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20BA" w:rsidRDefault="00F320BA">
      <w:pPr>
        <w:pStyle w:val="Plattetekst"/>
        <w:rPr>
          <w:rFonts w:ascii="Times New Roman"/>
        </w:rPr>
      </w:pPr>
    </w:p>
    <w:p w:rsidR="00F320BA" w:rsidRDefault="00F320BA">
      <w:pPr>
        <w:pStyle w:val="Plattetekst"/>
        <w:rPr>
          <w:rFonts w:ascii="Times New Roman"/>
        </w:rPr>
      </w:pPr>
    </w:p>
    <w:p w:rsidR="00F320BA" w:rsidRDefault="00F320BA">
      <w:pPr>
        <w:pStyle w:val="Plattetekst"/>
        <w:rPr>
          <w:rFonts w:ascii="Times New Roman"/>
        </w:rPr>
      </w:pPr>
    </w:p>
    <w:p w:rsidR="00F320BA" w:rsidRDefault="00F320BA">
      <w:pPr>
        <w:pStyle w:val="Plattetekst"/>
        <w:rPr>
          <w:rFonts w:ascii="Times New Roman"/>
        </w:rPr>
      </w:pPr>
    </w:p>
    <w:p w:rsidR="00F320BA" w:rsidRDefault="00F320BA">
      <w:pPr>
        <w:pStyle w:val="Plattetekst"/>
        <w:rPr>
          <w:rFonts w:ascii="Times New Roman"/>
        </w:rPr>
      </w:pPr>
    </w:p>
    <w:p w:rsidR="00F320BA" w:rsidRDefault="00F320BA">
      <w:pPr>
        <w:pStyle w:val="Plattetekst"/>
        <w:rPr>
          <w:rFonts w:ascii="Times New Roman"/>
        </w:rPr>
      </w:pPr>
    </w:p>
    <w:p w:rsidR="00F320BA" w:rsidRDefault="00F320BA">
      <w:pPr>
        <w:pStyle w:val="Plattetekst"/>
        <w:spacing w:before="3"/>
        <w:rPr>
          <w:rFonts w:ascii="Times New Roman"/>
          <w:sz w:val="25"/>
        </w:rPr>
      </w:pPr>
    </w:p>
    <w:p w:rsidR="00F320BA" w:rsidRDefault="001107A0">
      <w:pPr>
        <w:spacing w:before="88" w:line="276" w:lineRule="auto"/>
        <w:ind w:left="2233" w:right="1846" w:firstLine="518"/>
        <w:rPr>
          <w:b/>
          <w:sz w:val="40"/>
        </w:rPr>
      </w:pPr>
      <w:r>
        <w:rPr>
          <w:b/>
          <w:sz w:val="40"/>
        </w:rPr>
        <w:t xml:space="preserve">Haalbaarheidsstudie </w:t>
      </w:r>
      <w:proofErr w:type="spellStart"/>
      <w:r>
        <w:rPr>
          <w:b/>
          <w:sz w:val="40"/>
        </w:rPr>
        <w:t>verkabeling</w:t>
      </w:r>
      <w:proofErr w:type="spellEnd"/>
      <w:r>
        <w:rPr>
          <w:b/>
          <w:sz w:val="40"/>
        </w:rPr>
        <w:t xml:space="preserve"> bovengrondse 150 kV lijnen ZUTPHEN</w:t>
      </w:r>
    </w:p>
    <w:p w:rsidR="00F320BA" w:rsidRDefault="00F320BA">
      <w:pPr>
        <w:pStyle w:val="Plattetekst"/>
        <w:rPr>
          <w:b/>
          <w:sz w:val="44"/>
        </w:rPr>
      </w:pPr>
    </w:p>
    <w:p w:rsidR="00F320BA" w:rsidRDefault="00F320BA">
      <w:pPr>
        <w:pStyle w:val="Plattetekst"/>
        <w:rPr>
          <w:b/>
          <w:sz w:val="44"/>
        </w:rPr>
      </w:pPr>
    </w:p>
    <w:p w:rsidR="00F320BA" w:rsidRDefault="00F320BA">
      <w:pPr>
        <w:pStyle w:val="Plattetekst"/>
        <w:spacing w:before="1"/>
        <w:rPr>
          <w:b/>
          <w:sz w:val="40"/>
        </w:rPr>
      </w:pPr>
    </w:p>
    <w:p w:rsidR="00F320BA" w:rsidRDefault="001107A0">
      <w:pPr>
        <w:pStyle w:val="Kop6"/>
        <w:spacing w:before="0" w:line="326" w:lineRule="auto"/>
        <w:ind w:left="1352" w:right="4865"/>
        <w:jc w:val="left"/>
      </w:pPr>
      <w:r>
        <w:t xml:space="preserve">Projectnummer </w:t>
      </w:r>
      <w:proofErr w:type="spellStart"/>
      <w:r>
        <w:t>TenneT</w:t>
      </w:r>
      <w:proofErr w:type="spellEnd"/>
      <w:r>
        <w:t>/</w:t>
      </w:r>
      <w:proofErr w:type="spellStart"/>
      <w:r>
        <w:t>TSO</w:t>
      </w:r>
      <w:proofErr w:type="spellEnd"/>
      <w:r>
        <w:t xml:space="preserve">: 300.201.17.S02.021 Projectnummer </w:t>
      </w:r>
      <w:proofErr w:type="spellStart"/>
      <w:r>
        <w:t>Movares</w:t>
      </w:r>
      <w:proofErr w:type="spellEnd"/>
      <w:r>
        <w:t>: RA131715</w:t>
      </w:r>
    </w:p>
    <w:p w:rsidR="00F320BA" w:rsidRDefault="001107A0">
      <w:pPr>
        <w:pStyle w:val="Plattetekst"/>
        <w:spacing w:before="10"/>
        <w:rPr>
          <w:sz w:val="19"/>
        </w:rPr>
      </w:pPr>
      <w:r>
        <w:rPr>
          <w:noProof/>
        </w:rPr>
        <w:drawing>
          <wp:anchor distT="0" distB="0" distL="0" distR="0" simplePos="0" relativeHeight="251232256" behindDoc="0" locked="0" layoutInCell="1" allowOverlap="1">
            <wp:simplePos x="0" y="0"/>
            <wp:positionH relativeFrom="page">
              <wp:posOffset>1163319</wp:posOffset>
            </wp:positionH>
            <wp:positionV relativeFrom="paragraph">
              <wp:posOffset>170032</wp:posOffset>
            </wp:positionV>
            <wp:extent cx="5559551" cy="4169664"/>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559551" cy="4169664"/>
                    </a:xfrm>
                    <a:prstGeom prst="rect">
                      <a:avLst/>
                    </a:prstGeom>
                  </pic:spPr>
                </pic:pic>
              </a:graphicData>
            </a:graphic>
          </wp:anchor>
        </w:drawing>
      </w:r>
    </w:p>
    <w:p w:rsidR="00F320BA" w:rsidRDefault="00F320BA">
      <w:pPr>
        <w:rPr>
          <w:sz w:val="19"/>
        </w:rPr>
        <w:sectPr w:rsidR="00F320BA">
          <w:headerReference w:type="default" r:id="rId8"/>
          <w:type w:val="continuous"/>
          <w:pgSz w:w="11910" w:h="16840"/>
          <w:pgMar w:top="3260" w:right="0" w:bottom="280" w:left="520" w:header="2453" w:footer="708" w:gutter="0"/>
          <w:pgNumType w:start="1"/>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3"/>
        <w:rPr>
          <w:sz w:val="25"/>
        </w:rPr>
      </w:pPr>
    </w:p>
    <w:p w:rsidR="00F320BA" w:rsidRDefault="001107A0">
      <w:pPr>
        <w:spacing w:before="88" w:line="276" w:lineRule="auto"/>
        <w:ind w:left="2233" w:right="1846" w:firstLine="518"/>
        <w:rPr>
          <w:b/>
          <w:sz w:val="40"/>
        </w:rPr>
      </w:pPr>
      <w:r>
        <w:rPr>
          <w:b/>
          <w:sz w:val="40"/>
        </w:rPr>
        <w:t xml:space="preserve">Haalbaarheidsstudie </w:t>
      </w:r>
      <w:proofErr w:type="spellStart"/>
      <w:r>
        <w:rPr>
          <w:b/>
          <w:sz w:val="40"/>
        </w:rPr>
        <w:t>verkabeling</w:t>
      </w:r>
      <w:proofErr w:type="spellEnd"/>
      <w:r>
        <w:rPr>
          <w:b/>
          <w:sz w:val="40"/>
        </w:rPr>
        <w:t xml:space="preserve"> bovengrondse 150 kV lijnen ZUTPHEN</w:t>
      </w:r>
    </w:p>
    <w:p w:rsidR="00F320BA" w:rsidRDefault="00F320BA">
      <w:pPr>
        <w:pStyle w:val="Plattetekst"/>
        <w:rPr>
          <w:b/>
          <w:sz w:val="44"/>
        </w:rPr>
      </w:pPr>
    </w:p>
    <w:p w:rsidR="00F320BA" w:rsidRDefault="00F320BA">
      <w:pPr>
        <w:pStyle w:val="Plattetekst"/>
        <w:rPr>
          <w:b/>
          <w:sz w:val="44"/>
        </w:rPr>
      </w:pPr>
    </w:p>
    <w:p w:rsidR="00F320BA" w:rsidRDefault="00F320BA">
      <w:pPr>
        <w:pStyle w:val="Plattetekst"/>
        <w:spacing w:before="1"/>
        <w:rPr>
          <w:b/>
          <w:sz w:val="40"/>
        </w:rPr>
      </w:pPr>
    </w:p>
    <w:p w:rsidR="00F320BA" w:rsidRDefault="001107A0">
      <w:pPr>
        <w:pStyle w:val="Kop6"/>
        <w:spacing w:before="0" w:line="326" w:lineRule="auto"/>
        <w:ind w:left="1352" w:right="4865"/>
        <w:jc w:val="left"/>
      </w:pPr>
      <w:r>
        <w:t xml:space="preserve">Projectnummer </w:t>
      </w:r>
      <w:proofErr w:type="spellStart"/>
      <w:r>
        <w:t>TenneT</w:t>
      </w:r>
      <w:proofErr w:type="spellEnd"/>
      <w:r>
        <w:t>/</w:t>
      </w:r>
      <w:proofErr w:type="spellStart"/>
      <w:r>
        <w:t>TSO</w:t>
      </w:r>
      <w:proofErr w:type="spellEnd"/>
      <w:r>
        <w:t xml:space="preserve">: 300.201.17.S02.021 Projectnummer </w:t>
      </w:r>
      <w:proofErr w:type="spellStart"/>
      <w:r>
        <w:t>Movares</w:t>
      </w:r>
      <w:proofErr w:type="spellEnd"/>
      <w:r>
        <w:t>: RA131715</w:t>
      </w:r>
    </w:p>
    <w:p w:rsidR="00F320BA" w:rsidRDefault="001107A0">
      <w:pPr>
        <w:pStyle w:val="Plattetekst"/>
        <w:spacing w:before="10"/>
        <w:rPr>
          <w:sz w:val="19"/>
        </w:rPr>
      </w:pPr>
      <w:r>
        <w:rPr>
          <w:noProof/>
        </w:rPr>
        <w:drawing>
          <wp:anchor distT="0" distB="0" distL="0" distR="0" simplePos="0" relativeHeight="251233280" behindDoc="0" locked="0" layoutInCell="1" allowOverlap="1">
            <wp:simplePos x="0" y="0"/>
            <wp:positionH relativeFrom="page">
              <wp:posOffset>1163319</wp:posOffset>
            </wp:positionH>
            <wp:positionV relativeFrom="paragraph">
              <wp:posOffset>170032</wp:posOffset>
            </wp:positionV>
            <wp:extent cx="5559551" cy="4169664"/>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7" cstate="print"/>
                    <a:stretch>
                      <a:fillRect/>
                    </a:stretch>
                  </pic:blipFill>
                  <pic:spPr>
                    <a:xfrm>
                      <a:off x="0" y="0"/>
                      <a:ext cx="5559551" cy="4169664"/>
                    </a:xfrm>
                    <a:prstGeom prst="rect">
                      <a:avLst/>
                    </a:prstGeom>
                  </pic:spPr>
                </pic:pic>
              </a:graphicData>
            </a:graphic>
          </wp:anchor>
        </w:drawing>
      </w:r>
    </w:p>
    <w:p w:rsidR="00F320BA" w:rsidRDefault="00F320BA">
      <w:pPr>
        <w:rPr>
          <w:sz w:val="19"/>
        </w:rPr>
        <w:sectPr w:rsidR="00F320BA">
          <w:pgSz w:w="11910" w:h="16840"/>
          <w:pgMar w:top="3260" w:right="0" w:bottom="280" w:left="520" w:header="2453"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5"/>
        <w:rPr>
          <w:sz w:val="22"/>
        </w:rPr>
      </w:pPr>
    </w:p>
    <w:p w:rsidR="00F320BA" w:rsidRDefault="001107A0">
      <w:pPr>
        <w:pStyle w:val="Kop1"/>
        <w:ind w:left="1748" w:firstLine="0"/>
      </w:pPr>
      <w:bookmarkStart w:id="0" w:name="_bookmark0"/>
      <w:bookmarkEnd w:id="0"/>
      <w:r>
        <w:t>Versiebeheer</w:t>
      </w:r>
    </w:p>
    <w:p w:rsidR="00F320BA" w:rsidRDefault="00F320BA">
      <w:pPr>
        <w:pStyle w:val="Plattetekst"/>
        <w:rPr>
          <w:b/>
        </w:rPr>
      </w:pPr>
    </w:p>
    <w:p w:rsidR="00F320BA" w:rsidRDefault="00F320BA">
      <w:pPr>
        <w:pStyle w:val="Plattetekst"/>
        <w:spacing w:before="1"/>
        <w:rPr>
          <w:b/>
          <w:sz w:val="14"/>
        </w:rPr>
      </w:pPr>
    </w:p>
    <w:tbl>
      <w:tblPr>
        <w:tblStyle w:val="TableNormal"/>
        <w:tblW w:w="0" w:type="auto"/>
        <w:tblInd w:w="1616" w:type="dxa"/>
        <w:tblBorders>
          <w:top w:val="double" w:sz="2" w:space="0" w:color="EFEFEF"/>
          <w:left w:val="double" w:sz="2" w:space="0" w:color="EFEFEF"/>
          <w:bottom w:val="double" w:sz="2" w:space="0" w:color="EFEFEF"/>
          <w:right w:val="double" w:sz="2" w:space="0" w:color="EFEFEF"/>
          <w:insideH w:val="double" w:sz="2" w:space="0" w:color="EFEFEF"/>
          <w:insideV w:val="double" w:sz="2" w:space="0" w:color="EFEFEF"/>
        </w:tblBorders>
        <w:tblLayout w:type="fixed"/>
        <w:tblLook w:val="01E0" w:firstRow="1" w:lastRow="1" w:firstColumn="1" w:lastColumn="1" w:noHBand="0" w:noVBand="0"/>
      </w:tblPr>
      <w:tblGrid>
        <w:gridCol w:w="848"/>
        <w:gridCol w:w="5458"/>
        <w:gridCol w:w="1334"/>
        <w:gridCol w:w="1303"/>
      </w:tblGrid>
      <w:tr w:rsidR="00F320BA">
        <w:trPr>
          <w:trHeight w:val="405"/>
        </w:trPr>
        <w:tc>
          <w:tcPr>
            <w:tcW w:w="848" w:type="dxa"/>
            <w:tcBorders>
              <w:left w:val="single" w:sz="6" w:space="0" w:color="9F9F9F"/>
            </w:tcBorders>
          </w:tcPr>
          <w:p w:rsidR="00F320BA" w:rsidRDefault="001107A0">
            <w:pPr>
              <w:pStyle w:val="TableParagraph"/>
              <w:spacing w:before="143"/>
              <w:ind w:left="138"/>
              <w:rPr>
                <w:b/>
                <w:sz w:val="18"/>
              </w:rPr>
            </w:pPr>
            <w:r>
              <w:rPr>
                <w:b/>
                <w:sz w:val="18"/>
              </w:rPr>
              <w:t>Versie</w:t>
            </w:r>
          </w:p>
        </w:tc>
        <w:tc>
          <w:tcPr>
            <w:tcW w:w="5458" w:type="dxa"/>
          </w:tcPr>
          <w:p w:rsidR="00F320BA" w:rsidRDefault="001107A0">
            <w:pPr>
              <w:pStyle w:val="TableParagraph"/>
              <w:spacing w:before="143"/>
              <w:ind w:left="127"/>
              <w:rPr>
                <w:b/>
                <w:sz w:val="18"/>
              </w:rPr>
            </w:pPr>
            <w:r>
              <w:rPr>
                <w:b/>
                <w:sz w:val="18"/>
              </w:rPr>
              <w:t>Wijzigingen</w:t>
            </w:r>
          </w:p>
        </w:tc>
        <w:tc>
          <w:tcPr>
            <w:tcW w:w="1334" w:type="dxa"/>
          </w:tcPr>
          <w:p w:rsidR="00F320BA" w:rsidRDefault="001107A0">
            <w:pPr>
              <w:pStyle w:val="TableParagraph"/>
              <w:spacing w:before="143"/>
              <w:ind w:left="128"/>
              <w:rPr>
                <w:b/>
                <w:sz w:val="18"/>
              </w:rPr>
            </w:pPr>
            <w:r>
              <w:rPr>
                <w:b/>
                <w:sz w:val="18"/>
              </w:rPr>
              <w:t>Status</w:t>
            </w:r>
          </w:p>
        </w:tc>
        <w:tc>
          <w:tcPr>
            <w:tcW w:w="1303" w:type="dxa"/>
            <w:tcBorders>
              <w:right w:val="single" w:sz="6" w:space="0" w:color="EFEFEF"/>
            </w:tcBorders>
          </w:tcPr>
          <w:p w:rsidR="00F320BA" w:rsidRDefault="001107A0">
            <w:pPr>
              <w:pStyle w:val="TableParagraph"/>
              <w:spacing w:before="143"/>
              <w:ind w:left="129"/>
              <w:rPr>
                <w:b/>
                <w:sz w:val="18"/>
              </w:rPr>
            </w:pPr>
            <w:r>
              <w:rPr>
                <w:b/>
                <w:sz w:val="18"/>
              </w:rPr>
              <w:t>Datum</w:t>
            </w:r>
          </w:p>
        </w:tc>
      </w:tr>
      <w:tr w:rsidR="00F320BA">
        <w:trPr>
          <w:trHeight w:val="703"/>
        </w:trPr>
        <w:tc>
          <w:tcPr>
            <w:tcW w:w="848" w:type="dxa"/>
            <w:tcBorders>
              <w:left w:val="single" w:sz="6" w:space="0" w:color="9F9F9F"/>
            </w:tcBorders>
          </w:tcPr>
          <w:p w:rsidR="00F320BA" w:rsidRDefault="001107A0">
            <w:pPr>
              <w:pStyle w:val="TableParagraph"/>
              <w:spacing w:before="142"/>
              <w:ind w:left="138"/>
              <w:rPr>
                <w:sz w:val="18"/>
              </w:rPr>
            </w:pPr>
            <w:r>
              <w:rPr>
                <w:sz w:val="18"/>
              </w:rPr>
              <w:t>1.0</w:t>
            </w:r>
          </w:p>
        </w:tc>
        <w:tc>
          <w:tcPr>
            <w:tcW w:w="5458" w:type="dxa"/>
          </w:tcPr>
          <w:p w:rsidR="00F320BA" w:rsidRDefault="001107A0">
            <w:pPr>
              <w:pStyle w:val="TableParagraph"/>
              <w:spacing w:before="51" w:line="300" w:lineRule="atLeast"/>
              <w:ind w:left="127"/>
              <w:rPr>
                <w:sz w:val="18"/>
              </w:rPr>
            </w:pPr>
            <w:r>
              <w:rPr>
                <w:sz w:val="18"/>
              </w:rPr>
              <w:t xml:space="preserve">Haalbaarheidsstudie </w:t>
            </w:r>
            <w:proofErr w:type="spellStart"/>
            <w:r>
              <w:rPr>
                <w:sz w:val="18"/>
              </w:rPr>
              <w:t>verkabeling</w:t>
            </w:r>
            <w:proofErr w:type="spellEnd"/>
            <w:r>
              <w:rPr>
                <w:sz w:val="18"/>
              </w:rPr>
              <w:t xml:space="preserve"> bovengrondse 150 kV lijnen ZUTPHEN</w:t>
            </w:r>
          </w:p>
        </w:tc>
        <w:tc>
          <w:tcPr>
            <w:tcW w:w="1334" w:type="dxa"/>
          </w:tcPr>
          <w:p w:rsidR="00F320BA" w:rsidRDefault="001107A0">
            <w:pPr>
              <w:pStyle w:val="TableParagraph"/>
              <w:spacing w:before="142"/>
              <w:ind w:left="128"/>
              <w:rPr>
                <w:sz w:val="18"/>
              </w:rPr>
            </w:pPr>
            <w:r>
              <w:rPr>
                <w:sz w:val="18"/>
              </w:rPr>
              <w:t>Concept</w:t>
            </w:r>
          </w:p>
        </w:tc>
        <w:tc>
          <w:tcPr>
            <w:tcW w:w="1303" w:type="dxa"/>
            <w:tcBorders>
              <w:right w:val="single" w:sz="6" w:space="0" w:color="EFEFEF"/>
            </w:tcBorders>
          </w:tcPr>
          <w:p w:rsidR="00F320BA" w:rsidRDefault="001107A0">
            <w:pPr>
              <w:pStyle w:val="TableParagraph"/>
              <w:spacing w:before="142"/>
              <w:ind w:left="129"/>
              <w:rPr>
                <w:sz w:val="18"/>
              </w:rPr>
            </w:pPr>
            <w:r>
              <w:rPr>
                <w:sz w:val="18"/>
              </w:rPr>
              <w:t>15-11-2018</w:t>
            </w:r>
          </w:p>
        </w:tc>
      </w:tr>
      <w:tr w:rsidR="00F320BA">
        <w:trPr>
          <w:trHeight w:val="406"/>
        </w:trPr>
        <w:tc>
          <w:tcPr>
            <w:tcW w:w="848" w:type="dxa"/>
            <w:tcBorders>
              <w:left w:val="single" w:sz="6" w:space="0" w:color="9F9F9F"/>
            </w:tcBorders>
          </w:tcPr>
          <w:p w:rsidR="00F320BA" w:rsidRDefault="001107A0">
            <w:pPr>
              <w:pStyle w:val="TableParagraph"/>
              <w:spacing w:before="144"/>
              <w:ind w:left="138"/>
              <w:rPr>
                <w:sz w:val="18"/>
              </w:rPr>
            </w:pPr>
            <w:r>
              <w:rPr>
                <w:sz w:val="18"/>
              </w:rPr>
              <w:t>2.0</w:t>
            </w:r>
          </w:p>
        </w:tc>
        <w:tc>
          <w:tcPr>
            <w:tcW w:w="5458" w:type="dxa"/>
          </w:tcPr>
          <w:p w:rsidR="00F320BA" w:rsidRDefault="001107A0">
            <w:pPr>
              <w:pStyle w:val="TableParagraph"/>
              <w:spacing w:before="144"/>
              <w:ind w:left="127"/>
              <w:rPr>
                <w:sz w:val="18"/>
              </w:rPr>
            </w:pPr>
            <w:proofErr w:type="spellStart"/>
            <w:r>
              <w:rPr>
                <w:sz w:val="18"/>
              </w:rPr>
              <w:t>RFA</w:t>
            </w:r>
            <w:proofErr w:type="spellEnd"/>
            <w:r>
              <w:rPr>
                <w:sz w:val="18"/>
              </w:rPr>
              <w:t xml:space="preserve"> verwerkt.</w:t>
            </w:r>
          </w:p>
        </w:tc>
        <w:tc>
          <w:tcPr>
            <w:tcW w:w="1334" w:type="dxa"/>
          </w:tcPr>
          <w:p w:rsidR="00F320BA" w:rsidRDefault="001107A0">
            <w:pPr>
              <w:pStyle w:val="TableParagraph"/>
              <w:spacing w:before="144"/>
              <w:ind w:left="128"/>
              <w:rPr>
                <w:sz w:val="18"/>
              </w:rPr>
            </w:pPr>
            <w:r>
              <w:rPr>
                <w:sz w:val="18"/>
              </w:rPr>
              <w:t>Definitief</w:t>
            </w:r>
          </w:p>
        </w:tc>
        <w:tc>
          <w:tcPr>
            <w:tcW w:w="1303" w:type="dxa"/>
            <w:tcBorders>
              <w:right w:val="single" w:sz="6" w:space="0" w:color="EFEFEF"/>
            </w:tcBorders>
          </w:tcPr>
          <w:p w:rsidR="00F320BA" w:rsidRDefault="001107A0">
            <w:pPr>
              <w:pStyle w:val="TableParagraph"/>
              <w:spacing w:before="144"/>
              <w:ind w:left="129"/>
              <w:rPr>
                <w:sz w:val="18"/>
              </w:rPr>
            </w:pPr>
            <w:r>
              <w:rPr>
                <w:sz w:val="18"/>
              </w:rPr>
              <w:t>08-02-2019</w:t>
            </w:r>
          </w:p>
        </w:tc>
      </w:tr>
      <w:tr w:rsidR="00F320BA">
        <w:trPr>
          <w:trHeight w:val="405"/>
        </w:trPr>
        <w:tc>
          <w:tcPr>
            <w:tcW w:w="848" w:type="dxa"/>
            <w:tcBorders>
              <w:left w:val="single" w:sz="6" w:space="0" w:color="9F9F9F"/>
            </w:tcBorders>
          </w:tcPr>
          <w:p w:rsidR="00F320BA" w:rsidRDefault="00F320BA">
            <w:pPr>
              <w:pStyle w:val="TableParagraph"/>
              <w:rPr>
                <w:rFonts w:ascii="Times New Roman"/>
                <w:sz w:val="18"/>
              </w:rPr>
            </w:pPr>
          </w:p>
        </w:tc>
        <w:tc>
          <w:tcPr>
            <w:tcW w:w="5458" w:type="dxa"/>
          </w:tcPr>
          <w:p w:rsidR="00F320BA" w:rsidRDefault="00F320BA">
            <w:pPr>
              <w:pStyle w:val="TableParagraph"/>
              <w:rPr>
                <w:rFonts w:ascii="Times New Roman"/>
                <w:sz w:val="18"/>
              </w:rPr>
            </w:pPr>
          </w:p>
        </w:tc>
        <w:tc>
          <w:tcPr>
            <w:tcW w:w="1334" w:type="dxa"/>
          </w:tcPr>
          <w:p w:rsidR="00F320BA" w:rsidRDefault="00F320BA">
            <w:pPr>
              <w:pStyle w:val="TableParagraph"/>
              <w:rPr>
                <w:rFonts w:ascii="Times New Roman"/>
                <w:sz w:val="18"/>
              </w:rPr>
            </w:pPr>
          </w:p>
        </w:tc>
        <w:tc>
          <w:tcPr>
            <w:tcW w:w="1303" w:type="dxa"/>
            <w:tcBorders>
              <w:right w:val="single" w:sz="6" w:space="0" w:color="EFEFEF"/>
            </w:tcBorders>
          </w:tcPr>
          <w:p w:rsidR="00F320BA" w:rsidRDefault="00F320BA">
            <w:pPr>
              <w:pStyle w:val="TableParagraph"/>
              <w:rPr>
                <w:rFonts w:ascii="Times New Roman"/>
                <w:sz w:val="18"/>
              </w:rPr>
            </w:pPr>
          </w:p>
        </w:tc>
      </w:tr>
    </w:tbl>
    <w:p w:rsidR="00F320BA" w:rsidRDefault="00F320BA">
      <w:pPr>
        <w:rPr>
          <w:rFonts w:ascii="Times New Roman"/>
          <w:sz w:val="18"/>
        </w:rPr>
        <w:sectPr w:rsidR="00F320BA">
          <w:headerReference w:type="default" r:id="rId9"/>
          <w:pgSz w:w="11910" w:h="16840"/>
          <w:pgMar w:top="1480" w:right="0" w:bottom="280" w:left="520" w:header="0" w:footer="0" w:gutter="0"/>
          <w:pgNumType w:start="3"/>
          <w:cols w:space="708"/>
        </w:sectPr>
      </w:pPr>
    </w:p>
    <w:p w:rsidR="00F320BA" w:rsidRDefault="00F320BA">
      <w:pPr>
        <w:pStyle w:val="Plattetekst"/>
        <w:rPr>
          <w:b/>
        </w:rPr>
      </w:pPr>
    </w:p>
    <w:p w:rsidR="00F320BA" w:rsidRDefault="00F320BA">
      <w:pPr>
        <w:pStyle w:val="Plattetekst"/>
        <w:rPr>
          <w:b/>
        </w:rPr>
      </w:pPr>
    </w:p>
    <w:p w:rsidR="00F320BA" w:rsidRDefault="00F320BA">
      <w:pPr>
        <w:pStyle w:val="Plattetekst"/>
        <w:rPr>
          <w:b/>
        </w:rPr>
      </w:pPr>
    </w:p>
    <w:p w:rsidR="00F320BA" w:rsidRDefault="00F320BA">
      <w:pPr>
        <w:pStyle w:val="Plattetekst"/>
        <w:spacing w:before="11"/>
        <w:rPr>
          <w:b/>
          <w:sz w:val="21"/>
        </w:rPr>
      </w:pPr>
    </w:p>
    <w:p w:rsidR="00F320BA" w:rsidRDefault="001107A0">
      <w:pPr>
        <w:pStyle w:val="Kop1"/>
        <w:ind w:left="1748" w:firstLine="0"/>
      </w:pPr>
      <w:bookmarkStart w:id="1" w:name="_bookmark1"/>
      <w:bookmarkEnd w:id="1"/>
      <w:r>
        <w:t>Managementsamenvatting</w:t>
      </w:r>
    </w:p>
    <w:p w:rsidR="00F320BA" w:rsidRDefault="00F320BA">
      <w:pPr>
        <w:pStyle w:val="Plattetekst"/>
        <w:spacing w:before="1"/>
        <w:rPr>
          <w:b/>
          <w:sz w:val="32"/>
        </w:rPr>
      </w:pPr>
    </w:p>
    <w:p w:rsidR="00F320BA" w:rsidRDefault="001107A0">
      <w:pPr>
        <w:pStyle w:val="Plattetekst"/>
        <w:spacing w:line="312" w:lineRule="auto"/>
        <w:ind w:left="1748" w:right="1139"/>
      </w:pPr>
      <w:r>
        <w:t xml:space="preserve">In het kader van het landelijke </w:t>
      </w:r>
      <w:proofErr w:type="spellStart"/>
      <w:r>
        <w:t>verkabelingsprogramma</w:t>
      </w:r>
      <w:proofErr w:type="spellEnd"/>
      <w:r>
        <w:t xml:space="preserve"> op basis van het wetsvoorstel VET heeft de gemeente Zutphen bij </w:t>
      </w:r>
      <w:proofErr w:type="spellStart"/>
      <w:r>
        <w:t>TenneT</w:t>
      </w:r>
      <w:proofErr w:type="spellEnd"/>
      <w:r>
        <w:t xml:space="preserve"> een verzoek ingediend, om de bestaande 150 kV bovengrondse verbindingen in de bevolkingskern van Zutphen te</w:t>
      </w:r>
      <w:r>
        <w:t xml:space="preserve"> gaan </w:t>
      </w:r>
      <w:proofErr w:type="spellStart"/>
      <w:r>
        <w:t>verkabelen</w:t>
      </w:r>
      <w:proofErr w:type="spellEnd"/>
      <w:r>
        <w:t>. Het betreft een drietal lijnverbindingen, te</w:t>
      </w:r>
      <w:r>
        <w:rPr>
          <w:spacing w:val="2"/>
        </w:rPr>
        <w:t xml:space="preserve"> </w:t>
      </w:r>
      <w:r>
        <w:t>weten:</w:t>
      </w:r>
    </w:p>
    <w:p w:rsidR="00F320BA" w:rsidRDefault="00F320BA">
      <w:pPr>
        <w:pStyle w:val="Plattetekst"/>
        <w:spacing w:before="5"/>
      </w:pPr>
    </w:p>
    <w:p w:rsidR="00F320BA" w:rsidRDefault="001107A0">
      <w:pPr>
        <w:pStyle w:val="Lijstalinea"/>
        <w:numPr>
          <w:ilvl w:val="0"/>
          <w:numId w:val="49"/>
        </w:numPr>
        <w:tabs>
          <w:tab w:val="left" w:pos="2468"/>
          <w:tab w:val="left" w:pos="2469"/>
          <w:tab w:val="left" w:pos="6789"/>
        </w:tabs>
        <w:rPr>
          <w:sz w:val="20"/>
        </w:rPr>
      </w:pPr>
      <w:r>
        <w:rPr>
          <w:sz w:val="20"/>
        </w:rPr>
        <w:t>Zutphen-Woudhuis vanaf mast 43</w:t>
      </w:r>
      <w:r>
        <w:rPr>
          <w:spacing w:val="-8"/>
          <w:sz w:val="20"/>
        </w:rPr>
        <w:t xml:space="preserve"> </w:t>
      </w:r>
      <w:r>
        <w:rPr>
          <w:sz w:val="20"/>
        </w:rPr>
        <w:t>t/m</w:t>
      </w:r>
      <w:r>
        <w:rPr>
          <w:spacing w:val="1"/>
          <w:sz w:val="20"/>
        </w:rPr>
        <w:t xml:space="preserve"> </w:t>
      </w:r>
      <w:r>
        <w:rPr>
          <w:sz w:val="20"/>
        </w:rPr>
        <w:t>46</w:t>
      </w:r>
      <w:r>
        <w:rPr>
          <w:sz w:val="20"/>
        </w:rPr>
        <w:tab/>
        <w:t>(lijncode</w:t>
      </w:r>
      <w:r>
        <w:rPr>
          <w:spacing w:val="1"/>
          <w:sz w:val="20"/>
        </w:rPr>
        <w:t xml:space="preserve"> </w:t>
      </w:r>
      <w:r>
        <w:rPr>
          <w:sz w:val="20"/>
        </w:rPr>
        <w:t>ZP-WHS150)</w:t>
      </w:r>
    </w:p>
    <w:p w:rsidR="00F320BA" w:rsidRDefault="001107A0">
      <w:pPr>
        <w:pStyle w:val="Lijstalinea"/>
        <w:numPr>
          <w:ilvl w:val="0"/>
          <w:numId w:val="49"/>
        </w:numPr>
        <w:tabs>
          <w:tab w:val="left" w:pos="2468"/>
          <w:tab w:val="left" w:pos="2469"/>
          <w:tab w:val="left" w:pos="6789"/>
        </w:tabs>
        <w:spacing w:before="115"/>
        <w:rPr>
          <w:sz w:val="20"/>
        </w:rPr>
      </w:pPr>
      <w:r>
        <w:rPr>
          <w:sz w:val="20"/>
        </w:rPr>
        <w:t>Zutphen-Lochem vanaf mast 1</w:t>
      </w:r>
      <w:r>
        <w:rPr>
          <w:spacing w:val="-5"/>
          <w:sz w:val="20"/>
        </w:rPr>
        <w:t xml:space="preserve"> </w:t>
      </w:r>
      <w:r>
        <w:rPr>
          <w:sz w:val="20"/>
        </w:rPr>
        <w:t>t/m</w:t>
      </w:r>
      <w:r>
        <w:rPr>
          <w:spacing w:val="1"/>
          <w:sz w:val="20"/>
        </w:rPr>
        <w:t xml:space="preserve"> </w:t>
      </w:r>
      <w:r>
        <w:rPr>
          <w:sz w:val="20"/>
        </w:rPr>
        <w:t>4</w:t>
      </w:r>
      <w:r>
        <w:rPr>
          <w:sz w:val="20"/>
        </w:rPr>
        <w:tab/>
        <w:t>(lijncode</w:t>
      </w:r>
      <w:r>
        <w:rPr>
          <w:spacing w:val="1"/>
          <w:sz w:val="20"/>
        </w:rPr>
        <w:t xml:space="preserve"> </w:t>
      </w:r>
      <w:r>
        <w:rPr>
          <w:sz w:val="20"/>
        </w:rPr>
        <w:t>ZP-LC150)</w:t>
      </w:r>
    </w:p>
    <w:p w:rsidR="00F320BA" w:rsidRDefault="001107A0">
      <w:pPr>
        <w:pStyle w:val="Lijstalinea"/>
        <w:numPr>
          <w:ilvl w:val="0"/>
          <w:numId w:val="49"/>
        </w:numPr>
        <w:tabs>
          <w:tab w:val="left" w:pos="2468"/>
          <w:tab w:val="left" w:pos="2469"/>
          <w:tab w:val="left" w:pos="6789"/>
        </w:tabs>
        <w:spacing w:before="114"/>
        <w:rPr>
          <w:sz w:val="20"/>
        </w:rPr>
      </w:pPr>
      <w:r>
        <w:rPr>
          <w:sz w:val="20"/>
        </w:rPr>
        <w:t>Zutphen-Langerak vanaf mast</w:t>
      </w:r>
      <w:r>
        <w:rPr>
          <w:spacing w:val="-4"/>
          <w:sz w:val="20"/>
        </w:rPr>
        <w:t xml:space="preserve"> </w:t>
      </w:r>
      <w:r>
        <w:rPr>
          <w:sz w:val="20"/>
        </w:rPr>
        <w:t>55</w:t>
      </w:r>
      <w:r>
        <w:rPr>
          <w:spacing w:val="-1"/>
          <w:sz w:val="20"/>
        </w:rPr>
        <w:t xml:space="preserve"> </w:t>
      </w:r>
      <w:r>
        <w:rPr>
          <w:sz w:val="20"/>
        </w:rPr>
        <w:t>-65</w:t>
      </w:r>
      <w:r>
        <w:rPr>
          <w:sz w:val="20"/>
        </w:rPr>
        <w:tab/>
        <w:t>(lijncode</w:t>
      </w:r>
      <w:r>
        <w:rPr>
          <w:spacing w:val="1"/>
          <w:sz w:val="20"/>
        </w:rPr>
        <w:t xml:space="preserve"> </w:t>
      </w:r>
      <w:r>
        <w:rPr>
          <w:sz w:val="20"/>
        </w:rPr>
        <w:t>ZP-LGK150)</w:t>
      </w:r>
    </w:p>
    <w:p w:rsidR="00F320BA" w:rsidRDefault="00F320BA">
      <w:pPr>
        <w:pStyle w:val="Plattetekst"/>
        <w:rPr>
          <w:sz w:val="22"/>
        </w:rPr>
      </w:pPr>
    </w:p>
    <w:p w:rsidR="00F320BA" w:rsidRDefault="00F320BA">
      <w:pPr>
        <w:pStyle w:val="Plattetekst"/>
        <w:spacing w:before="2"/>
      </w:pPr>
    </w:p>
    <w:p w:rsidR="00F320BA" w:rsidRDefault="001107A0">
      <w:pPr>
        <w:pStyle w:val="Plattetekst"/>
        <w:spacing w:before="1" w:line="312" w:lineRule="auto"/>
        <w:ind w:left="1748" w:right="1116"/>
      </w:pPr>
      <w:r>
        <w:t xml:space="preserve">Voor elk van deze lijnverbindingen is een tweetal mogelijke kabeltracés getoetst op maakbaarheid en haalbaarheid en met elkaar vergeleken. Bij de </w:t>
      </w:r>
      <w:proofErr w:type="spellStart"/>
      <w:r>
        <w:t>verkabeling</w:t>
      </w:r>
      <w:proofErr w:type="spellEnd"/>
      <w:r>
        <w:t xml:space="preserve"> van Zutphen- Woudhuis en Zutphen-Lochem is tevens een sub-variant bekeken. Beiden varianten eindig</w:t>
      </w:r>
      <w:r>
        <w:t>en bij een te plaatsen portaal in de zeeg tussen respectievelijk de Masten 43-44 en 3-4. De sub- varianten betreffen het doortrekken van het kabeltracé naar respectievelijk hoekmast 43 of een nieuw te plaatsen eindmast 4.</w:t>
      </w:r>
    </w:p>
    <w:p w:rsidR="00F320BA" w:rsidRDefault="001107A0">
      <w:pPr>
        <w:pStyle w:val="Plattetekst"/>
        <w:spacing w:before="6" w:line="312" w:lineRule="auto"/>
        <w:ind w:left="1748" w:right="1139"/>
      </w:pPr>
      <w:r>
        <w:t>Voor de lijnverbindingen naar Woud</w:t>
      </w:r>
      <w:r>
        <w:t xml:space="preserve">huis en Lochem is tevens een gecombineerde variant bekeken waarbij beide kabeltracés met 2 circuits om de oostzijde van de wijk </w:t>
      </w:r>
      <w:proofErr w:type="spellStart"/>
      <w:r>
        <w:t>Noordveen</w:t>
      </w:r>
      <w:proofErr w:type="spellEnd"/>
      <w:r>
        <w:t xml:space="preserve"> lopen.</w:t>
      </w:r>
    </w:p>
    <w:p w:rsidR="00F320BA" w:rsidRDefault="00F320BA">
      <w:pPr>
        <w:pStyle w:val="Plattetekst"/>
        <w:spacing w:before="3"/>
        <w:rPr>
          <w:sz w:val="26"/>
        </w:rPr>
      </w:pPr>
    </w:p>
    <w:p w:rsidR="00F320BA" w:rsidRDefault="001107A0">
      <w:pPr>
        <w:ind w:left="1748"/>
        <w:rPr>
          <w:i/>
          <w:sz w:val="20"/>
        </w:rPr>
      </w:pPr>
      <w:proofErr w:type="spellStart"/>
      <w:r>
        <w:rPr>
          <w:i/>
          <w:sz w:val="20"/>
          <w:u w:val="single"/>
        </w:rPr>
        <w:t>Verkabeling</w:t>
      </w:r>
      <w:proofErr w:type="spellEnd"/>
      <w:r>
        <w:rPr>
          <w:i/>
          <w:sz w:val="20"/>
          <w:u w:val="single"/>
        </w:rPr>
        <w:t xml:space="preserve"> Zutphen – Woudhuis (ZP-WHS150)</w:t>
      </w:r>
    </w:p>
    <w:p w:rsidR="00F320BA" w:rsidRDefault="001107A0">
      <w:pPr>
        <w:pStyle w:val="Plattetekst"/>
        <w:spacing w:before="70" w:line="312" w:lineRule="auto"/>
        <w:ind w:left="1748" w:right="1003"/>
      </w:pPr>
      <w:r>
        <w:t>Uit de toetsing van de technische, planologische en sociaal/politieke aspecten van de drie kabelvarianten richting Woudhuis (ZP-WHS150) blijkt variant 1, welke parallel loopt aan de huidige lijnverbinding de voorkeursvariant. Dit is het gevolg van het feit</w:t>
      </w:r>
      <w:r>
        <w:t xml:space="preserve"> dat deze variant het kortst is, het verst weg ligt van particuliere woonhuispercelen en daar in gestuurde boring op diepte ligt en er dus geen magneetveld boven maaiveld is, de minste impact heeft op de lokale groene hoofdstructuur en bomen en niet of nau</w:t>
      </w:r>
      <w:r>
        <w:t>welijks parallel loopt met overige ondergrondse infrastructuur. Ook tijdens de bouw, is de impact op verkeershinder bij variant 1 het minst. Daarbij liggen de kosten het laagst.</w:t>
      </w:r>
    </w:p>
    <w:p w:rsidR="00F320BA" w:rsidRDefault="001107A0">
      <w:pPr>
        <w:pStyle w:val="Plattetekst"/>
        <w:spacing w:before="8"/>
        <w:ind w:left="1748"/>
      </w:pPr>
      <w:r>
        <w:t>Het verdient derhalve aanbeveling om variant 1 uit te werken in een basisontwe</w:t>
      </w:r>
      <w:r>
        <w:t>rp.</w:t>
      </w:r>
    </w:p>
    <w:p w:rsidR="00F320BA" w:rsidRDefault="00F320BA">
      <w:pPr>
        <w:pStyle w:val="Plattetekst"/>
        <w:spacing w:before="2"/>
        <w:rPr>
          <w:sz w:val="32"/>
        </w:rPr>
      </w:pPr>
    </w:p>
    <w:p w:rsidR="00F320BA" w:rsidRDefault="001107A0">
      <w:pPr>
        <w:ind w:left="1748"/>
        <w:rPr>
          <w:i/>
          <w:sz w:val="20"/>
        </w:rPr>
      </w:pPr>
      <w:proofErr w:type="spellStart"/>
      <w:r>
        <w:rPr>
          <w:i/>
          <w:sz w:val="20"/>
          <w:u w:val="single"/>
        </w:rPr>
        <w:t>Verkabeling</w:t>
      </w:r>
      <w:proofErr w:type="spellEnd"/>
      <w:r>
        <w:rPr>
          <w:i/>
          <w:sz w:val="20"/>
          <w:u w:val="single"/>
        </w:rPr>
        <w:t xml:space="preserve"> Zutphen-Lochem</w:t>
      </w:r>
      <w:r>
        <w:rPr>
          <w:i/>
          <w:spacing w:val="53"/>
          <w:sz w:val="20"/>
          <w:u w:val="single"/>
        </w:rPr>
        <w:t xml:space="preserve"> </w:t>
      </w:r>
      <w:r>
        <w:rPr>
          <w:i/>
          <w:sz w:val="20"/>
          <w:u w:val="single"/>
        </w:rPr>
        <w:t>(ZP-LC150)</w:t>
      </w:r>
    </w:p>
    <w:p w:rsidR="00F320BA" w:rsidRDefault="001107A0">
      <w:pPr>
        <w:pStyle w:val="Plattetekst"/>
        <w:spacing w:before="70" w:line="312" w:lineRule="auto"/>
        <w:ind w:left="1748" w:right="1017"/>
      </w:pPr>
      <w:r>
        <w:t>Uit de toetsing van de technische, planologische en sociaal/politieke aspecten van de drie kabelvarianten richting Lochem (ZP-LC150) blijkt variant 1, welke grotendeels parallel loopt aan de huidige lijnverbinding</w:t>
      </w:r>
      <w:r>
        <w:t xml:space="preserve"> de voorkeursvariant. Dit volgt uit het feit dat deze variant het kortst is, de minste impact heeft op de groene hoofdstructuur en bomenrijen langs de gemeentelijke wegen, het verst weg ligt van particuliere woonhuispercelen en daar in gestuurde boring op </w:t>
      </w:r>
      <w:r>
        <w:t>diepte ligt en er dus geen magneetveld boven maaiveld is.</w:t>
      </w:r>
    </w:p>
    <w:p w:rsidR="00F320BA" w:rsidRDefault="001107A0">
      <w:pPr>
        <w:pStyle w:val="Plattetekst"/>
        <w:spacing w:before="7" w:line="312" w:lineRule="auto"/>
        <w:ind w:left="1748" w:right="1306"/>
      </w:pPr>
      <w:r>
        <w:t>Nadeel is wel dat de verbinding dwars door het COA-terrein is geprojecteerd, echter dit betreft een gestuurde boring zodat de kabels daar op diepte liggen en er geen magneetvelden op</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line="312" w:lineRule="auto"/>
        <w:ind w:left="1748" w:right="1061"/>
      </w:pPr>
      <w:r>
        <w:t>maaiveld aanwezig zijn. Bij varianten 2 ligt het tracé respectievelijk over langere lengte langs volkstuinen, een middelbare school en wegen. Het tracé van variant 2 heeft grotere impact op de ecologie en is lastiger uitvoerbaar. Dat</w:t>
      </w:r>
      <w:r>
        <w:t xml:space="preserve"> tracé is ook veel langer wat het tracé ook extra kostbaar maakt. Dat maakt dat variant 1 de voorkeursvariant is en uitgewerkt zou moeten worden tot een basisontwerp.</w:t>
      </w:r>
    </w:p>
    <w:p w:rsidR="00F320BA" w:rsidRDefault="001107A0">
      <w:pPr>
        <w:pStyle w:val="Plattetekst"/>
        <w:spacing w:before="5" w:line="312" w:lineRule="auto"/>
        <w:ind w:left="1748" w:right="961"/>
      </w:pPr>
      <w:r>
        <w:t>Omdat mast 4 een steunmast betreft zal bij sub-variant 3 naast de betreffende mast een ei</w:t>
      </w:r>
      <w:r>
        <w:t>ndmast geplaatst moeten worden. Het plaatsen van een portaal tussen twee masten of een nieuwe eindmast maakt dat sub-variant 3 niet gunstiger is dan variant 1.</w:t>
      </w:r>
    </w:p>
    <w:p w:rsidR="00F320BA" w:rsidRDefault="00F320BA">
      <w:pPr>
        <w:pStyle w:val="Plattetekst"/>
        <w:spacing w:before="4"/>
        <w:rPr>
          <w:sz w:val="26"/>
        </w:rPr>
      </w:pPr>
    </w:p>
    <w:p w:rsidR="00F320BA" w:rsidRDefault="001107A0">
      <w:pPr>
        <w:spacing w:before="1"/>
        <w:ind w:left="1748"/>
        <w:rPr>
          <w:i/>
          <w:sz w:val="20"/>
        </w:rPr>
      </w:pPr>
      <w:r>
        <w:rPr>
          <w:i/>
          <w:sz w:val="20"/>
          <w:u w:val="single"/>
        </w:rPr>
        <w:t xml:space="preserve">Gecombineerde </w:t>
      </w:r>
      <w:proofErr w:type="spellStart"/>
      <w:r>
        <w:rPr>
          <w:i/>
          <w:sz w:val="20"/>
          <w:u w:val="single"/>
        </w:rPr>
        <w:t>Verkabeling</w:t>
      </w:r>
      <w:proofErr w:type="spellEnd"/>
      <w:r>
        <w:rPr>
          <w:i/>
          <w:sz w:val="20"/>
          <w:u w:val="single"/>
        </w:rPr>
        <w:t xml:space="preserve"> Zutphen – Woudhuis-Lochem</w:t>
      </w:r>
      <w:r>
        <w:rPr>
          <w:i/>
          <w:spacing w:val="55"/>
          <w:sz w:val="20"/>
          <w:u w:val="single"/>
        </w:rPr>
        <w:t xml:space="preserve"> </w:t>
      </w:r>
      <w:r>
        <w:rPr>
          <w:i/>
          <w:sz w:val="20"/>
          <w:u w:val="single"/>
        </w:rPr>
        <w:t>(ZP-WHS-LC150)</w:t>
      </w:r>
    </w:p>
    <w:p w:rsidR="00F320BA" w:rsidRDefault="001107A0">
      <w:pPr>
        <w:pStyle w:val="Plattetekst"/>
        <w:spacing w:before="70" w:line="312" w:lineRule="auto"/>
        <w:ind w:left="1748" w:right="994"/>
      </w:pPr>
      <w:r>
        <w:t>Uit de toetsing van de technische, planologische en sociaal/politieke aspecten van de gecombineerde variant onder de Voorsterallee door blijkt dat deze gecombineerde variant technische haalbaar is. Planologisch heeft deze variant een negatieve impact op he</w:t>
      </w:r>
      <w:r>
        <w:t xml:space="preserve">t als archeologisch monument bestempelde akkerland ten oosten van het COA-terrein. Voor de overige aspecten is deze variant nauwelijks ongunstiger dan de varianten 1 van de </w:t>
      </w:r>
      <w:proofErr w:type="spellStart"/>
      <w:r>
        <w:t>verkabelingen</w:t>
      </w:r>
      <w:proofErr w:type="spellEnd"/>
      <w:r>
        <w:t xml:space="preserve"> richting Woudhuis en Lochem. Deze laatstgenoemde varianten 1 gezamenl</w:t>
      </w:r>
      <w:r>
        <w:t>ijk zijn financieel ietsje gunstiger dan de gecombineerde variant..</w:t>
      </w:r>
    </w:p>
    <w:p w:rsidR="00F320BA" w:rsidRDefault="00F320BA">
      <w:pPr>
        <w:pStyle w:val="Plattetekst"/>
        <w:spacing w:before="8"/>
        <w:rPr>
          <w:sz w:val="26"/>
        </w:rPr>
      </w:pPr>
    </w:p>
    <w:p w:rsidR="00F320BA" w:rsidRDefault="001107A0">
      <w:pPr>
        <w:ind w:left="1748"/>
        <w:rPr>
          <w:i/>
          <w:sz w:val="20"/>
        </w:rPr>
      </w:pPr>
      <w:proofErr w:type="spellStart"/>
      <w:r>
        <w:rPr>
          <w:i/>
          <w:sz w:val="20"/>
          <w:u w:val="single"/>
        </w:rPr>
        <w:t>Verkabeling</w:t>
      </w:r>
      <w:proofErr w:type="spellEnd"/>
      <w:r>
        <w:rPr>
          <w:i/>
          <w:sz w:val="20"/>
          <w:u w:val="single"/>
        </w:rPr>
        <w:t xml:space="preserve"> Zutphen-Langerak</w:t>
      </w:r>
      <w:r>
        <w:rPr>
          <w:i/>
          <w:spacing w:val="55"/>
          <w:sz w:val="20"/>
          <w:u w:val="single"/>
        </w:rPr>
        <w:t xml:space="preserve"> </w:t>
      </w:r>
      <w:r>
        <w:rPr>
          <w:i/>
          <w:sz w:val="20"/>
          <w:u w:val="single"/>
        </w:rPr>
        <w:t>(ZP-LGK150)</w:t>
      </w:r>
    </w:p>
    <w:p w:rsidR="00F320BA" w:rsidRDefault="001107A0">
      <w:pPr>
        <w:pStyle w:val="Plattetekst"/>
        <w:spacing w:before="70" w:line="312" w:lineRule="auto"/>
        <w:ind w:left="1748" w:right="985"/>
      </w:pPr>
      <w:r>
        <w:t>Uit de toetsing van de technische, planologische en sociaal/politieke aspecten van de drie kabelvarianten richting Langerak (ZP-LGK150) blijkt var</w:t>
      </w:r>
      <w:r>
        <w:t>iant 1, welke grotendeels parallel loopt aan de huidige lijnverbinding, de voorkeursvariant. Dit is het gevolg van het feit dat deze variant het kortst is, bij particuliere woonhuispercelen grotendeels in gestuurde boringen ligt dus op diepte ligt en er ge</w:t>
      </w:r>
      <w:r>
        <w:t>en magneetveld boven maaiveld is, de minste impact heeft op de lokale</w:t>
      </w:r>
      <w:r>
        <w:rPr>
          <w:spacing w:val="-32"/>
        </w:rPr>
        <w:t xml:space="preserve"> </w:t>
      </w:r>
      <w:r>
        <w:t>groene hoofdstructuur en bomen en niet of nauwelijks parallel loopt met overige ondergrondse infrastructuur. Ook tijdens de bouw, is de impact op verkeershinder bij variant 1 het minst, omdat niet direct langs de provinciale wegen en het voorterrein van zi</w:t>
      </w:r>
      <w:r>
        <w:t>ekenhuis “Het Gelre” gebouwd hoeft te worden, zoals bij variant 2. Daarbij liggen de kosten het</w:t>
      </w:r>
      <w:r>
        <w:rPr>
          <w:spacing w:val="-2"/>
        </w:rPr>
        <w:t xml:space="preserve"> </w:t>
      </w:r>
      <w:r>
        <w:t>laagst.</w:t>
      </w:r>
    </w:p>
    <w:p w:rsidR="00F320BA" w:rsidRDefault="001107A0">
      <w:pPr>
        <w:pStyle w:val="Plattetekst"/>
        <w:spacing w:before="10"/>
        <w:ind w:left="1748"/>
      </w:pPr>
      <w:r>
        <w:t>Het verdient derhalve aanbeveling om variant 1 uit te werken in een basisontwerp.</w:t>
      </w:r>
    </w:p>
    <w:p w:rsidR="00F320BA" w:rsidRDefault="00F320BA">
      <w:pPr>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10"/>
        <w:rPr>
          <w:sz w:val="17"/>
        </w:rPr>
      </w:pPr>
    </w:p>
    <w:p w:rsidR="00F320BA" w:rsidRDefault="001107A0">
      <w:pPr>
        <w:pStyle w:val="Kop7"/>
        <w:spacing w:before="94"/>
        <w:ind w:left="1748" w:firstLine="0"/>
      </w:pPr>
      <w:r>
        <w:t>INHOUDSOPGAVE</w:t>
      </w:r>
    </w:p>
    <w:sdt>
      <w:sdtPr>
        <w:rPr>
          <w:b w:val="0"/>
          <w:bCs w:val="0"/>
          <w:sz w:val="20"/>
          <w:szCs w:val="20"/>
        </w:rPr>
        <w:id w:val="1368726555"/>
        <w:docPartObj>
          <w:docPartGallery w:val="Table of Contents"/>
          <w:docPartUnique/>
        </w:docPartObj>
      </w:sdtPr>
      <w:sdtEndPr/>
      <w:sdtContent>
        <w:p w:rsidR="00F320BA" w:rsidRDefault="001107A0">
          <w:pPr>
            <w:pStyle w:val="Inhopg1"/>
            <w:tabs>
              <w:tab w:val="right" w:pos="11050"/>
            </w:tabs>
            <w:spacing w:before="347"/>
            <w:ind w:left="1748" w:firstLine="0"/>
          </w:pPr>
          <w:hyperlink w:anchor="_bookmark0" w:history="1">
            <w:r>
              <w:t>Vers</w:t>
            </w:r>
            <w:r>
              <w:t>iebeheer</w:t>
            </w:r>
            <w:r>
              <w:tab/>
              <w:t>3</w:t>
            </w:r>
          </w:hyperlink>
        </w:p>
        <w:p w:rsidR="00F320BA" w:rsidRDefault="001107A0">
          <w:pPr>
            <w:pStyle w:val="Inhopg1"/>
            <w:tabs>
              <w:tab w:val="right" w:pos="11050"/>
            </w:tabs>
            <w:spacing w:before="347"/>
            <w:ind w:left="1748" w:firstLine="0"/>
          </w:pPr>
          <w:hyperlink w:anchor="_bookmark1" w:history="1">
            <w:r>
              <w:t>Managementsamenvatting</w:t>
            </w:r>
            <w:r>
              <w:tab/>
              <w:t>4</w:t>
            </w:r>
          </w:hyperlink>
        </w:p>
        <w:p w:rsidR="00F320BA" w:rsidRDefault="001107A0">
          <w:pPr>
            <w:pStyle w:val="Inhopg1"/>
            <w:numPr>
              <w:ilvl w:val="0"/>
              <w:numId w:val="48"/>
            </w:numPr>
            <w:tabs>
              <w:tab w:val="left" w:pos="1996"/>
              <w:tab w:val="right" w:pos="11050"/>
            </w:tabs>
            <w:spacing w:before="347"/>
            <w:ind w:hanging="247"/>
          </w:pPr>
          <w:hyperlink w:anchor="_bookmark2" w:history="1">
            <w:r>
              <w:t>Projectomschrijving</w:t>
            </w:r>
            <w:r>
              <w:tab/>
              <w:t>8</w:t>
            </w:r>
          </w:hyperlink>
        </w:p>
        <w:p w:rsidR="00F320BA" w:rsidRDefault="001107A0">
          <w:pPr>
            <w:pStyle w:val="Inhopg2"/>
            <w:numPr>
              <w:ilvl w:val="1"/>
              <w:numId w:val="48"/>
            </w:numPr>
            <w:tabs>
              <w:tab w:val="left" w:pos="2080"/>
              <w:tab w:val="right" w:pos="11050"/>
            </w:tabs>
            <w:spacing w:before="68"/>
            <w:ind w:hanging="331"/>
          </w:pPr>
          <w:hyperlink w:anchor="_bookmark3" w:history="1">
            <w:r>
              <w:t>Inleiding</w:t>
            </w:r>
            <w:r>
              <w:tab/>
              <w:t>8</w:t>
            </w:r>
          </w:hyperlink>
        </w:p>
        <w:p w:rsidR="00F320BA" w:rsidRDefault="001107A0">
          <w:pPr>
            <w:pStyle w:val="Inhopg2"/>
            <w:numPr>
              <w:ilvl w:val="1"/>
              <w:numId w:val="48"/>
            </w:numPr>
            <w:tabs>
              <w:tab w:val="left" w:pos="2081"/>
              <w:tab w:val="right" w:pos="11050"/>
            </w:tabs>
            <w:ind w:left="2080"/>
          </w:pPr>
          <w:hyperlink w:anchor="_bookmark4" w:history="1">
            <w:r>
              <w:t>Doelstelling</w:t>
            </w:r>
            <w:r>
              <w:tab/>
              <w:t>8</w:t>
            </w:r>
          </w:hyperlink>
        </w:p>
        <w:p w:rsidR="00F320BA" w:rsidRDefault="001107A0">
          <w:pPr>
            <w:pStyle w:val="Inhopg2"/>
            <w:numPr>
              <w:ilvl w:val="1"/>
              <w:numId w:val="48"/>
            </w:numPr>
            <w:tabs>
              <w:tab w:val="left" w:pos="2080"/>
              <w:tab w:val="right" w:pos="11050"/>
            </w:tabs>
            <w:ind w:hanging="331"/>
          </w:pPr>
          <w:hyperlink w:anchor="_bookmark5" w:history="1">
            <w:r>
              <w:t>Fasering van</w:t>
            </w:r>
            <w:r>
              <w:rPr>
                <w:spacing w:val="-1"/>
              </w:rPr>
              <w:t xml:space="preserve"> </w:t>
            </w:r>
            <w:r>
              <w:t>een</w:t>
            </w:r>
            <w:r>
              <w:rPr>
                <w:spacing w:val="-1"/>
              </w:rPr>
              <w:t xml:space="preserve"> </w:t>
            </w:r>
            <w:r>
              <w:t>reconstructie</w:t>
            </w:r>
            <w:r>
              <w:tab/>
              <w:t>8</w:t>
            </w:r>
          </w:hyperlink>
        </w:p>
        <w:p w:rsidR="00F320BA" w:rsidRDefault="001107A0">
          <w:pPr>
            <w:pStyle w:val="Inhopg2"/>
            <w:numPr>
              <w:ilvl w:val="1"/>
              <w:numId w:val="48"/>
            </w:numPr>
            <w:tabs>
              <w:tab w:val="left" w:pos="2082"/>
              <w:tab w:val="right" w:pos="11050"/>
            </w:tabs>
            <w:spacing w:before="71"/>
            <w:ind w:left="2081" w:hanging="333"/>
          </w:pPr>
          <w:hyperlink w:anchor="_bookmark6" w:history="1">
            <w:r>
              <w:t>Soorten reconstructies en aanleiding /</w:t>
            </w:r>
            <w:r>
              <w:rPr>
                <w:spacing w:val="-4"/>
              </w:rPr>
              <w:t xml:space="preserve"> </w:t>
            </w:r>
            <w:r>
              <w:t>reden</w:t>
            </w:r>
            <w:r>
              <w:rPr>
                <w:spacing w:val="1"/>
              </w:rPr>
              <w:t xml:space="preserve"> </w:t>
            </w:r>
            <w:r>
              <w:t>reconstructie</w:t>
            </w:r>
            <w:r>
              <w:tab/>
              <w:t>9</w:t>
            </w:r>
          </w:hyperlink>
        </w:p>
        <w:p w:rsidR="00F320BA" w:rsidRDefault="001107A0">
          <w:pPr>
            <w:pStyle w:val="Inhopg2"/>
            <w:numPr>
              <w:ilvl w:val="1"/>
              <w:numId w:val="48"/>
            </w:numPr>
            <w:tabs>
              <w:tab w:val="left" w:pos="2082"/>
              <w:tab w:val="right" w:pos="11047"/>
            </w:tabs>
            <w:ind w:left="2081" w:hanging="333"/>
          </w:pPr>
          <w:hyperlink w:anchor="_bookmark7" w:history="1">
            <w:r>
              <w:t>Bestaande</w:t>
            </w:r>
            <w:r>
              <w:rPr>
                <w:spacing w:val="-2"/>
              </w:rPr>
              <w:t xml:space="preserve"> </w:t>
            </w:r>
            <w:r>
              <w:t>situatie</w:t>
            </w:r>
            <w:r>
              <w:tab/>
              <w:t>10</w:t>
            </w:r>
          </w:hyperlink>
        </w:p>
        <w:p w:rsidR="00F320BA" w:rsidRDefault="001107A0">
          <w:pPr>
            <w:pStyle w:val="Inhopg2"/>
            <w:numPr>
              <w:ilvl w:val="1"/>
              <w:numId w:val="48"/>
            </w:numPr>
            <w:tabs>
              <w:tab w:val="left" w:pos="2080"/>
              <w:tab w:val="right" w:pos="11047"/>
            </w:tabs>
            <w:ind w:hanging="331"/>
          </w:pPr>
          <w:hyperlink w:anchor="_bookmark8" w:history="1">
            <w:r>
              <w:t>Uitgangspunten</w:t>
            </w:r>
            <w:r>
              <w:rPr>
                <w:spacing w:val="-2"/>
              </w:rPr>
              <w:t xml:space="preserve"> </w:t>
            </w:r>
            <w:r>
              <w:t>en</w:t>
            </w:r>
            <w:r>
              <w:rPr>
                <w:spacing w:val="-1"/>
              </w:rPr>
              <w:t xml:space="preserve"> </w:t>
            </w:r>
            <w:r>
              <w:t>rand</w:t>
            </w:r>
            <w:r>
              <w:t>voorwaarden</w:t>
            </w:r>
            <w:r>
              <w:tab/>
              <w:t>11</w:t>
            </w:r>
          </w:hyperlink>
        </w:p>
        <w:p w:rsidR="00F320BA" w:rsidRDefault="001107A0">
          <w:pPr>
            <w:pStyle w:val="Inhopg2"/>
            <w:numPr>
              <w:ilvl w:val="1"/>
              <w:numId w:val="48"/>
            </w:numPr>
            <w:tabs>
              <w:tab w:val="left" w:pos="2080"/>
              <w:tab w:val="right" w:pos="11047"/>
            </w:tabs>
            <w:ind w:hanging="331"/>
          </w:pPr>
          <w:hyperlink w:anchor="_bookmark9" w:history="1">
            <w:r>
              <w:t>Uitsluitingen</w:t>
            </w:r>
            <w:r>
              <w:tab/>
              <w:t>25</w:t>
            </w:r>
          </w:hyperlink>
        </w:p>
        <w:p w:rsidR="00F320BA" w:rsidRDefault="001107A0">
          <w:pPr>
            <w:pStyle w:val="Inhopg1"/>
            <w:numPr>
              <w:ilvl w:val="0"/>
              <w:numId w:val="48"/>
            </w:numPr>
            <w:tabs>
              <w:tab w:val="left" w:pos="1996"/>
              <w:tab w:val="right" w:pos="11049"/>
            </w:tabs>
            <w:ind w:hanging="247"/>
          </w:pPr>
          <w:hyperlink w:anchor="_bookmark10" w:history="1">
            <w:proofErr w:type="spellStart"/>
            <w:r>
              <w:t>Verkabeling</w:t>
            </w:r>
            <w:proofErr w:type="spellEnd"/>
            <w:r>
              <w:t xml:space="preserve"> 150kV-verbinding Zutphen –</w:t>
            </w:r>
            <w:r>
              <w:rPr>
                <w:spacing w:val="-10"/>
              </w:rPr>
              <w:t xml:space="preserve"> </w:t>
            </w:r>
            <w:r>
              <w:t>Woudhuis</w:t>
            </w:r>
            <w:r>
              <w:rPr>
                <w:spacing w:val="-2"/>
              </w:rPr>
              <w:t xml:space="preserve"> </w:t>
            </w:r>
            <w:r>
              <w:t>(ZP-WHS150)</w:t>
            </w:r>
            <w:r>
              <w:tab/>
              <w:t>26</w:t>
            </w:r>
          </w:hyperlink>
        </w:p>
        <w:p w:rsidR="00F320BA" w:rsidRDefault="001107A0">
          <w:pPr>
            <w:pStyle w:val="Inhopg2"/>
            <w:numPr>
              <w:ilvl w:val="1"/>
              <w:numId w:val="48"/>
            </w:numPr>
            <w:tabs>
              <w:tab w:val="left" w:pos="2080"/>
              <w:tab w:val="right" w:pos="11047"/>
            </w:tabs>
            <w:spacing w:before="68"/>
            <w:ind w:hanging="331"/>
          </w:pPr>
          <w:hyperlink w:anchor="_bookmark11" w:history="1">
            <w:r>
              <w:t>Inleiding</w:t>
            </w:r>
            <w:r>
              <w:tab/>
              <w:t>27</w:t>
            </w:r>
          </w:hyperlink>
        </w:p>
        <w:p w:rsidR="00F320BA" w:rsidRDefault="001107A0">
          <w:pPr>
            <w:pStyle w:val="Inhopg2"/>
            <w:numPr>
              <w:ilvl w:val="1"/>
              <w:numId w:val="48"/>
            </w:numPr>
            <w:tabs>
              <w:tab w:val="left" w:pos="2080"/>
              <w:tab w:val="right" w:pos="11047"/>
            </w:tabs>
            <w:ind w:hanging="331"/>
          </w:pPr>
          <w:hyperlink w:anchor="_bookmark12" w:history="1">
            <w:r>
              <w:t>Techniek</w:t>
            </w:r>
            <w:r>
              <w:tab/>
              <w:t>28</w:t>
            </w:r>
          </w:hyperlink>
        </w:p>
        <w:p w:rsidR="00F320BA" w:rsidRDefault="001107A0">
          <w:pPr>
            <w:pStyle w:val="Inhopg2"/>
            <w:numPr>
              <w:ilvl w:val="1"/>
              <w:numId w:val="48"/>
            </w:numPr>
            <w:tabs>
              <w:tab w:val="left" w:pos="2082"/>
              <w:tab w:val="right" w:pos="11047"/>
            </w:tabs>
            <w:ind w:left="2081" w:hanging="333"/>
          </w:pPr>
          <w:hyperlink w:anchor="_bookmark13" w:history="1">
            <w:r>
              <w:t>Planologie</w:t>
            </w:r>
            <w:r>
              <w:tab/>
              <w:t>31</w:t>
            </w:r>
          </w:hyperlink>
        </w:p>
        <w:p w:rsidR="00F320BA" w:rsidRDefault="001107A0">
          <w:pPr>
            <w:pStyle w:val="Inhopg2"/>
            <w:numPr>
              <w:ilvl w:val="1"/>
              <w:numId w:val="48"/>
            </w:numPr>
            <w:tabs>
              <w:tab w:val="left" w:pos="2082"/>
              <w:tab w:val="right" w:pos="11047"/>
            </w:tabs>
            <w:ind w:left="2081" w:hanging="333"/>
          </w:pPr>
          <w:hyperlink w:anchor="_bookmark14" w:history="1">
            <w:r>
              <w:t>Sociaal/Politiek</w:t>
            </w:r>
            <w:r>
              <w:tab/>
              <w:t>39</w:t>
            </w:r>
          </w:hyperlink>
        </w:p>
        <w:p w:rsidR="00F320BA" w:rsidRDefault="001107A0">
          <w:pPr>
            <w:pStyle w:val="Inhopg2"/>
            <w:numPr>
              <w:ilvl w:val="1"/>
              <w:numId w:val="48"/>
            </w:numPr>
            <w:tabs>
              <w:tab w:val="left" w:pos="2080"/>
              <w:tab w:val="right" w:pos="11047"/>
            </w:tabs>
            <w:ind w:hanging="331"/>
          </w:pPr>
          <w:hyperlink w:anchor="_bookmark15" w:history="1">
            <w:r>
              <w:t>Conclusie</w:t>
            </w:r>
            <w:r>
              <w:tab/>
              <w:t>40</w:t>
            </w:r>
          </w:hyperlink>
        </w:p>
        <w:p w:rsidR="00F320BA" w:rsidRDefault="001107A0">
          <w:pPr>
            <w:pStyle w:val="Inhopg2"/>
            <w:numPr>
              <w:ilvl w:val="1"/>
              <w:numId w:val="48"/>
            </w:numPr>
            <w:tabs>
              <w:tab w:val="left" w:pos="2082"/>
              <w:tab w:val="right" w:pos="11047"/>
            </w:tabs>
            <w:ind w:left="2081" w:hanging="333"/>
          </w:pPr>
          <w:hyperlink w:anchor="_bookmark16" w:history="1">
            <w:r>
              <w:t>Beschrijving voorkeursvariant</w:t>
            </w:r>
            <w:r>
              <w:tab/>
              <w:t>42</w:t>
            </w:r>
          </w:hyperlink>
        </w:p>
        <w:p w:rsidR="00F320BA" w:rsidRDefault="001107A0">
          <w:pPr>
            <w:pStyle w:val="Inhopg1"/>
            <w:numPr>
              <w:ilvl w:val="0"/>
              <w:numId w:val="48"/>
            </w:numPr>
            <w:tabs>
              <w:tab w:val="left" w:pos="1996"/>
              <w:tab w:val="right" w:pos="11049"/>
            </w:tabs>
            <w:ind w:hanging="247"/>
          </w:pPr>
          <w:hyperlink w:anchor="_bookmark17" w:history="1">
            <w:proofErr w:type="spellStart"/>
            <w:r>
              <w:t>Verkabeling</w:t>
            </w:r>
            <w:proofErr w:type="spellEnd"/>
            <w:r>
              <w:t xml:space="preserve"> 150kV-verbinding Zutphen –</w:t>
            </w:r>
            <w:r>
              <w:rPr>
                <w:spacing w:val="-10"/>
              </w:rPr>
              <w:t xml:space="preserve"> </w:t>
            </w:r>
            <w:r>
              <w:t>Lochem</w:t>
            </w:r>
            <w:r>
              <w:rPr>
                <w:spacing w:val="-2"/>
              </w:rPr>
              <w:t xml:space="preserve"> </w:t>
            </w:r>
            <w:r>
              <w:t>(ZP-LC150)</w:t>
            </w:r>
            <w:r>
              <w:tab/>
              <w:t>43</w:t>
            </w:r>
          </w:hyperlink>
        </w:p>
        <w:p w:rsidR="00F320BA" w:rsidRDefault="001107A0">
          <w:pPr>
            <w:pStyle w:val="Inhopg2"/>
            <w:numPr>
              <w:ilvl w:val="1"/>
              <w:numId w:val="48"/>
            </w:numPr>
            <w:tabs>
              <w:tab w:val="left" w:pos="2080"/>
              <w:tab w:val="right" w:pos="11047"/>
            </w:tabs>
            <w:spacing w:before="69"/>
            <w:ind w:hanging="331"/>
          </w:pPr>
          <w:hyperlink w:anchor="_bookmark18" w:history="1">
            <w:r>
              <w:t>Inleiding</w:t>
            </w:r>
            <w:r>
              <w:tab/>
              <w:t>43</w:t>
            </w:r>
          </w:hyperlink>
        </w:p>
        <w:p w:rsidR="00F320BA" w:rsidRDefault="001107A0">
          <w:pPr>
            <w:pStyle w:val="Inhopg2"/>
            <w:numPr>
              <w:ilvl w:val="1"/>
              <w:numId w:val="48"/>
            </w:numPr>
            <w:tabs>
              <w:tab w:val="left" w:pos="2080"/>
              <w:tab w:val="right" w:pos="11047"/>
            </w:tabs>
            <w:ind w:hanging="331"/>
          </w:pPr>
          <w:hyperlink w:anchor="_bookmark19" w:history="1">
            <w:r>
              <w:t>Techniek</w:t>
            </w:r>
            <w:r>
              <w:tab/>
              <w:t>45</w:t>
            </w:r>
          </w:hyperlink>
        </w:p>
        <w:p w:rsidR="00F320BA" w:rsidRDefault="001107A0">
          <w:pPr>
            <w:pStyle w:val="Inhopg2"/>
            <w:numPr>
              <w:ilvl w:val="1"/>
              <w:numId w:val="48"/>
            </w:numPr>
            <w:tabs>
              <w:tab w:val="left" w:pos="2082"/>
              <w:tab w:val="right" w:pos="11047"/>
            </w:tabs>
            <w:ind w:left="2081" w:hanging="333"/>
          </w:pPr>
          <w:hyperlink w:anchor="_bookmark20" w:history="1">
            <w:r>
              <w:t>Planologie</w:t>
            </w:r>
            <w:r>
              <w:tab/>
              <w:t>47</w:t>
            </w:r>
          </w:hyperlink>
        </w:p>
        <w:p w:rsidR="00F320BA" w:rsidRDefault="001107A0">
          <w:pPr>
            <w:pStyle w:val="Inhopg2"/>
            <w:numPr>
              <w:ilvl w:val="1"/>
              <w:numId w:val="48"/>
            </w:numPr>
            <w:tabs>
              <w:tab w:val="left" w:pos="2082"/>
              <w:tab w:val="right" w:pos="11047"/>
            </w:tabs>
            <w:ind w:left="2082" w:hanging="334"/>
          </w:pPr>
          <w:hyperlink w:anchor="_bookmark21" w:history="1">
            <w:r>
              <w:t>Sociaal/Politiek</w:t>
            </w:r>
            <w:r>
              <w:tab/>
              <w:t>53</w:t>
            </w:r>
          </w:hyperlink>
        </w:p>
        <w:p w:rsidR="00F320BA" w:rsidRDefault="001107A0">
          <w:pPr>
            <w:pStyle w:val="Inhopg2"/>
            <w:numPr>
              <w:ilvl w:val="1"/>
              <w:numId w:val="48"/>
            </w:numPr>
            <w:tabs>
              <w:tab w:val="left" w:pos="2080"/>
              <w:tab w:val="right" w:pos="11047"/>
            </w:tabs>
            <w:ind w:hanging="331"/>
          </w:pPr>
          <w:hyperlink w:anchor="_bookmark22" w:history="1">
            <w:r>
              <w:t>Conclusie</w:t>
            </w:r>
            <w:r>
              <w:tab/>
              <w:t>55</w:t>
            </w:r>
          </w:hyperlink>
        </w:p>
        <w:p w:rsidR="00F320BA" w:rsidRDefault="001107A0">
          <w:pPr>
            <w:pStyle w:val="Inhopg2"/>
            <w:numPr>
              <w:ilvl w:val="1"/>
              <w:numId w:val="48"/>
            </w:numPr>
            <w:tabs>
              <w:tab w:val="left" w:pos="2082"/>
              <w:tab w:val="right" w:pos="11047"/>
            </w:tabs>
            <w:ind w:left="2081" w:hanging="333"/>
          </w:pPr>
          <w:hyperlink w:anchor="_bookmark23" w:history="1">
            <w:r>
              <w:t>Beschrijving voorkeursvariant</w:t>
            </w:r>
            <w:r>
              <w:tab/>
              <w:t>56</w:t>
            </w:r>
          </w:hyperlink>
        </w:p>
        <w:p w:rsidR="00F320BA" w:rsidRDefault="001107A0">
          <w:pPr>
            <w:pStyle w:val="Inhopg1"/>
            <w:numPr>
              <w:ilvl w:val="0"/>
              <w:numId w:val="48"/>
            </w:numPr>
            <w:tabs>
              <w:tab w:val="left" w:pos="1996"/>
              <w:tab w:val="right" w:pos="11049"/>
            </w:tabs>
            <w:ind w:hanging="247"/>
          </w:pPr>
          <w:hyperlink w:anchor="_bookmark24" w:history="1">
            <w:r>
              <w:t>Verbinding naar Lochem en</w:t>
            </w:r>
            <w:r>
              <w:rPr>
                <w:spacing w:val="-8"/>
              </w:rPr>
              <w:t xml:space="preserve"> </w:t>
            </w:r>
            <w:r>
              <w:t>Woudhuis gecombineerd</w:t>
            </w:r>
            <w:r>
              <w:tab/>
              <w:t>57</w:t>
            </w:r>
          </w:hyperlink>
        </w:p>
        <w:p w:rsidR="00F320BA" w:rsidRDefault="001107A0">
          <w:pPr>
            <w:pStyle w:val="Inhopg2"/>
            <w:numPr>
              <w:ilvl w:val="1"/>
              <w:numId w:val="48"/>
            </w:numPr>
            <w:tabs>
              <w:tab w:val="left" w:pos="2080"/>
              <w:tab w:val="right" w:pos="11047"/>
            </w:tabs>
            <w:spacing w:before="68"/>
            <w:ind w:hanging="331"/>
          </w:pPr>
          <w:hyperlink w:anchor="_bookmark25" w:history="1">
            <w:r>
              <w:t>Inleiding</w:t>
            </w:r>
            <w:r>
              <w:tab/>
              <w:t>57</w:t>
            </w:r>
          </w:hyperlink>
        </w:p>
        <w:p w:rsidR="00F320BA" w:rsidRDefault="001107A0">
          <w:pPr>
            <w:pStyle w:val="Inhopg2"/>
            <w:numPr>
              <w:ilvl w:val="1"/>
              <w:numId w:val="48"/>
            </w:numPr>
            <w:tabs>
              <w:tab w:val="left" w:pos="2080"/>
              <w:tab w:val="right" w:pos="11047"/>
            </w:tabs>
            <w:ind w:hanging="331"/>
          </w:pPr>
          <w:hyperlink w:anchor="_bookmark26" w:history="1">
            <w:r>
              <w:t>Techniek</w:t>
            </w:r>
            <w:r>
              <w:tab/>
              <w:t>61</w:t>
            </w:r>
          </w:hyperlink>
        </w:p>
        <w:p w:rsidR="00F320BA" w:rsidRDefault="001107A0">
          <w:pPr>
            <w:pStyle w:val="Inhopg2"/>
            <w:numPr>
              <w:ilvl w:val="1"/>
              <w:numId w:val="48"/>
            </w:numPr>
            <w:tabs>
              <w:tab w:val="left" w:pos="2082"/>
              <w:tab w:val="right" w:pos="11047"/>
            </w:tabs>
            <w:ind w:left="2081" w:hanging="333"/>
          </w:pPr>
          <w:hyperlink w:anchor="_bookmark27" w:history="1">
            <w:r>
              <w:t>Planologie</w:t>
            </w:r>
            <w:r>
              <w:tab/>
              <w:t>63</w:t>
            </w:r>
          </w:hyperlink>
        </w:p>
        <w:p w:rsidR="00F320BA" w:rsidRDefault="001107A0">
          <w:pPr>
            <w:pStyle w:val="Inhopg2"/>
            <w:numPr>
              <w:ilvl w:val="1"/>
              <w:numId w:val="48"/>
            </w:numPr>
            <w:tabs>
              <w:tab w:val="left" w:pos="2082"/>
              <w:tab w:val="right" w:pos="11047"/>
            </w:tabs>
            <w:ind w:left="2081" w:hanging="333"/>
          </w:pPr>
          <w:hyperlink w:anchor="_bookmark28" w:history="1">
            <w:r>
              <w:t>Sociaal/Politiek</w:t>
            </w:r>
            <w:r>
              <w:tab/>
              <w:t>67</w:t>
            </w:r>
          </w:hyperlink>
        </w:p>
        <w:p w:rsidR="00F320BA" w:rsidRDefault="001107A0">
          <w:pPr>
            <w:pStyle w:val="Inhopg2"/>
            <w:numPr>
              <w:ilvl w:val="1"/>
              <w:numId w:val="48"/>
            </w:numPr>
            <w:tabs>
              <w:tab w:val="left" w:pos="2080"/>
              <w:tab w:val="right" w:pos="11047"/>
            </w:tabs>
            <w:ind w:hanging="331"/>
          </w:pPr>
          <w:hyperlink w:anchor="_bookmark29" w:history="1">
            <w:r>
              <w:t>Conclusie</w:t>
            </w:r>
            <w:r>
              <w:tab/>
              <w:t>68</w:t>
            </w:r>
          </w:hyperlink>
        </w:p>
        <w:p w:rsidR="00F320BA" w:rsidRDefault="001107A0">
          <w:pPr>
            <w:pStyle w:val="Inhopg1"/>
            <w:numPr>
              <w:ilvl w:val="0"/>
              <w:numId w:val="48"/>
            </w:numPr>
            <w:tabs>
              <w:tab w:val="left" w:pos="1996"/>
              <w:tab w:val="right" w:pos="11049"/>
            </w:tabs>
            <w:ind w:hanging="247"/>
          </w:pPr>
          <w:hyperlink w:anchor="_bookmark30" w:history="1">
            <w:proofErr w:type="spellStart"/>
            <w:r>
              <w:t>Verkabeling</w:t>
            </w:r>
            <w:proofErr w:type="spellEnd"/>
            <w:r>
              <w:t xml:space="preserve"> 150kV-verbinding Zutphen –</w:t>
            </w:r>
            <w:r>
              <w:rPr>
                <w:spacing w:val="-10"/>
              </w:rPr>
              <w:t xml:space="preserve"> </w:t>
            </w:r>
            <w:r>
              <w:t>Langerak (ZP-LGK150)</w:t>
            </w:r>
            <w:r>
              <w:tab/>
              <w:t>69</w:t>
            </w:r>
          </w:hyperlink>
        </w:p>
        <w:p w:rsidR="00F320BA" w:rsidRDefault="001107A0">
          <w:pPr>
            <w:pStyle w:val="Inhopg2"/>
            <w:numPr>
              <w:ilvl w:val="1"/>
              <w:numId w:val="48"/>
            </w:numPr>
            <w:tabs>
              <w:tab w:val="left" w:pos="2080"/>
              <w:tab w:val="right" w:pos="11047"/>
            </w:tabs>
            <w:spacing w:before="69"/>
            <w:ind w:hanging="331"/>
          </w:pPr>
          <w:hyperlink w:anchor="_bookmark31" w:history="1">
            <w:r>
              <w:t>Inleiding</w:t>
            </w:r>
            <w:r>
              <w:tab/>
              <w:t>70</w:t>
            </w:r>
          </w:hyperlink>
        </w:p>
        <w:p w:rsidR="00F320BA" w:rsidRDefault="001107A0">
          <w:pPr>
            <w:pStyle w:val="Inhopg2"/>
            <w:numPr>
              <w:ilvl w:val="1"/>
              <w:numId w:val="48"/>
            </w:numPr>
            <w:tabs>
              <w:tab w:val="left" w:pos="2080"/>
              <w:tab w:val="right" w:pos="11047"/>
            </w:tabs>
            <w:ind w:hanging="331"/>
          </w:pPr>
          <w:hyperlink w:anchor="_bookmark32" w:history="1">
            <w:r>
              <w:t>Techniek</w:t>
            </w:r>
            <w:r>
              <w:tab/>
              <w:t>70</w:t>
            </w:r>
          </w:hyperlink>
        </w:p>
      </w:sdtContent>
    </w:sdt>
    <w:p w:rsidR="00F320BA" w:rsidRDefault="00F320BA">
      <w:pPr>
        <w:sectPr w:rsidR="00F320BA">
          <w:pgSz w:w="11910" w:h="16840"/>
          <w:pgMar w:top="1480" w:right="0" w:bottom="280" w:left="520" w:header="0" w:footer="0" w:gutter="0"/>
          <w:cols w:space="708"/>
        </w:sect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spacing w:before="10"/>
        <w:rPr>
          <w:sz w:val="21"/>
        </w:rPr>
      </w:pPr>
    </w:p>
    <w:p w:rsidR="00F320BA" w:rsidRDefault="001107A0">
      <w:pPr>
        <w:pStyle w:val="Lijstalinea"/>
        <w:numPr>
          <w:ilvl w:val="1"/>
          <w:numId w:val="48"/>
        </w:numPr>
        <w:tabs>
          <w:tab w:val="left" w:pos="2082"/>
          <w:tab w:val="left" w:pos="10826"/>
        </w:tabs>
        <w:ind w:left="2081" w:hanging="333"/>
        <w:rPr>
          <w:sz w:val="20"/>
        </w:rPr>
      </w:pPr>
      <w:hyperlink w:anchor="_bookmark33" w:history="1">
        <w:r>
          <w:rPr>
            <w:sz w:val="20"/>
          </w:rPr>
          <w:t>Planologie</w:t>
        </w:r>
        <w:r>
          <w:rPr>
            <w:sz w:val="20"/>
          </w:rPr>
          <w:tab/>
          <w:t>73</w:t>
        </w:r>
      </w:hyperlink>
    </w:p>
    <w:p w:rsidR="00F320BA" w:rsidRDefault="001107A0">
      <w:pPr>
        <w:pStyle w:val="Lijstalinea"/>
        <w:numPr>
          <w:ilvl w:val="1"/>
          <w:numId w:val="48"/>
        </w:numPr>
        <w:tabs>
          <w:tab w:val="left" w:pos="2082"/>
          <w:tab w:val="right" w:pos="11047"/>
        </w:tabs>
        <w:spacing w:before="70"/>
        <w:ind w:left="2081" w:hanging="333"/>
        <w:rPr>
          <w:sz w:val="20"/>
        </w:rPr>
      </w:pPr>
      <w:hyperlink w:anchor="_bookmark34" w:history="1">
        <w:r>
          <w:rPr>
            <w:sz w:val="20"/>
          </w:rPr>
          <w:t>Sociaal/Politiek</w:t>
        </w:r>
        <w:r>
          <w:rPr>
            <w:sz w:val="20"/>
          </w:rPr>
          <w:tab/>
          <w:t>84</w:t>
        </w:r>
      </w:hyperlink>
    </w:p>
    <w:p w:rsidR="00F320BA" w:rsidRDefault="001107A0">
      <w:pPr>
        <w:pStyle w:val="Lijstalinea"/>
        <w:numPr>
          <w:ilvl w:val="1"/>
          <w:numId w:val="48"/>
        </w:numPr>
        <w:tabs>
          <w:tab w:val="left" w:pos="2080"/>
          <w:tab w:val="right" w:pos="11047"/>
        </w:tabs>
        <w:spacing w:before="70"/>
        <w:ind w:hanging="331"/>
        <w:rPr>
          <w:sz w:val="20"/>
        </w:rPr>
      </w:pPr>
      <w:hyperlink w:anchor="_bookmark35" w:history="1">
        <w:r>
          <w:rPr>
            <w:sz w:val="20"/>
          </w:rPr>
          <w:t>Conclusie</w:t>
        </w:r>
        <w:r>
          <w:rPr>
            <w:sz w:val="20"/>
          </w:rPr>
          <w:tab/>
          <w:t>85</w:t>
        </w:r>
      </w:hyperlink>
    </w:p>
    <w:p w:rsidR="00F320BA" w:rsidRDefault="001107A0">
      <w:pPr>
        <w:pStyle w:val="Lijstalinea"/>
        <w:numPr>
          <w:ilvl w:val="1"/>
          <w:numId w:val="48"/>
        </w:numPr>
        <w:tabs>
          <w:tab w:val="left" w:pos="2082"/>
          <w:tab w:val="right" w:pos="11047"/>
        </w:tabs>
        <w:spacing w:before="70"/>
        <w:ind w:left="2081" w:hanging="333"/>
        <w:rPr>
          <w:sz w:val="20"/>
        </w:rPr>
      </w:pPr>
      <w:hyperlink w:anchor="_bookmark36" w:history="1">
        <w:r>
          <w:rPr>
            <w:sz w:val="20"/>
          </w:rPr>
          <w:t>Beschrijving voorkeursvariant</w:t>
        </w:r>
        <w:r>
          <w:rPr>
            <w:sz w:val="20"/>
          </w:rPr>
          <w:tab/>
          <w:t>86</w:t>
        </w:r>
      </w:hyperlink>
    </w:p>
    <w:p w:rsidR="00F320BA" w:rsidRDefault="001107A0">
      <w:pPr>
        <w:pStyle w:val="Kop7"/>
        <w:numPr>
          <w:ilvl w:val="0"/>
          <w:numId w:val="48"/>
        </w:numPr>
        <w:tabs>
          <w:tab w:val="left" w:pos="1996"/>
          <w:tab w:val="right" w:pos="11049"/>
        </w:tabs>
        <w:spacing w:before="349"/>
        <w:ind w:hanging="247"/>
      </w:pPr>
      <w:hyperlink w:anchor="_bookmark37" w:history="1">
        <w:r>
          <w:t>Projectbeheersing</w:t>
        </w:r>
        <w:r>
          <w:tab/>
          <w:t>87</w:t>
        </w:r>
      </w:hyperlink>
    </w:p>
    <w:p w:rsidR="00F320BA" w:rsidRDefault="001107A0">
      <w:pPr>
        <w:pStyle w:val="Lijstalinea"/>
        <w:numPr>
          <w:ilvl w:val="1"/>
          <w:numId w:val="48"/>
        </w:numPr>
        <w:tabs>
          <w:tab w:val="left" w:pos="2082"/>
          <w:tab w:val="right" w:pos="11047"/>
        </w:tabs>
        <w:spacing w:before="68"/>
        <w:ind w:left="2081" w:hanging="333"/>
        <w:rPr>
          <w:sz w:val="20"/>
        </w:rPr>
      </w:pPr>
      <w:hyperlink w:anchor="_bookmark38" w:history="1">
        <w:r>
          <w:rPr>
            <w:sz w:val="20"/>
          </w:rPr>
          <w:t>Planning</w:t>
        </w:r>
        <w:r>
          <w:rPr>
            <w:sz w:val="20"/>
          </w:rPr>
          <w:tab/>
          <w:t>87</w:t>
        </w:r>
      </w:hyperlink>
    </w:p>
    <w:p w:rsidR="00F320BA" w:rsidRDefault="001107A0">
      <w:pPr>
        <w:pStyle w:val="Lijstalinea"/>
        <w:numPr>
          <w:ilvl w:val="1"/>
          <w:numId w:val="48"/>
        </w:numPr>
        <w:tabs>
          <w:tab w:val="left" w:pos="2082"/>
          <w:tab w:val="right" w:pos="11047"/>
        </w:tabs>
        <w:spacing w:before="70"/>
        <w:ind w:left="2081" w:hanging="333"/>
        <w:rPr>
          <w:sz w:val="20"/>
        </w:rPr>
      </w:pPr>
      <w:hyperlink w:anchor="_bookmark39" w:history="1">
        <w:r>
          <w:rPr>
            <w:sz w:val="20"/>
          </w:rPr>
          <w:t>Kosten</w:t>
        </w:r>
        <w:r>
          <w:rPr>
            <w:sz w:val="20"/>
          </w:rPr>
          <w:tab/>
          <w:t>87</w:t>
        </w:r>
      </w:hyperlink>
    </w:p>
    <w:p w:rsidR="00F320BA" w:rsidRDefault="001107A0">
      <w:pPr>
        <w:pStyle w:val="Lijstalinea"/>
        <w:numPr>
          <w:ilvl w:val="1"/>
          <w:numId w:val="48"/>
        </w:numPr>
        <w:tabs>
          <w:tab w:val="left" w:pos="2082"/>
          <w:tab w:val="right" w:pos="11047"/>
        </w:tabs>
        <w:spacing w:before="70"/>
        <w:ind w:left="2081" w:hanging="333"/>
        <w:rPr>
          <w:sz w:val="20"/>
        </w:rPr>
      </w:pPr>
      <w:hyperlink w:anchor="_bookmark40" w:history="1">
        <w:r>
          <w:rPr>
            <w:sz w:val="20"/>
          </w:rPr>
          <w:t>Strategisch</w:t>
        </w:r>
        <w:r>
          <w:rPr>
            <w:spacing w:val="-2"/>
            <w:sz w:val="20"/>
          </w:rPr>
          <w:t xml:space="preserve"> </w:t>
        </w:r>
        <w:r>
          <w:rPr>
            <w:sz w:val="20"/>
          </w:rPr>
          <w:t>omgevingsmanagement</w:t>
        </w:r>
        <w:r>
          <w:rPr>
            <w:sz w:val="20"/>
          </w:rPr>
          <w:tab/>
          <w:t>90</w:t>
        </w:r>
      </w:hyperlink>
    </w:p>
    <w:p w:rsidR="00F320BA" w:rsidRDefault="001107A0">
      <w:pPr>
        <w:pStyle w:val="Lijstalinea"/>
        <w:numPr>
          <w:ilvl w:val="1"/>
          <w:numId w:val="48"/>
        </w:numPr>
        <w:tabs>
          <w:tab w:val="left" w:pos="2080"/>
          <w:tab w:val="right" w:pos="11047"/>
        </w:tabs>
        <w:spacing w:before="70"/>
        <w:ind w:hanging="331"/>
        <w:rPr>
          <w:sz w:val="20"/>
        </w:rPr>
      </w:pPr>
      <w:hyperlink w:anchor="_bookmark41" w:history="1">
        <w:r>
          <w:rPr>
            <w:sz w:val="20"/>
          </w:rPr>
          <w:t>Risico's</w:t>
        </w:r>
        <w:r>
          <w:rPr>
            <w:sz w:val="20"/>
          </w:rPr>
          <w:tab/>
          <w:t>91</w:t>
        </w:r>
      </w:hyperlink>
    </w:p>
    <w:p w:rsidR="00F320BA" w:rsidRDefault="001107A0">
      <w:pPr>
        <w:pStyle w:val="Kop7"/>
        <w:numPr>
          <w:ilvl w:val="0"/>
          <w:numId w:val="48"/>
        </w:numPr>
        <w:tabs>
          <w:tab w:val="left" w:pos="1996"/>
          <w:tab w:val="right" w:pos="11049"/>
        </w:tabs>
        <w:spacing w:before="350"/>
        <w:ind w:hanging="247"/>
      </w:pPr>
      <w:hyperlink w:anchor="_bookmark42" w:history="1">
        <w:r>
          <w:t>Lijst met begrippen</w:t>
        </w:r>
        <w:r>
          <w:rPr>
            <w:spacing w:val="-5"/>
          </w:rPr>
          <w:t xml:space="preserve"> </w:t>
        </w:r>
        <w:r>
          <w:t>en afkortingen</w:t>
        </w:r>
        <w:r>
          <w:tab/>
          <w:t>92</w:t>
        </w:r>
      </w:hyperlink>
    </w:p>
    <w:p w:rsidR="00F320BA" w:rsidRDefault="001107A0">
      <w:pPr>
        <w:pStyle w:val="Kop7"/>
        <w:numPr>
          <w:ilvl w:val="0"/>
          <w:numId w:val="48"/>
        </w:numPr>
        <w:tabs>
          <w:tab w:val="left" w:pos="1996"/>
          <w:tab w:val="right" w:pos="11049"/>
        </w:tabs>
        <w:spacing w:before="347"/>
        <w:ind w:hanging="247"/>
      </w:pPr>
      <w:hyperlink w:anchor="_bookmark43" w:history="1">
        <w:r>
          <w:t>Bijlagen</w:t>
        </w:r>
        <w:r>
          <w:tab/>
          <w:t>93</w:t>
        </w:r>
      </w:hyperlink>
    </w:p>
    <w:p w:rsidR="00F320BA" w:rsidRDefault="00F320BA">
      <w:pPr>
        <w:sectPr w:rsidR="00F320BA">
          <w:pgSz w:w="11910" w:h="16840"/>
          <w:pgMar w:top="1480" w:right="0" w:bottom="280" w:left="520" w:header="0" w:footer="0" w:gutter="0"/>
          <w:cols w:space="708"/>
        </w:sectPr>
      </w:pPr>
    </w:p>
    <w:p w:rsidR="00F320BA" w:rsidRDefault="00F320BA">
      <w:pPr>
        <w:pStyle w:val="Plattetekst"/>
        <w:rPr>
          <w:b/>
          <w:sz w:val="28"/>
        </w:rPr>
      </w:pPr>
    </w:p>
    <w:p w:rsidR="00F320BA" w:rsidRDefault="00F320BA">
      <w:pPr>
        <w:pStyle w:val="Plattetekst"/>
        <w:rPr>
          <w:b/>
          <w:sz w:val="28"/>
        </w:rPr>
      </w:pPr>
    </w:p>
    <w:p w:rsidR="00F320BA" w:rsidRDefault="00F320BA">
      <w:pPr>
        <w:pStyle w:val="Plattetekst"/>
        <w:rPr>
          <w:b/>
          <w:sz w:val="28"/>
        </w:rPr>
      </w:pPr>
    </w:p>
    <w:p w:rsidR="00F320BA" w:rsidRDefault="00F320BA">
      <w:pPr>
        <w:pStyle w:val="Plattetekst"/>
        <w:spacing w:before="4"/>
        <w:rPr>
          <w:b/>
          <w:sz w:val="22"/>
        </w:rPr>
      </w:pPr>
    </w:p>
    <w:p w:rsidR="00F320BA" w:rsidRDefault="001107A0">
      <w:pPr>
        <w:pStyle w:val="Kop1"/>
        <w:numPr>
          <w:ilvl w:val="0"/>
          <w:numId w:val="47"/>
        </w:numPr>
        <w:tabs>
          <w:tab w:val="left" w:pos="2037"/>
        </w:tabs>
      </w:pPr>
      <w:bookmarkStart w:id="2" w:name="_bookmark2"/>
      <w:bookmarkEnd w:id="2"/>
      <w:r>
        <w:t>Projectomschrijving</w:t>
      </w:r>
    </w:p>
    <w:p w:rsidR="00F320BA" w:rsidRDefault="00F320BA">
      <w:pPr>
        <w:pStyle w:val="Plattetekst"/>
        <w:rPr>
          <w:b/>
          <w:sz w:val="26"/>
        </w:rPr>
      </w:pPr>
    </w:p>
    <w:p w:rsidR="00F320BA" w:rsidRDefault="001107A0">
      <w:pPr>
        <w:pStyle w:val="Kop2"/>
        <w:numPr>
          <w:ilvl w:val="1"/>
          <w:numId w:val="47"/>
        </w:numPr>
        <w:tabs>
          <w:tab w:val="left" w:pos="2183"/>
        </w:tabs>
        <w:ind w:hanging="434"/>
      </w:pPr>
      <w:bookmarkStart w:id="3" w:name="_bookmark3"/>
      <w:bookmarkEnd w:id="3"/>
      <w:r>
        <w:t>Inleiding</w:t>
      </w:r>
    </w:p>
    <w:p w:rsidR="00F320BA" w:rsidRDefault="001107A0">
      <w:pPr>
        <w:pStyle w:val="Plattetekst"/>
        <w:spacing w:before="69" w:line="312" w:lineRule="auto"/>
        <w:ind w:left="1748" w:right="1003"/>
      </w:pPr>
      <w:r>
        <w:t xml:space="preserve">In Zutphen ligt een 150kV station waar drie bovengrondse hoogspanningsverbindingen op lijnvelden zijn </w:t>
      </w:r>
      <w:proofErr w:type="spellStart"/>
      <w:r>
        <w:t>aangetakt</w:t>
      </w:r>
      <w:proofErr w:type="spellEnd"/>
      <w:r>
        <w:t xml:space="preserve">. De gemeente Zutphen wil een haalbaarheidsstudie laten uitvoeren naar de </w:t>
      </w:r>
      <w:proofErr w:type="spellStart"/>
      <w:r>
        <w:t>verkabeling</w:t>
      </w:r>
      <w:proofErr w:type="spellEnd"/>
      <w:r>
        <w:t xml:space="preserve"> van de volgende 150kV lijndelen:</w:t>
      </w:r>
    </w:p>
    <w:p w:rsidR="00F320BA" w:rsidRDefault="00F320BA">
      <w:pPr>
        <w:pStyle w:val="Plattetekst"/>
        <w:spacing w:before="5"/>
      </w:pPr>
    </w:p>
    <w:p w:rsidR="00F320BA" w:rsidRDefault="001107A0">
      <w:pPr>
        <w:pStyle w:val="Lijstalinea"/>
        <w:numPr>
          <w:ilvl w:val="2"/>
          <w:numId w:val="47"/>
        </w:numPr>
        <w:tabs>
          <w:tab w:val="left" w:pos="2468"/>
          <w:tab w:val="left" w:pos="2469"/>
        </w:tabs>
        <w:spacing w:line="352" w:lineRule="auto"/>
        <w:ind w:right="1005"/>
        <w:rPr>
          <w:sz w:val="20"/>
        </w:rPr>
      </w:pPr>
      <w:r>
        <w:rPr>
          <w:sz w:val="20"/>
        </w:rPr>
        <w:t>Tussen de masten 43-46 aa</w:t>
      </w:r>
      <w:r>
        <w:rPr>
          <w:sz w:val="20"/>
        </w:rPr>
        <w:t>n de noordwest zijde van het 150 kV station Zutphen</w:t>
      </w:r>
      <w:r>
        <w:rPr>
          <w:spacing w:val="-25"/>
          <w:sz w:val="20"/>
        </w:rPr>
        <w:t xml:space="preserve"> </w:t>
      </w:r>
      <w:r>
        <w:rPr>
          <w:sz w:val="20"/>
        </w:rPr>
        <w:t xml:space="preserve">(richting station Woudhuis, transportcapaciteit 300 </w:t>
      </w:r>
      <w:proofErr w:type="spellStart"/>
      <w:r>
        <w:rPr>
          <w:sz w:val="20"/>
        </w:rPr>
        <w:t>MVA</w:t>
      </w:r>
      <w:proofErr w:type="spellEnd"/>
      <w:r>
        <w:rPr>
          <w:sz w:val="20"/>
        </w:rPr>
        <w:t>, 1150</w:t>
      </w:r>
      <w:r>
        <w:rPr>
          <w:spacing w:val="-5"/>
          <w:sz w:val="20"/>
        </w:rPr>
        <w:t xml:space="preserve"> </w:t>
      </w:r>
      <w:r>
        <w:rPr>
          <w:sz w:val="20"/>
        </w:rPr>
        <w:t>A).</w:t>
      </w:r>
    </w:p>
    <w:p w:rsidR="00F320BA" w:rsidRDefault="001107A0">
      <w:pPr>
        <w:pStyle w:val="Lijstalinea"/>
        <w:numPr>
          <w:ilvl w:val="2"/>
          <w:numId w:val="47"/>
        </w:numPr>
        <w:tabs>
          <w:tab w:val="left" w:pos="2468"/>
          <w:tab w:val="left" w:pos="2469"/>
        </w:tabs>
        <w:spacing w:before="8" w:line="350" w:lineRule="auto"/>
        <w:ind w:right="1255"/>
        <w:rPr>
          <w:sz w:val="20"/>
        </w:rPr>
      </w:pPr>
      <w:r>
        <w:rPr>
          <w:sz w:val="20"/>
        </w:rPr>
        <w:t xml:space="preserve">Tussen de masten 1-4 aan de noordoost zijde van het 150 kV station Zutphen (richting station Lochem, transportcapaciteit 230 </w:t>
      </w:r>
      <w:proofErr w:type="spellStart"/>
      <w:r>
        <w:rPr>
          <w:sz w:val="20"/>
        </w:rPr>
        <w:t>MVA</w:t>
      </w:r>
      <w:proofErr w:type="spellEnd"/>
      <w:r>
        <w:rPr>
          <w:sz w:val="20"/>
        </w:rPr>
        <w:t>, 885</w:t>
      </w:r>
      <w:r>
        <w:rPr>
          <w:spacing w:val="-6"/>
          <w:sz w:val="20"/>
        </w:rPr>
        <w:t xml:space="preserve"> </w:t>
      </w:r>
      <w:r>
        <w:rPr>
          <w:sz w:val="20"/>
        </w:rPr>
        <w:t>A).</w:t>
      </w:r>
    </w:p>
    <w:p w:rsidR="00F320BA" w:rsidRDefault="001107A0">
      <w:pPr>
        <w:pStyle w:val="Lijstalinea"/>
        <w:numPr>
          <w:ilvl w:val="2"/>
          <w:numId w:val="47"/>
        </w:numPr>
        <w:tabs>
          <w:tab w:val="left" w:pos="2468"/>
          <w:tab w:val="left" w:pos="2469"/>
        </w:tabs>
        <w:spacing w:before="9" w:line="350" w:lineRule="auto"/>
        <w:ind w:right="1613"/>
        <w:rPr>
          <w:sz w:val="20"/>
        </w:rPr>
      </w:pPr>
      <w:r>
        <w:rPr>
          <w:sz w:val="20"/>
        </w:rPr>
        <w:t xml:space="preserve">Tussen de masten 55-65 aan de zuidzijde van het 150 kV station Zutphen (richting station Langerak transportcapaciteit 300 </w:t>
      </w:r>
      <w:proofErr w:type="spellStart"/>
      <w:r>
        <w:rPr>
          <w:sz w:val="20"/>
        </w:rPr>
        <w:t>MVA</w:t>
      </w:r>
      <w:proofErr w:type="spellEnd"/>
      <w:r>
        <w:rPr>
          <w:sz w:val="20"/>
        </w:rPr>
        <w:t>, 1150</w:t>
      </w:r>
      <w:r>
        <w:rPr>
          <w:spacing w:val="-2"/>
          <w:sz w:val="20"/>
        </w:rPr>
        <w:t xml:space="preserve"> </w:t>
      </w:r>
      <w:r>
        <w:rPr>
          <w:sz w:val="20"/>
        </w:rPr>
        <w:t>A).</w:t>
      </w:r>
    </w:p>
    <w:p w:rsidR="00F320BA" w:rsidRDefault="00F320BA">
      <w:pPr>
        <w:pStyle w:val="Plattetekst"/>
        <w:spacing w:before="11"/>
        <w:rPr>
          <w:sz w:val="32"/>
        </w:rPr>
      </w:pPr>
    </w:p>
    <w:p w:rsidR="00F320BA" w:rsidRDefault="001107A0">
      <w:pPr>
        <w:pStyle w:val="Plattetekst"/>
        <w:spacing w:line="312" w:lineRule="auto"/>
        <w:ind w:left="1748" w:right="1093"/>
        <w:jc w:val="both"/>
      </w:pPr>
      <w:r>
        <w:t xml:space="preserve">Aanleiding voor deze haalbaarheidsstudie vormt het landelijke </w:t>
      </w:r>
      <w:proofErr w:type="spellStart"/>
      <w:r>
        <w:t>verkabelingsprogramma</w:t>
      </w:r>
      <w:proofErr w:type="spellEnd"/>
      <w:r>
        <w:t xml:space="preserve"> op basis van het wetsvoorstel VET, waarbij gemeenten lijnverbindingen binnen de bevolkingskern</w:t>
      </w:r>
      <w:r>
        <w:rPr>
          <w:spacing w:val="-29"/>
        </w:rPr>
        <w:t xml:space="preserve"> </w:t>
      </w:r>
      <w:r>
        <w:t xml:space="preserve">kunnen laten </w:t>
      </w:r>
      <w:proofErr w:type="spellStart"/>
      <w:r>
        <w:t>verkabelen</w:t>
      </w:r>
      <w:proofErr w:type="spellEnd"/>
      <w:r>
        <w:t>.</w:t>
      </w:r>
    </w:p>
    <w:p w:rsidR="00F320BA" w:rsidRDefault="00F320BA">
      <w:pPr>
        <w:pStyle w:val="Plattetekst"/>
        <w:rPr>
          <w:sz w:val="22"/>
        </w:rPr>
      </w:pPr>
    </w:p>
    <w:p w:rsidR="00F320BA" w:rsidRDefault="00F320BA">
      <w:pPr>
        <w:pStyle w:val="Plattetekst"/>
        <w:spacing w:before="5"/>
        <w:rPr>
          <w:sz w:val="24"/>
        </w:rPr>
      </w:pPr>
    </w:p>
    <w:p w:rsidR="00F320BA" w:rsidRDefault="001107A0">
      <w:pPr>
        <w:pStyle w:val="Kop2"/>
        <w:numPr>
          <w:ilvl w:val="1"/>
          <w:numId w:val="47"/>
        </w:numPr>
        <w:tabs>
          <w:tab w:val="left" w:pos="2183"/>
        </w:tabs>
        <w:spacing w:before="1"/>
        <w:ind w:hanging="434"/>
      </w:pPr>
      <w:bookmarkStart w:id="4" w:name="_bookmark4"/>
      <w:bookmarkEnd w:id="4"/>
      <w:r>
        <w:t>Doelstelling</w:t>
      </w:r>
    </w:p>
    <w:p w:rsidR="00F320BA" w:rsidRDefault="001107A0">
      <w:pPr>
        <w:pStyle w:val="Plattetekst"/>
        <w:spacing w:before="69" w:line="312" w:lineRule="auto"/>
        <w:ind w:left="1748" w:right="1072"/>
      </w:pPr>
      <w:r>
        <w:t>De Haalbaarheidsstudie “</w:t>
      </w:r>
      <w:proofErr w:type="spellStart"/>
      <w:r>
        <w:t>Verkabeling</w:t>
      </w:r>
      <w:proofErr w:type="spellEnd"/>
      <w:r>
        <w:t xml:space="preserve"> l</w:t>
      </w:r>
      <w:r>
        <w:t>ijnverbindingen bevolkingskern Zutphen” heeft tot doel om van de infrastructuur, alsmede van de beoogde ondergrondse infrastructuur, de gewenste projectinformatie te verkrijgen, opdat de technische, juridische of financiële knelpunten kunnen worden geïnven</w:t>
      </w:r>
      <w:r>
        <w:t>tariseerd van (bij voorkeur) drie varianten per bovengenoemde lijndelen. Uit de analyse van deze projectinformatie kan worden onderbouwd of de drie passende alternatieven maakbaar en onderhoudbaar zijn, en welk alternatief de voorkeursvariant wordt.</w:t>
      </w:r>
    </w:p>
    <w:p w:rsidR="00F320BA" w:rsidRDefault="001107A0">
      <w:pPr>
        <w:pStyle w:val="Plattetekst"/>
        <w:spacing w:before="6" w:line="312" w:lineRule="auto"/>
        <w:ind w:left="1748" w:right="1204"/>
      </w:pPr>
      <w:r>
        <w:t>Voor d</w:t>
      </w:r>
      <w:r>
        <w:t>eze voorkeursvariant worden de randvoorwaarden aangegeven om de infrastructuur in stand te houden en (desgewenst) aan te passen aan de voorgenomen plannen op een zodanig niveau dat risico's in het vervolgtraject tot beheersbare waarden worden teruggebracht</w:t>
      </w:r>
      <w:r>
        <w:t xml:space="preserve"> en een verantwoord besluit kan worden genomen over het verdere vervolg van het project.</w:t>
      </w:r>
    </w:p>
    <w:p w:rsidR="00F320BA" w:rsidRDefault="00F320BA">
      <w:pPr>
        <w:pStyle w:val="Plattetekst"/>
        <w:rPr>
          <w:sz w:val="22"/>
        </w:rPr>
      </w:pPr>
    </w:p>
    <w:p w:rsidR="00F320BA" w:rsidRDefault="00F320BA">
      <w:pPr>
        <w:pStyle w:val="Plattetekst"/>
        <w:spacing w:before="7"/>
        <w:rPr>
          <w:sz w:val="24"/>
        </w:rPr>
      </w:pPr>
    </w:p>
    <w:p w:rsidR="00F320BA" w:rsidRDefault="001107A0">
      <w:pPr>
        <w:pStyle w:val="Kop2"/>
        <w:numPr>
          <w:ilvl w:val="1"/>
          <w:numId w:val="47"/>
        </w:numPr>
        <w:tabs>
          <w:tab w:val="left" w:pos="2183"/>
        </w:tabs>
        <w:ind w:hanging="434"/>
      </w:pPr>
      <w:bookmarkStart w:id="5" w:name="_bookmark5"/>
      <w:bookmarkEnd w:id="5"/>
      <w:r>
        <w:t>Fasering van een</w:t>
      </w:r>
      <w:r>
        <w:rPr>
          <w:spacing w:val="1"/>
        </w:rPr>
        <w:t xml:space="preserve"> </w:t>
      </w:r>
      <w:r>
        <w:t>reconstructie</w:t>
      </w:r>
    </w:p>
    <w:p w:rsidR="00F320BA" w:rsidRDefault="001107A0">
      <w:pPr>
        <w:pStyle w:val="Plattetekst"/>
        <w:spacing w:before="70" w:line="314" w:lineRule="auto"/>
        <w:ind w:left="1748" w:right="1327"/>
      </w:pPr>
      <w:r>
        <w:t xml:space="preserve">Het proces dat </w:t>
      </w:r>
      <w:proofErr w:type="spellStart"/>
      <w:r>
        <w:t>TenneT</w:t>
      </w:r>
      <w:proofErr w:type="spellEnd"/>
      <w:r>
        <w:t xml:space="preserve"> doorloopt naar aanleiding van de vraag van de gemeente Zutphen om lijnverbindingen te </w:t>
      </w:r>
      <w:proofErr w:type="spellStart"/>
      <w:r>
        <w:t>verkabelen</w:t>
      </w:r>
      <w:proofErr w:type="spellEnd"/>
      <w:r>
        <w:t xml:space="preserve"> is als volgt:</w:t>
      </w:r>
    </w:p>
    <w:p w:rsidR="00F320BA" w:rsidRDefault="001107A0">
      <w:pPr>
        <w:pStyle w:val="Lijstalinea"/>
        <w:numPr>
          <w:ilvl w:val="0"/>
          <w:numId w:val="46"/>
        </w:numPr>
        <w:tabs>
          <w:tab w:val="left" w:pos="2108"/>
          <w:tab w:val="left" w:pos="2109"/>
        </w:tabs>
        <w:spacing w:before="193"/>
        <w:rPr>
          <w:sz w:val="20"/>
        </w:rPr>
      </w:pPr>
      <w:proofErr w:type="spellStart"/>
      <w:r>
        <w:rPr>
          <w:sz w:val="20"/>
        </w:rPr>
        <w:t>H</w:t>
      </w:r>
      <w:r>
        <w:rPr>
          <w:sz w:val="20"/>
        </w:rPr>
        <w:t>aalbaarheidstudie</w:t>
      </w:r>
      <w:proofErr w:type="spellEnd"/>
      <w:r>
        <w:rPr>
          <w:sz w:val="20"/>
        </w:rPr>
        <w:t xml:space="preserve"> (inclusief Quick</w:t>
      </w:r>
      <w:r>
        <w:rPr>
          <w:spacing w:val="3"/>
          <w:sz w:val="20"/>
        </w:rPr>
        <w:t xml:space="preserve"> </w:t>
      </w:r>
      <w:r>
        <w:rPr>
          <w:sz w:val="20"/>
        </w:rPr>
        <w:t>Scan);</w:t>
      </w:r>
    </w:p>
    <w:p w:rsidR="00F320BA" w:rsidRDefault="001107A0">
      <w:pPr>
        <w:pStyle w:val="Lijstalinea"/>
        <w:numPr>
          <w:ilvl w:val="0"/>
          <w:numId w:val="46"/>
        </w:numPr>
        <w:tabs>
          <w:tab w:val="left" w:pos="2108"/>
          <w:tab w:val="left" w:pos="2109"/>
        </w:tabs>
        <w:spacing w:before="33"/>
        <w:rPr>
          <w:sz w:val="20"/>
        </w:rPr>
      </w:pPr>
      <w:r>
        <w:rPr>
          <w:sz w:val="20"/>
        </w:rPr>
        <w:t>Basisontwerp;</w:t>
      </w:r>
    </w:p>
    <w:p w:rsidR="00F320BA" w:rsidRDefault="001107A0">
      <w:pPr>
        <w:pStyle w:val="Lijstalinea"/>
        <w:numPr>
          <w:ilvl w:val="0"/>
          <w:numId w:val="46"/>
        </w:numPr>
        <w:tabs>
          <w:tab w:val="left" w:pos="2108"/>
          <w:tab w:val="left" w:pos="2109"/>
        </w:tabs>
        <w:spacing w:before="34"/>
        <w:rPr>
          <w:sz w:val="20"/>
        </w:rPr>
      </w:pPr>
      <w:r>
        <w:rPr>
          <w:sz w:val="20"/>
        </w:rPr>
        <w:t>Detailontwerp;</w:t>
      </w:r>
    </w:p>
    <w:p w:rsidR="00F320BA" w:rsidRDefault="00F320BA">
      <w:pPr>
        <w:rPr>
          <w:sz w:val="20"/>
        </w:rPr>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10"/>
        <w:rPr>
          <w:sz w:val="21"/>
        </w:rPr>
      </w:pPr>
    </w:p>
    <w:p w:rsidR="00F320BA" w:rsidRDefault="001107A0">
      <w:pPr>
        <w:pStyle w:val="Lijstalinea"/>
        <w:numPr>
          <w:ilvl w:val="0"/>
          <w:numId w:val="46"/>
        </w:numPr>
        <w:tabs>
          <w:tab w:val="left" w:pos="2108"/>
          <w:tab w:val="left" w:pos="2109"/>
        </w:tabs>
        <w:spacing w:before="1"/>
        <w:rPr>
          <w:sz w:val="20"/>
        </w:rPr>
      </w:pPr>
      <w:r>
        <w:rPr>
          <w:sz w:val="20"/>
        </w:rPr>
        <w:t>Realisatie en</w:t>
      </w:r>
      <w:r>
        <w:rPr>
          <w:spacing w:val="-3"/>
          <w:sz w:val="20"/>
        </w:rPr>
        <w:t xml:space="preserve"> </w:t>
      </w:r>
      <w:r>
        <w:rPr>
          <w:sz w:val="20"/>
        </w:rPr>
        <w:t>Oplevering.</w:t>
      </w:r>
    </w:p>
    <w:p w:rsidR="00F320BA" w:rsidRDefault="00F320BA">
      <w:pPr>
        <w:pStyle w:val="Plattetekst"/>
        <w:spacing w:before="7"/>
        <w:rPr>
          <w:sz w:val="28"/>
        </w:rPr>
      </w:pPr>
    </w:p>
    <w:p w:rsidR="00F320BA" w:rsidRDefault="001107A0">
      <w:pPr>
        <w:pStyle w:val="Plattetekst"/>
        <w:spacing w:before="1" w:line="312" w:lineRule="auto"/>
        <w:ind w:left="1748" w:right="1139"/>
      </w:pPr>
      <w:r>
        <w:t>Afhankelijk van het project kunnen Detailontwerp en Realisatie worden samengevoegd. Deze rapportage heeft betrekking op de Haalbaarheidsstudie. Het processchema is opgenomen in onderstaande figuur 1.1, opdat de gemeente zicht heeft in de nog te doorlopen p</w:t>
      </w:r>
      <w:r>
        <w:t>rocesstappen.</w:t>
      </w:r>
    </w:p>
    <w:p w:rsidR="00F320BA" w:rsidRDefault="001107A0">
      <w:pPr>
        <w:pStyle w:val="Plattetekst"/>
        <w:spacing w:before="8"/>
        <w:rPr>
          <w:sz w:val="26"/>
        </w:rPr>
      </w:pPr>
      <w:r>
        <w:rPr>
          <w:noProof/>
        </w:rPr>
        <w:drawing>
          <wp:anchor distT="0" distB="0" distL="0" distR="0" simplePos="0" relativeHeight="251194368" behindDoc="0" locked="0" layoutInCell="1" allowOverlap="1">
            <wp:simplePos x="0" y="0"/>
            <wp:positionH relativeFrom="page">
              <wp:posOffset>396211</wp:posOffset>
            </wp:positionH>
            <wp:positionV relativeFrom="paragraph">
              <wp:posOffset>220167</wp:posOffset>
            </wp:positionV>
            <wp:extent cx="7009803" cy="2963322"/>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7009803" cy="2963322"/>
                    </a:xfrm>
                    <a:prstGeom prst="rect">
                      <a:avLst/>
                    </a:prstGeom>
                  </pic:spPr>
                </pic:pic>
              </a:graphicData>
            </a:graphic>
          </wp:anchor>
        </w:drawing>
      </w:r>
    </w:p>
    <w:p w:rsidR="00F320BA" w:rsidRDefault="001107A0">
      <w:pPr>
        <w:pStyle w:val="Kop9"/>
        <w:spacing w:before="8"/>
      </w:pPr>
      <w:r>
        <w:rPr>
          <w:color w:val="4F81BC"/>
        </w:rPr>
        <w:t xml:space="preserve">Figuur 1.1: Processchema </w:t>
      </w:r>
      <w:proofErr w:type="spellStart"/>
      <w:r>
        <w:rPr>
          <w:color w:val="4F81BC"/>
        </w:rPr>
        <w:t>Verkabelingsprogramma</w:t>
      </w:r>
      <w:proofErr w:type="spellEnd"/>
      <w:r>
        <w:rPr>
          <w:color w:val="4F81BC"/>
        </w:rPr>
        <w:t xml:space="preserve"> Gemeenten</w:t>
      </w:r>
    </w:p>
    <w:p w:rsidR="00F320BA" w:rsidRDefault="00F320BA">
      <w:pPr>
        <w:pStyle w:val="Plattetekst"/>
        <w:spacing w:before="3"/>
        <w:rPr>
          <w:b/>
          <w:sz w:val="26"/>
        </w:rPr>
      </w:pPr>
    </w:p>
    <w:p w:rsidR="00F320BA" w:rsidRDefault="001107A0">
      <w:pPr>
        <w:pStyle w:val="Kop2"/>
        <w:numPr>
          <w:ilvl w:val="1"/>
          <w:numId w:val="47"/>
        </w:numPr>
        <w:tabs>
          <w:tab w:val="left" w:pos="2183"/>
        </w:tabs>
        <w:ind w:hanging="434"/>
      </w:pPr>
      <w:bookmarkStart w:id="6" w:name="_bookmark6"/>
      <w:bookmarkEnd w:id="6"/>
      <w:r>
        <w:t>Soorten reconstructies en aanleiding / reden</w:t>
      </w:r>
      <w:r>
        <w:rPr>
          <w:spacing w:val="-4"/>
        </w:rPr>
        <w:t xml:space="preserve"> </w:t>
      </w:r>
      <w:r>
        <w:t>reconstructie</w:t>
      </w:r>
    </w:p>
    <w:p w:rsidR="00F320BA" w:rsidRDefault="001107A0">
      <w:pPr>
        <w:pStyle w:val="Plattetekst"/>
        <w:spacing w:before="70" w:line="312" w:lineRule="auto"/>
        <w:ind w:left="1748" w:right="1071"/>
      </w:pPr>
      <w:r>
        <w:t xml:space="preserve">In de </w:t>
      </w:r>
      <w:proofErr w:type="spellStart"/>
      <w:r>
        <w:t>Haalbaarheidstudie</w:t>
      </w:r>
      <w:proofErr w:type="spellEnd"/>
      <w:r>
        <w:t xml:space="preserve"> kan de aanwezige infrastructuur op de volgende aanpassingen worden gereconstrueerd:</w:t>
      </w:r>
    </w:p>
    <w:p w:rsidR="00F320BA" w:rsidRDefault="001107A0">
      <w:pPr>
        <w:pStyle w:val="Lijstalinea"/>
        <w:numPr>
          <w:ilvl w:val="2"/>
          <w:numId w:val="47"/>
        </w:numPr>
        <w:tabs>
          <w:tab w:val="left" w:pos="2315"/>
        </w:tabs>
        <w:spacing w:line="234" w:lineRule="exact"/>
        <w:ind w:left="2314" w:hanging="283"/>
        <w:rPr>
          <w:sz w:val="20"/>
        </w:rPr>
      </w:pPr>
      <w:r>
        <w:rPr>
          <w:sz w:val="20"/>
        </w:rPr>
        <w:t>onderzoek magn</w:t>
      </w:r>
      <w:r>
        <w:rPr>
          <w:sz w:val="20"/>
        </w:rPr>
        <w:t>etische</w:t>
      </w:r>
      <w:r>
        <w:rPr>
          <w:spacing w:val="1"/>
          <w:sz w:val="20"/>
        </w:rPr>
        <w:t xml:space="preserve"> </w:t>
      </w:r>
      <w:r>
        <w:rPr>
          <w:sz w:val="20"/>
        </w:rPr>
        <w:t>veldverdeling;</w:t>
      </w:r>
    </w:p>
    <w:p w:rsidR="00F320BA" w:rsidRDefault="001107A0">
      <w:pPr>
        <w:pStyle w:val="Lijstalinea"/>
        <w:numPr>
          <w:ilvl w:val="2"/>
          <w:numId w:val="47"/>
        </w:numPr>
        <w:tabs>
          <w:tab w:val="left" w:pos="2315"/>
        </w:tabs>
        <w:spacing w:before="55"/>
        <w:ind w:left="2314" w:hanging="283"/>
        <w:rPr>
          <w:sz w:val="20"/>
        </w:rPr>
      </w:pPr>
      <w:proofErr w:type="spellStart"/>
      <w:r>
        <w:rPr>
          <w:sz w:val="20"/>
        </w:rPr>
        <w:t>verkabeling</w:t>
      </w:r>
      <w:proofErr w:type="spellEnd"/>
      <w:r>
        <w:rPr>
          <w:sz w:val="20"/>
        </w:rPr>
        <w:t xml:space="preserve"> lijn;</w:t>
      </w:r>
    </w:p>
    <w:p w:rsidR="00F320BA" w:rsidRDefault="001107A0">
      <w:pPr>
        <w:pStyle w:val="Lijstalinea"/>
        <w:numPr>
          <w:ilvl w:val="2"/>
          <w:numId w:val="47"/>
        </w:numPr>
        <w:tabs>
          <w:tab w:val="left" w:pos="2315"/>
        </w:tabs>
        <w:spacing w:before="55"/>
        <w:ind w:left="2314" w:hanging="283"/>
        <w:rPr>
          <w:sz w:val="20"/>
        </w:rPr>
      </w:pPr>
      <w:r>
        <w:rPr>
          <w:sz w:val="20"/>
        </w:rPr>
        <w:t>aanpassing</w:t>
      </w:r>
      <w:r>
        <w:rPr>
          <w:spacing w:val="-2"/>
          <w:sz w:val="20"/>
        </w:rPr>
        <w:t xml:space="preserve"> </w:t>
      </w:r>
      <w:r>
        <w:rPr>
          <w:sz w:val="20"/>
        </w:rPr>
        <w:t>kabeltracé;</w:t>
      </w:r>
    </w:p>
    <w:p w:rsidR="00F320BA" w:rsidRDefault="001107A0">
      <w:pPr>
        <w:pStyle w:val="Lijstalinea"/>
        <w:numPr>
          <w:ilvl w:val="2"/>
          <w:numId w:val="47"/>
        </w:numPr>
        <w:tabs>
          <w:tab w:val="left" w:pos="2315"/>
        </w:tabs>
        <w:spacing w:before="55"/>
        <w:ind w:left="2314" w:hanging="283"/>
        <w:rPr>
          <w:sz w:val="20"/>
        </w:rPr>
      </w:pPr>
      <w:r>
        <w:rPr>
          <w:sz w:val="20"/>
        </w:rPr>
        <w:t>aanpassing lijntracé;</w:t>
      </w:r>
    </w:p>
    <w:p w:rsidR="00F320BA" w:rsidRDefault="001107A0">
      <w:pPr>
        <w:pStyle w:val="Lijstalinea"/>
        <w:numPr>
          <w:ilvl w:val="2"/>
          <w:numId w:val="47"/>
        </w:numPr>
        <w:tabs>
          <w:tab w:val="left" w:pos="2315"/>
        </w:tabs>
        <w:spacing w:before="55"/>
        <w:ind w:left="2314" w:hanging="283"/>
        <w:rPr>
          <w:sz w:val="20"/>
        </w:rPr>
      </w:pPr>
      <w:r>
        <w:rPr>
          <w:sz w:val="20"/>
        </w:rPr>
        <w:t>verplaatsen bestaande</w:t>
      </w:r>
      <w:r>
        <w:rPr>
          <w:spacing w:val="-3"/>
          <w:sz w:val="20"/>
        </w:rPr>
        <w:t xml:space="preserve"> </w:t>
      </w:r>
      <w:r>
        <w:rPr>
          <w:sz w:val="20"/>
        </w:rPr>
        <w:t>mast(en);</w:t>
      </w:r>
    </w:p>
    <w:p w:rsidR="00F320BA" w:rsidRDefault="001107A0">
      <w:pPr>
        <w:pStyle w:val="Lijstalinea"/>
        <w:numPr>
          <w:ilvl w:val="2"/>
          <w:numId w:val="47"/>
        </w:numPr>
        <w:tabs>
          <w:tab w:val="left" w:pos="2315"/>
        </w:tabs>
        <w:spacing w:before="55"/>
        <w:ind w:left="2314" w:hanging="283"/>
        <w:rPr>
          <w:sz w:val="20"/>
        </w:rPr>
      </w:pPr>
      <w:r>
        <w:rPr>
          <w:sz w:val="20"/>
        </w:rPr>
        <w:t>verhogen bestaande</w:t>
      </w:r>
      <w:r>
        <w:rPr>
          <w:spacing w:val="-3"/>
          <w:sz w:val="20"/>
        </w:rPr>
        <w:t xml:space="preserve"> </w:t>
      </w:r>
      <w:r>
        <w:rPr>
          <w:sz w:val="20"/>
        </w:rPr>
        <w:t>mast(en).</w:t>
      </w:r>
    </w:p>
    <w:p w:rsidR="00F320BA" w:rsidRDefault="001107A0">
      <w:pPr>
        <w:pStyle w:val="Plattetekst"/>
        <w:spacing w:before="68" w:line="314" w:lineRule="auto"/>
        <w:ind w:left="1748" w:right="1039"/>
      </w:pPr>
      <w:r>
        <w:t xml:space="preserve">In het onderhavige geval gaat het om de </w:t>
      </w:r>
      <w:proofErr w:type="spellStart"/>
      <w:r>
        <w:t>verkabeling</w:t>
      </w:r>
      <w:proofErr w:type="spellEnd"/>
      <w:r>
        <w:t xml:space="preserve"> van lijnverbindingen. Gemeente Zutphen heeft op basis van het landelijke </w:t>
      </w:r>
      <w:proofErr w:type="spellStart"/>
      <w:r>
        <w:t>Verkabelingsprogramma</w:t>
      </w:r>
      <w:proofErr w:type="spellEnd"/>
      <w:r>
        <w:t xml:space="preserve"> bij </w:t>
      </w:r>
      <w:proofErr w:type="spellStart"/>
      <w:r>
        <w:t>TenneT</w:t>
      </w:r>
      <w:proofErr w:type="spellEnd"/>
      <w:r>
        <w:t xml:space="preserve"> een verzoek ingediend, om de bestaande 150 kV bovengrondse lijnverbindingen in de bevolkingskern Z</w:t>
      </w:r>
      <w:r>
        <w:t xml:space="preserve">utphen te gaan </w:t>
      </w:r>
      <w:proofErr w:type="spellStart"/>
      <w:r>
        <w:t>verkabelen</w:t>
      </w:r>
      <w:proofErr w:type="spellEnd"/>
      <w:r>
        <w:t xml:space="preserve">. Dit mede vanwege het wetsvoorstel Voortgang Energie Transitie (VET), waarmee de </w:t>
      </w:r>
      <w:proofErr w:type="spellStart"/>
      <w:r>
        <w:t>verkabelingsregeling</w:t>
      </w:r>
      <w:proofErr w:type="spellEnd"/>
      <w:r>
        <w:t xml:space="preserve"> een wettelijke basis krijgt.</w:t>
      </w:r>
    </w:p>
    <w:p w:rsidR="00F320BA" w:rsidRDefault="001107A0">
      <w:pPr>
        <w:pStyle w:val="Plattetekst"/>
        <w:spacing w:line="312" w:lineRule="auto"/>
        <w:ind w:left="1748" w:right="1139"/>
      </w:pPr>
      <w:r>
        <w:t>De uitbreiding van artikel 22 van de Elektriciteitswet is vastgelegd in een AMvB (Algemene Maatrege</w:t>
      </w:r>
      <w:r>
        <w:t>l van Bestuur) die op 3 november 2018 is gepubliceerd. De lijst met gemeenten waarvoor deze regeling van toepassing is, is op 8 november gepubliceerd. Hierin is bepaald dat</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line="312" w:lineRule="auto"/>
        <w:ind w:left="1748" w:right="971"/>
      </w:pPr>
      <w:r>
        <w:t>per 1 januari 2019 de aangewezen gemeenten en bijbehorende Tr</w:t>
      </w:r>
      <w:r>
        <w:t xml:space="preserve">acédelen in aanmerking komen voor deze zogenaamde </w:t>
      </w:r>
      <w:proofErr w:type="spellStart"/>
      <w:r>
        <w:t>verkabelingsregeling</w:t>
      </w:r>
      <w:proofErr w:type="spellEnd"/>
      <w:r>
        <w:t xml:space="preserve">. In de AMvB is geregeld dat een deel van de kosten van alle te doorlopen processtappen genoemd in paragraaf 1.3 door </w:t>
      </w:r>
      <w:proofErr w:type="spellStart"/>
      <w:r>
        <w:t>TenneT</w:t>
      </w:r>
      <w:proofErr w:type="spellEnd"/>
      <w:r>
        <w:t xml:space="preserve"> aan de gemeente worden vergoed. </w:t>
      </w:r>
      <w:proofErr w:type="spellStart"/>
      <w:r>
        <w:t>TenneT</w:t>
      </w:r>
      <w:proofErr w:type="spellEnd"/>
      <w:r>
        <w:t xml:space="preserve"> zal met de gemeente op</w:t>
      </w:r>
      <w:r>
        <w:t xml:space="preserve"> basis van de wet VET gaan verrekenen volgens artikel 22a van het wetsvoorstel.</w:t>
      </w:r>
    </w:p>
    <w:p w:rsidR="00F320BA" w:rsidRDefault="00F320BA">
      <w:pPr>
        <w:pStyle w:val="Plattetekst"/>
        <w:rPr>
          <w:sz w:val="22"/>
        </w:rPr>
      </w:pPr>
    </w:p>
    <w:p w:rsidR="00F320BA" w:rsidRDefault="00F320BA">
      <w:pPr>
        <w:pStyle w:val="Plattetekst"/>
        <w:spacing w:before="8"/>
        <w:rPr>
          <w:sz w:val="24"/>
        </w:rPr>
      </w:pPr>
    </w:p>
    <w:p w:rsidR="00F320BA" w:rsidRDefault="001107A0">
      <w:pPr>
        <w:pStyle w:val="Kop2"/>
        <w:numPr>
          <w:ilvl w:val="1"/>
          <w:numId w:val="47"/>
        </w:numPr>
        <w:tabs>
          <w:tab w:val="left" w:pos="2183"/>
        </w:tabs>
        <w:ind w:hanging="434"/>
      </w:pPr>
      <w:bookmarkStart w:id="7" w:name="_bookmark7"/>
      <w:bookmarkEnd w:id="7"/>
      <w:r>
        <w:t>Bestaande</w:t>
      </w:r>
      <w:r>
        <w:rPr>
          <w:spacing w:val="-2"/>
        </w:rPr>
        <w:t xml:space="preserve"> </w:t>
      </w:r>
      <w:r>
        <w:t>situatie</w:t>
      </w:r>
    </w:p>
    <w:p w:rsidR="00F320BA" w:rsidRDefault="00F320BA">
      <w:pPr>
        <w:pStyle w:val="Plattetekst"/>
        <w:spacing w:before="3"/>
        <w:rPr>
          <w:sz w:val="30"/>
        </w:rPr>
      </w:pPr>
    </w:p>
    <w:p w:rsidR="00F320BA" w:rsidRDefault="001107A0">
      <w:pPr>
        <w:pStyle w:val="Kop7"/>
        <w:ind w:left="1748" w:firstLine="0"/>
      </w:pPr>
      <w:r>
        <w:t>1.5.1 Netsituatie</w:t>
      </w:r>
    </w:p>
    <w:p w:rsidR="00F320BA" w:rsidRDefault="001107A0">
      <w:pPr>
        <w:pStyle w:val="Plattetekst"/>
        <w:spacing w:before="69" w:line="312" w:lineRule="auto"/>
        <w:ind w:left="1748" w:right="1294"/>
      </w:pPr>
      <w:r>
        <w:t xml:space="preserve">Onderstaande figuur 1.2 geeft de bestaande netsituatie in Zutphen weer. In de bevolkingskern zijn de drie te </w:t>
      </w:r>
      <w:proofErr w:type="spellStart"/>
      <w:r>
        <w:t>verkabelen</w:t>
      </w:r>
      <w:proofErr w:type="spellEnd"/>
      <w:r>
        <w:t xml:space="preserve"> gedeelten van de bovengrondse lijnverbindingen ZP-WHS150, </w:t>
      </w:r>
      <w:proofErr w:type="spellStart"/>
      <w:r>
        <w:t>ZP</w:t>
      </w:r>
      <w:proofErr w:type="spellEnd"/>
      <w:r>
        <w:t>- LC150 en ZP-LGK150 zichtbaar.</w:t>
      </w:r>
    </w:p>
    <w:p w:rsidR="00F320BA" w:rsidRDefault="00F320BA">
      <w:pPr>
        <w:pStyle w:val="Plattetekst"/>
      </w:pPr>
    </w:p>
    <w:p w:rsidR="00F320BA" w:rsidRDefault="001107A0">
      <w:pPr>
        <w:pStyle w:val="Plattetekst"/>
        <w:spacing w:before="8"/>
        <w:rPr>
          <w:sz w:val="10"/>
        </w:rPr>
      </w:pPr>
      <w:r>
        <w:rPr>
          <w:noProof/>
        </w:rPr>
        <w:drawing>
          <wp:anchor distT="0" distB="0" distL="0" distR="0" simplePos="0" relativeHeight="251195392" behindDoc="0" locked="0" layoutInCell="1" allowOverlap="1">
            <wp:simplePos x="0" y="0"/>
            <wp:positionH relativeFrom="page">
              <wp:posOffset>1440814</wp:posOffset>
            </wp:positionH>
            <wp:positionV relativeFrom="paragraph">
              <wp:posOffset>103454</wp:posOffset>
            </wp:positionV>
            <wp:extent cx="5490635" cy="4861560"/>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5490635" cy="4861560"/>
                    </a:xfrm>
                    <a:prstGeom prst="rect">
                      <a:avLst/>
                    </a:prstGeom>
                  </pic:spPr>
                </pic:pic>
              </a:graphicData>
            </a:graphic>
          </wp:anchor>
        </w:drawing>
      </w:r>
    </w:p>
    <w:p w:rsidR="00F320BA" w:rsidRDefault="001107A0">
      <w:pPr>
        <w:ind w:left="1748"/>
        <w:rPr>
          <w:b/>
          <w:i/>
          <w:sz w:val="20"/>
        </w:rPr>
      </w:pPr>
      <w:r>
        <w:rPr>
          <w:b/>
          <w:color w:val="4F81BC"/>
          <w:sz w:val="20"/>
        </w:rPr>
        <w:t xml:space="preserve">Figuur 1.2 </w:t>
      </w:r>
      <w:r>
        <w:rPr>
          <w:b/>
          <w:i/>
          <w:color w:val="4F81BC"/>
          <w:sz w:val="20"/>
        </w:rPr>
        <w:t>Overzicht netsituatie 150 kV in Zutphen.</w:t>
      </w:r>
    </w:p>
    <w:p w:rsidR="00F320BA" w:rsidRDefault="00F320BA">
      <w:pPr>
        <w:rPr>
          <w:sz w:val="20"/>
        </w:rPr>
        <w:sectPr w:rsidR="00F320BA">
          <w:pgSz w:w="11910" w:h="16840"/>
          <w:pgMar w:top="1480" w:right="0" w:bottom="280" w:left="520" w:header="0" w:footer="0" w:gutter="0"/>
          <w:cols w:space="708"/>
        </w:sectPr>
      </w:pPr>
    </w:p>
    <w:p w:rsidR="00F320BA" w:rsidRDefault="00F320BA">
      <w:pPr>
        <w:pStyle w:val="Plattetekst"/>
        <w:rPr>
          <w:b/>
          <w:i/>
        </w:rPr>
      </w:pPr>
    </w:p>
    <w:p w:rsidR="00F320BA" w:rsidRDefault="00F320BA">
      <w:pPr>
        <w:pStyle w:val="Plattetekst"/>
        <w:rPr>
          <w:b/>
          <w:i/>
        </w:rPr>
      </w:pPr>
    </w:p>
    <w:p w:rsidR="00F320BA" w:rsidRDefault="00F320BA">
      <w:pPr>
        <w:pStyle w:val="Plattetekst"/>
        <w:rPr>
          <w:b/>
          <w:i/>
        </w:rPr>
      </w:pPr>
    </w:p>
    <w:p w:rsidR="00F320BA" w:rsidRDefault="00F320BA">
      <w:pPr>
        <w:pStyle w:val="Plattetekst"/>
        <w:spacing w:before="9"/>
        <w:rPr>
          <w:b/>
          <w:i/>
          <w:sz w:val="19"/>
        </w:rPr>
      </w:pPr>
    </w:p>
    <w:p w:rsidR="00F320BA" w:rsidRDefault="001107A0">
      <w:pPr>
        <w:pStyle w:val="Plattetekst"/>
        <w:spacing w:before="93" w:line="312" w:lineRule="auto"/>
        <w:ind w:left="1748" w:right="1161"/>
      </w:pPr>
      <w:r>
        <w:t xml:space="preserve">In de wijk </w:t>
      </w:r>
      <w:proofErr w:type="spellStart"/>
      <w:r>
        <w:t>Noordveen</w:t>
      </w:r>
      <w:proofErr w:type="spellEnd"/>
      <w:r>
        <w:t xml:space="preserve"> staat het 150 kV Station Zutphen. In noordwestelijke richting komt de 150 KV lijnverbinding uit Woudhuis aan vanaf mast 43 buiten de bevolkingskern tot aan mast 46 op het 1</w:t>
      </w:r>
      <w:r>
        <w:t>50 kV Station, waarbij mast 44 een hoekmast betreft. In noordoostelijke richting vertrekt de lijnverbinding richting Lochem met de masten 1 t/m 4, waarbij mast 3 een hoekmast betreft.</w:t>
      </w:r>
    </w:p>
    <w:p w:rsidR="00F320BA" w:rsidRDefault="001107A0">
      <w:pPr>
        <w:pStyle w:val="Plattetekst"/>
        <w:spacing w:before="4" w:line="312" w:lineRule="auto"/>
        <w:ind w:left="1748" w:right="1139"/>
      </w:pPr>
      <w:r>
        <w:t>Vanuit zuidelijke richting komt de lijnverbinding vanuit Langerak aan va</w:t>
      </w:r>
      <w:r>
        <w:t>naf mast 55 ten zuiden van de N314 tot aan mast 65 op het 150 kV station. Deze laatste lijnverbinding ligt in de groenrand tussen Zutphen en Warnsveld.</w:t>
      </w:r>
    </w:p>
    <w:p w:rsidR="00F320BA" w:rsidRDefault="00F320BA">
      <w:pPr>
        <w:pStyle w:val="Plattetekst"/>
        <w:rPr>
          <w:sz w:val="22"/>
        </w:rPr>
      </w:pPr>
    </w:p>
    <w:p w:rsidR="00F320BA" w:rsidRDefault="00F320BA">
      <w:pPr>
        <w:pStyle w:val="Plattetekst"/>
        <w:rPr>
          <w:sz w:val="22"/>
        </w:rPr>
      </w:pPr>
    </w:p>
    <w:p w:rsidR="00F320BA" w:rsidRDefault="001107A0">
      <w:pPr>
        <w:pStyle w:val="Kop2"/>
        <w:numPr>
          <w:ilvl w:val="1"/>
          <w:numId w:val="45"/>
        </w:numPr>
        <w:tabs>
          <w:tab w:val="left" w:pos="2183"/>
        </w:tabs>
        <w:spacing w:before="159"/>
        <w:ind w:hanging="434"/>
      </w:pPr>
      <w:bookmarkStart w:id="8" w:name="_bookmark8"/>
      <w:bookmarkEnd w:id="8"/>
      <w:r>
        <w:t>Uitgangspunten en</w:t>
      </w:r>
      <w:r>
        <w:rPr>
          <w:spacing w:val="-3"/>
        </w:rPr>
        <w:t xml:space="preserve"> </w:t>
      </w:r>
      <w:r>
        <w:t>randvoorwaarden</w:t>
      </w:r>
    </w:p>
    <w:p w:rsidR="00F320BA" w:rsidRDefault="00F320BA">
      <w:pPr>
        <w:pStyle w:val="Plattetekst"/>
        <w:spacing w:before="9"/>
        <w:rPr>
          <w:sz w:val="27"/>
        </w:rPr>
      </w:pPr>
    </w:p>
    <w:p w:rsidR="00F320BA" w:rsidRDefault="001107A0">
      <w:pPr>
        <w:pStyle w:val="Kop7"/>
        <w:numPr>
          <w:ilvl w:val="2"/>
          <w:numId w:val="45"/>
        </w:numPr>
        <w:tabs>
          <w:tab w:val="left" w:pos="2298"/>
        </w:tabs>
      </w:pPr>
      <w:r>
        <w:t>Opdrachtgever</w:t>
      </w:r>
    </w:p>
    <w:p w:rsidR="00F320BA" w:rsidRDefault="001107A0">
      <w:pPr>
        <w:pStyle w:val="Plattetekst"/>
        <w:spacing w:before="78" w:line="312" w:lineRule="auto"/>
        <w:ind w:left="1748" w:right="1661"/>
      </w:pPr>
      <w:r>
        <w:t xml:space="preserve">Gemeente Zutphen wil de bovengrondse lijnverbindingen uit de bevolkingskern verwijderd hebben. Het 150 kV netwerk van </w:t>
      </w:r>
      <w:proofErr w:type="spellStart"/>
      <w:r>
        <w:t>TenneT</w:t>
      </w:r>
      <w:proofErr w:type="spellEnd"/>
      <w:r>
        <w:t xml:space="preserve"> dient in stand gehouden te worden.</w:t>
      </w:r>
    </w:p>
    <w:p w:rsidR="00F320BA" w:rsidRDefault="001107A0">
      <w:pPr>
        <w:pStyle w:val="Plattetekst"/>
        <w:spacing w:before="2" w:line="312" w:lineRule="auto"/>
        <w:ind w:left="1748"/>
      </w:pPr>
      <w:r>
        <w:t xml:space="preserve">Gemeente Zutphen heeft voor deze haalbaarheidsstudie de volgende </w:t>
      </w:r>
      <w:proofErr w:type="spellStart"/>
      <w:r>
        <w:t>locatiespecifieke</w:t>
      </w:r>
      <w:proofErr w:type="spellEnd"/>
      <w:r>
        <w:t xml:space="preserve"> informatie aa</w:t>
      </w:r>
      <w:r>
        <w:t>ngeleverd:</w:t>
      </w:r>
    </w:p>
    <w:p w:rsidR="00F320BA" w:rsidRDefault="001107A0">
      <w:pPr>
        <w:pStyle w:val="Lijstalinea"/>
        <w:numPr>
          <w:ilvl w:val="3"/>
          <w:numId w:val="45"/>
        </w:numPr>
        <w:tabs>
          <w:tab w:val="left" w:pos="2468"/>
          <w:tab w:val="left" w:pos="2469"/>
        </w:tabs>
        <w:spacing w:line="234" w:lineRule="exact"/>
        <w:rPr>
          <w:i/>
          <w:sz w:val="20"/>
        </w:rPr>
      </w:pPr>
      <w:r>
        <w:rPr>
          <w:i/>
          <w:sz w:val="20"/>
        </w:rPr>
        <w:t>Luchtfoto opname van</w:t>
      </w:r>
      <w:r>
        <w:rPr>
          <w:i/>
          <w:spacing w:val="-4"/>
          <w:sz w:val="20"/>
        </w:rPr>
        <w:t xml:space="preserve"> </w:t>
      </w:r>
      <w:r>
        <w:rPr>
          <w:i/>
          <w:sz w:val="20"/>
        </w:rPr>
        <w:t>2018</w:t>
      </w:r>
    </w:p>
    <w:p w:rsidR="00F320BA" w:rsidRDefault="001107A0">
      <w:pPr>
        <w:pStyle w:val="Lijstalinea"/>
        <w:numPr>
          <w:ilvl w:val="3"/>
          <w:numId w:val="45"/>
        </w:numPr>
        <w:tabs>
          <w:tab w:val="left" w:pos="2468"/>
          <w:tab w:val="left" w:pos="2469"/>
        </w:tabs>
        <w:spacing w:before="55"/>
        <w:rPr>
          <w:i/>
          <w:sz w:val="20"/>
        </w:rPr>
      </w:pPr>
      <w:r>
        <w:rPr>
          <w:i/>
          <w:sz w:val="20"/>
        </w:rPr>
        <w:t>Rioleringstekening Hoogspanning ondergrond-model (e-mail do 02-08-2018</w:t>
      </w:r>
      <w:r>
        <w:rPr>
          <w:i/>
          <w:spacing w:val="-5"/>
          <w:sz w:val="20"/>
        </w:rPr>
        <w:t xml:space="preserve"> </w:t>
      </w:r>
      <w:r>
        <w:rPr>
          <w:i/>
          <w:sz w:val="20"/>
        </w:rPr>
        <w:t>13:18)</w:t>
      </w:r>
    </w:p>
    <w:p w:rsidR="00F320BA" w:rsidRDefault="001107A0">
      <w:pPr>
        <w:pStyle w:val="Lijstalinea"/>
        <w:numPr>
          <w:ilvl w:val="3"/>
          <w:numId w:val="45"/>
        </w:numPr>
        <w:tabs>
          <w:tab w:val="left" w:pos="2468"/>
          <w:tab w:val="left" w:pos="2469"/>
        </w:tabs>
        <w:spacing w:before="55" w:line="307" w:lineRule="auto"/>
        <w:ind w:right="1926"/>
        <w:rPr>
          <w:i/>
          <w:sz w:val="20"/>
        </w:rPr>
      </w:pPr>
      <w:r>
        <w:rPr>
          <w:i/>
          <w:sz w:val="20"/>
        </w:rPr>
        <w:t>Overzicht grondwaterstanden gebied ingraven hoogspanning Warnsveld vanuit Grondwatermeetnet (e-mail di 07-08-2018</w:t>
      </w:r>
      <w:r>
        <w:rPr>
          <w:i/>
          <w:spacing w:val="-1"/>
          <w:sz w:val="20"/>
        </w:rPr>
        <w:t xml:space="preserve"> </w:t>
      </w:r>
      <w:r>
        <w:rPr>
          <w:i/>
          <w:sz w:val="20"/>
        </w:rPr>
        <w:t>14:06)</w:t>
      </w:r>
    </w:p>
    <w:p w:rsidR="00F320BA" w:rsidRDefault="001107A0">
      <w:pPr>
        <w:pStyle w:val="Lijstalinea"/>
        <w:numPr>
          <w:ilvl w:val="3"/>
          <w:numId w:val="45"/>
        </w:numPr>
        <w:tabs>
          <w:tab w:val="left" w:pos="2468"/>
          <w:tab w:val="left" w:pos="2469"/>
        </w:tabs>
        <w:spacing w:line="307" w:lineRule="auto"/>
        <w:ind w:right="1066"/>
        <w:rPr>
          <w:i/>
          <w:sz w:val="20"/>
        </w:rPr>
      </w:pPr>
      <w:r>
        <w:rPr>
          <w:i/>
          <w:sz w:val="20"/>
        </w:rPr>
        <w:t>Groene kaart behoren</w:t>
      </w:r>
      <w:r>
        <w:rPr>
          <w:i/>
          <w:sz w:val="20"/>
        </w:rPr>
        <w:t>de bij bomenverordening 2014 en bomenlijst (e-mail di 14-08-2018 9:26)</w:t>
      </w:r>
    </w:p>
    <w:p w:rsidR="00F320BA" w:rsidRDefault="001107A0">
      <w:pPr>
        <w:pStyle w:val="Lijstalinea"/>
        <w:numPr>
          <w:ilvl w:val="3"/>
          <w:numId w:val="45"/>
        </w:numPr>
        <w:tabs>
          <w:tab w:val="left" w:pos="2468"/>
          <w:tab w:val="left" w:pos="2469"/>
        </w:tabs>
        <w:spacing w:line="237" w:lineRule="exact"/>
        <w:rPr>
          <w:i/>
          <w:sz w:val="20"/>
        </w:rPr>
      </w:pPr>
      <w:proofErr w:type="spellStart"/>
      <w:r>
        <w:rPr>
          <w:i/>
          <w:sz w:val="20"/>
        </w:rPr>
        <w:t>BRK</w:t>
      </w:r>
      <w:proofErr w:type="spellEnd"/>
      <w:r>
        <w:rPr>
          <w:i/>
          <w:sz w:val="20"/>
        </w:rPr>
        <w:t>-Zutphen</w:t>
      </w:r>
      <w:r>
        <w:rPr>
          <w:i/>
          <w:spacing w:val="-6"/>
          <w:sz w:val="20"/>
        </w:rPr>
        <w:t xml:space="preserve"> </w:t>
      </w:r>
      <w:r>
        <w:rPr>
          <w:i/>
          <w:sz w:val="20"/>
        </w:rPr>
        <w:t>Totaal</w:t>
      </w:r>
    </w:p>
    <w:p w:rsidR="00F320BA" w:rsidRDefault="001107A0">
      <w:pPr>
        <w:pStyle w:val="Lijstalinea"/>
        <w:numPr>
          <w:ilvl w:val="3"/>
          <w:numId w:val="45"/>
        </w:numPr>
        <w:tabs>
          <w:tab w:val="left" w:pos="2468"/>
          <w:tab w:val="left" w:pos="2469"/>
        </w:tabs>
        <w:spacing w:before="47"/>
        <w:rPr>
          <w:i/>
          <w:sz w:val="20"/>
        </w:rPr>
      </w:pPr>
      <w:proofErr w:type="spellStart"/>
      <w:r>
        <w:rPr>
          <w:i/>
          <w:sz w:val="20"/>
        </w:rPr>
        <w:t>BGT</w:t>
      </w:r>
      <w:proofErr w:type="spellEnd"/>
      <w:r>
        <w:rPr>
          <w:i/>
          <w:sz w:val="20"/>
        </w:rPr>
        <w:t>-Zutphen</w:t>
      </w:r>
      <w:r>
        <w:rPr>
          <w:i/>
          <w:spacing w:val="-7"/>
          <w:sz w:val="20"/>
        </w:rPr>
        <w:t xml:space="preserve"> </w:t>
      </w:r>
      <w:r>
        <w:rPr>
          <w:i/>
          <w:sz w:val="20"/>
        </w:rPr>
        <w:t>Totaal</w:t>
      </w:r>
    </w:p>
    <w:p w:rsidR="00F320BA" w:rsidRDefault="001107A0">
      <w:pPr>
        <w:pStyle w:val="Lijstalinea"/>
        <w:numPr>
          <w:ilvl w:val="3"/>
          <w:numId w:val="45"/>
        </w:numPr>
        <w:tabs>
          <w:tab w:val="left" w:pos="2468"/>
          <w:tab w:val="left" w:pos="2469"/>
        </w:tabs>
        <w:spacing w:before="55"/>
        <w:rPr>
          <w:i/>
          <w:sz w:val="20"/>
        </w:rPr>
      </w:pPr>
      <w:r>
        <w:rPr>
          <w:i/>
          <w:sz w:val="20"/>
        </w:rPr>
        <w:t>Eigendommen gemeente, provincie en</w:t>
      </w:r>
      <w:r>
        <w:rPr>
          <w:i/>
          <w:spacing w:val="3"/>
          <w:sz w:val="20"/>
        </w:rPr>
        <w:t xml:space="preserve"> </w:t>
      </w:r>
      <w:proofErr w:type="spellStart"/>
      <w:r>
        <w:rPr>
          <w:i/>
          <w:sz w:val="20"/>
        </w:rPr>
        <w:t>waterschap.dwg</w:t>
      </w:r>
      <w:proofErr w:type="spellEnd"/>
    </w:p>
    <w:p w:rsidR="00F320BA" w:rsidRDefault="001107A0">
      <w:pPr>
        <w:pStyle w:val="Lijstalinea"/>
        <w:numPr>
          <w:ilvl w:val="3"/>
          <w:numId w:val="45"/>
        </w:numPr>
        <w:tabs>
          <w:tab w:val="left" w:pos="2468"/>
          <w:tab w:val="left" w:pos="2469"/>
        </w:tabs>
        <w:spacing w:before="55"/>
        <w:rPr>
          <w:i/>
          <w:sz w:val="20"/>
        </w:rPr>
      </w:pPr>
      <w:proofErr w:type="spellStart"/>
      <w:r>
        <w:rPr>
          <w:i/>
          <w:sz w:val="20"/>
        </w:rPr>
        <w:t>Pachtgronden,dwg</w:t>
      </w:r>
      <w:proofErr w:type="spellEnd"/>
    </w:p>
    <w:p w:rsidR="00F320BA" w:rsidRDefault="001107A0">
      <w:pPr>
        <w:pStyle w:val="Lijstalinea"/>
        <w:numPr>
          <w:ilvl w:val="3"/>
          <w:numId w:val="45"/>
        </w:numPr>
        <w:tabs>
          <w:tab w:val="left" w:pos="2468"/>
          <w:tab w:val="left" w:pos="2469"/>
        </w:tabs>
        <w:spacing w:before="55" w:line="307" w:lineRule="auto"/>
        <w:ind w:right="2738"/>
        <w:rPr>
          <w:i/>
          <w:sz w:val="20"/>
        </w:rPr>
      </w:pPr>
      <w:r>
        <w:rPr>
          <w:i/>
          <w:sz w:val="20"/>
        </w:rPr>
        <w:t>Bodeminfo (e-mail ma 27-08-2018 13:19). Bodem is niet verdacht van bodemverontreiniging (Klasse AW2000 (schoon) tot klasse</w:t>
      </w:r>
      <w:r>
        <w:rPr>
          <w:i/>
          <w:spacing w:val="-12"/>
          <w:sz w:val="20"/>
        </w:rPr>
        <w:t xml:space="preserve"> </w:t>
      </w:r>
      <w:r>
        <w:rPr>
          <w:i/>
          <w:sz w:val="20"/>
        </w:rPr>
        <w:t>Wonen)</w:t>
      </w:r>
    </w:p>
    <w:p w:rsidR="00F320BA" w:rsidRDefault="001107A0">
      <w:pPr>
        <w:pStyle w:val="Lijstalinea"/>
        <w:numPr>
          <w:ilvl w:val="3"/>
          <w:numId w:val="45"/>
        </w:numPr>
        <w:tabs>
          <w:tab w:val="left" w:pos="2468"/>
          <w:tab w:val="left" w:pos="2469"/>
        </w:tabs>
        <w:spacing w:line="237" w:lineRule="exact"/>
        <w:rPr>
          <w:i/>
          <w:sz w:val="20"/>
        </w:rPr>
      </w:pPr>
      <w:proofErr w:type="spellStart"/>
      <w:r>
        <w:rPr>
          <w:i/>
          <w:sz w:val="20"/>
        </w:rPr>
        <w:t>NGCE</w:t>
      </w:r>
      <w:proofErr w:type="spellEnd"/>
      <w:r>
        <w:rPr>
          <w:i/>
          <w:sz w:val="20"/>
        </w:rPr>
        <w:t>-verdacht gebied</w:t>
      </w:r>
    </w:p>
    <w:p w:rsidR="00F320BA" w:rsidRDefault="001107A0">
      <w:pPr>
        <w:pStyle w:val="Lijstalinea"/>
        <w:numPr>
          <w:ilvl w:val="3"/>
          <w:numId w:val="45"/>
        </w:numPr>
        <w:tabs>
          <w:tab w:val="left" w:pos="2468"/>
          <w:tab w:val="left" w:pos="2469"/>
        </w:tabs>
        <w:spacing w:before="55"/>
        <w:rPr>
          <w:i/>
          <w:sz w:val="20"/>
        </w:rPr>
      </w:pPr>
      <w:r>
        <w:rPr>
          <w:i/>
          <w:sz w:val="20"/>
        </w:rPr>
        <w:t>Raakvlakprojecten (e-mail ma 27-08-2018</w:t>
      </w:r>
      <w:r>
        <w:rPr>
          <w:i/>
          <w:spacing w:val="1"/>
          <w:sz w:val="20"/>
        </w:rPr>
        <w:t xml:space="preserve"> </w:t>
      </w:r>
      <w:r>
        <w:rPr>
          <w:i/>
          <w:sz w:val="20"/>
        </w:rPr>
        <w:t>13:02)</w:t>
      </w:r>
    </w:p>
    <w:p w:rsidR="00F320BA" w:rsidRDefault="001107A0">
      <w:pPr>
        <w:pStyle w:val="Lijstalinea"/>
        <w:numPr>
          <w:ilvl w:val="3"/>
          <w:numId w:val="45"/>
        </w:numPr>
        <w:tabs>
          <w:tab w:val="left" w:pos="2468"/>
          <w:tab w:val="left" w:pos="2469"/>
        </w:tabs>
        <w:spacing w:before="55" w:line="307" w:lineRule="auto"/>
        <w:ind w:right="1029"/>
        <w:rPr>
          <w:i/>
          <w:sz w:val="20"/>
        </w:rPr>
      </w:pPr>
      <w:proofErr w:type="spellStart"/>
      <w:r>
        <w:rPr>
          <w:i/>
          <w:sz w:val="20"/>
        </w:rPr>
        <w:t>ATHOR</w:t>
      </w:r>
      <w:proofErr w:type="spellEnd"/>
      <w:r>
        <w:rPr>
          <w:i/>
          <w:sz w:val="20"/>
        </w:rPr>
        <w:t>:</w:t>
      </w:r>
      <w:r>
        <w:rPr>
          <w:i/>
          <w:spacing w:val="-6"/>
          <w:sz w:val="20"/>
        </w:rPr>
        <w:t xml:space="preserve"> </w:t>
      </w:r>
      <w:r>
        <w:rPr>
          <w:i/>
          <w:sz w:val="20"/>
        </w:rPr>
        <w:t>“Algemeen</w:t>
      </w:r>
      <w:r>
        <w:rPr>
          <w:i/>
          <w:spacing w:val="-7"/>
          <w:sz w:val="20"/>
        </w:rPr>
        <w:t xml:space="preserve"> </w:t>
      </w:r>
      <w:r>
        <w:rPr>
          <w:i/>
          <w:sz w:val="20"/>
        </w:rPr>
        <w:t>Technisch</w:t>
      </w:r>
      <w:r>
        <w:rPr>
          <w:i/>
          <w:spacing w:val="-5"/>
          <w:sz w:val="20"/>
        </w:rPr>
        <w:t xml:space="preserve"> </w:t>
      </w:r>
      <w:r>
        <w:rPr>
          <w:i/>
          <w:sz w:val="20"/>
        </w:rPr>
        <w:t>Handboek</w:t>
      </w:r>
      <w:r>
        <w:rPr>
          <w:i/>
          <w:spacing w:val="-5"/>
          <w:sz w:val="20"/>
        </w:rPr>
        <w:t xml:space="preserve"> </w:t>
      </w:r>
      <w:r>
        <w:rPr>
          <w:i/>
          <w:sz w:val="20"/>
        </w:rPr>
        <w:t>Openbare</w:t>
      </w:r>
      <w:r>
        <w:rPr>
          <w:i/>
          <w:spacing w:val="-5"/>
          <w:sz w:val="20"/>
        </w:rPr>
        <w:t xml:space="preserve"> </w:t>
      </w:r>
      <w:r>
        <w:rPr>
          <w:i/>
          <w:sz w:val="20"/>
        </w:rPr>
        <w:t>Ruimte</w:t>
      </w:r>
      <w:r>
        <w:rPr>
          <w:i/>
          <w:spacing w:val="-6"/>
          <w:sz w:val="20"/>
        </w:rPr>
        <w:t xml:space="preserve"> </w:t>
      </w:r>
      <w:r>
        <w:rPr>
          <w:i/>
          <w:sz w:val="20"/>
        </w:rPr>
        <w:t>Zutphen”,</w:t>
      </w:r>
      <w:r>
        <w:rPr>
          <w:i/>
          <w:spacing w:val="-5"/>
          <w:sz w:val="20"/>
        </w:rPr>
        <w:t xml:space="preserve"> </w:t>
      </w:r>
      <w:r>
        <w:rPr>
          <w:i/>
          <w:sz w:val="20"/>
        </w:rPr>
        <w:t>deel</w:t>
      </w:r>
      <w:r>
        <w:rPr>
          <w:i/>
          <w:spacing w:val="-5"/>
          <w:sz w:val="20"/>
        </w:rPr>
        <w:t xml:space="preserve"> </w:t>
      </w:r>
      <w:r>
        <w:rPr>
          <w:i/>
          <w:sz w:val="20"/>
        </w:rPr>
        <w:t>2:</w:t>
      </w:r>
      <w:r>
        <w:rPr>
          <w:i/>
          <w:spacing w:val="-6"/>
          <w:sz w:val="20"/>
        </w:rPr>
        <w:t xml:space="preserve"> </w:t>
      </w:r>
      <w:r>
        <w:rPr>
          <w:i/>
          <w:sz w:val="20"/>
        </w:rPr>
        <w:t>Richtlijnen inrichting en beheer, vastgesteld d.d. 01-02-2018 (e-mail ma 22-10-2018;</w:t>
      </w:r>
      <w:r>
        <w:rPr>
          <w:i/>
          <w:spacing w:val="-10"/>
          <w:sz w:val="20"/>
        </w:rPr>
        <w:t xml:space="preserve"> </w:t>
      </w:r>
      <w:r>
        <w:rPr>
          <w:i/>
          <w:sz w:val="20"/>
        </w:rPr>
        <w:t>9:12)</w:t>
      </w:r>
    </w:p>
    <w:p w:rsidR="00F320BA" w:rsidRDefault="00F320BA">
      <w:pPr>
        <w:pStyle w:val="Plattetekst"/>
        <w:spacing w:before="7"/>
        <w:rPr>
          <w:i/>
          <w:sz w:val="26"/>
        </w:rPr>
      </w:pPr>
    </w:p>
    <w:p w:rsidR="00F320BA" w:rsidRDefault="001107A0">
      <w:pPr>
        <w:pStyle w:val="Plattetekst"/>
        <w:spacing w:line="314" w:lineRule="auto"/>
        <w:ind w:left="1748" w:right="1139"/>
      </w:pPr>
      <w:r>
        <w:t xml:space="preserve">Gemeente Zutphen heeft verder geen aanvullende randvoorwaarden en eisen gesteld aan de gevraagde </w:t>
      </w:r>
      <w:proofErr w:type="spellStart"/>
      <w:r>
        <w:t>verkabeling</w:t>
      </w:r>
      <w:proofErr w:type="spellEnd"/>
      <w:r>
        <w:t xml:space="preserve">. De gemeente geeft tevens aan dat er </w:t>
      </w:r>
      <w:r>
        <w:t>in het betreffende gebied geen nieuwe ontwikkelingen zijn voorzien.</w:t>
      </w:r>
    </w:p>
    <w:p w:rsidR="00F320BA" w:rsidRDefault="00F320BA">
      <w:pPr>
        <w:pStyle w:val="Plattetekst"/>
        <w:spacing w:before="11"/>
        <w:rPr>
          <w:sz w:val="23"/>
        </w:rPr>
      </w:pPr>
    </w:p>
    <w:p w:rsidR="00F320BA" w:rsidRDefault="001107A0">
      <w:pPr>
        <w:pStyle w:val="Kop7"/>
        <w:numPr>
          <w:ilvl w:val="2"/>
          <w:numId w:val="45"/>
        </w:numPr>
        <w:tabs>
          <w:tab w:val="left" w:pos="2298"/>
        </w:tabs>
      </w:pPr>
      <w:proofErr w:type="spellStart"/>
      <w:r>
        <w:t>TenneT</w:t>
      </w:r>
      <w:proofErr w:type="spellEnd"/>
    </w:p>
    <w:p w:rsidR="00F320BA" w:rsidRDefault="00F320BA">
      <w:pPr>
        <w:pStyle w:val="Plattetekst"/>
        <w:spacing w:before="2"/>
        <w:rPr>
          <w:b/>
          <w:sz w:val="30"/>
        </w:rPr>
      </w:pPr>
    </w:p>
    <w:p w:rsidR="00F320BA" w:rsidRDefault="001107A0">
      <w:pPr>
        <w:pStyle w:val="Kop7"/>
        <w:numPr>
          <w:ilvl w:val="3"/>
          <w:numId w:val="44"/>
        </w:numPr>
        <w:tabs>
          <w:tab w:val="left" w:pos="2483"/>
        </w:tabs>
        <w:ind w:hanging="734"/>
      </w:pPr>
      <w:r>
        <w:t>Inleiding</w:t>
      </w:r>
    </w:p>
    <w:p w:rsidR="00F320BA" w:rsidRDefault="001107A0">
      <w:pPr>
        <w:pStyle w:val="Plattetekst"/>
        <w:spacing w:before="68"/>
        <w:ind w:left="1748"/>
      </w:pPr>
      <w:r>
        <w:t xml:space="preserve">Voor een geschikt kabeltracé zijn er meerdere eisen/wensen vanuit </w:t>
      </w:r>
      <w:proofErr w:type="spellStart"/>
      <w:r>
        <w:t>TenneT</w:t>
      </w:r>
      <w:proofErr w:type="spellEnd"/>
      <w:r>
        <w:t xml:space="preserve"> waaraan voldaan</w:t>
      </w:r>
    </w:p>
    <w:p w:rsidR="00F320BA" w:rsidRDefault="00F320BA">
      <w:pPr>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ind w:left="1748"/>
      </w:pPr>
      <w:r>
        <w:t>moet worden.</w:t>
      </w:r>
    </w:p>
    <w:p w:rsidR="00F320BA" w:rsidRDefault="001107A0">
      <w:pPr>
        <w:pStyle w:val="Plattetekst"/>
        <w:spacing w:before="70"/>
        <w:ind w:left="1748"/>
      </w:pPr>
      <w:r>
        <w:t>In algemene zin betreft dit:</w:t>
      </w:r>
    </w:p>
    <w:p w:rsidR="00F320BA" w:rsidRDefault="001107A0">
      <w:pPr>
        <w:pStyle w:val="Lijstalinea"/>
        <w:numPr>
          <w:ilvl w:val="4"/>
          <w:numId w:val="44"/>
        </w:numPr>
        <w:tabs>
          <w:tab w:val="left" w:pos="2461"/>
          <w:tab w:val="left" w:pos="2462"/>
        </w:tabs>
        <w:spacing w:before="57"/>
        <w:ind w:hanging="355"/>
        <w:rPr>
          <w:sz w:val="20"/>
        </w:rPr>
      </w:pPr>
      <w:r>
        <w:rPr>
          <w:sz w:val="20"/>
        </w:rPr>
        <w:t>voldoende breedt</w:t>
      </w:r>
      <w:r>
        <w:rPr>
          <w:sz w:val="20"/>
        </w:rPr>
        <w:t>e voor de aanleg twee</w:t>
      </w:r>
      <w:r>
        <w:rPr>
          <w:spacing w:val="5"/>
          <w:sz w:val="20"/>
        </w:rPr>
        <w:t xml:space="preserve"> </w:t>
      </w:r>
      <w:r>
        <w:rPr>
          <w:sz w:val="20"/>
        </w:rPr>
        <w:t>circuits;</w:t>
      </w:r>
    </w:p>
    <w:p w:rsidR="00F320BA" w:rsidRDefault="001107A0">
      <w:pPr>
        <w:pStyle w:val="Lijstalinea"/>
        <w:numPr>
          <w:ilvl w:val="4"/>
          <w:numId w:val="44"/>
        </w:numPr>
        <w:tabs>
          <w:tab w:val="left" w:pos="2461"/>
          <w:tab w:val="left" w:pos="2462"/>
        </w:tabs>
        <w:spacing w:before="55" w:line="307" w:lineRule="auto"/>
        <w:ind w:right="1841" w:hanging="355"/>
        <w:rPr>
          <w:sz w:val="20"/>
        </w:rPr>
      </w:pPr>
      <w:r>
        <w:rPr>
          <w:sz w:val="20"/>
        </w:rPr>
        <w:t>niet te dicht bij bomen in verband met mogelijke beschadiging van de wortels en beschadiging van de kabels door de wortels van Bomen;</w:t>
      </w:r>
    </w:p>
    <w:p w:rsidR="00F320BA" w:rsidRDefault="001107A0">
      <w:pPr>
        <w:pStyle w:val="Lijstalinea"/>
        <w:numPr>
          <w:ilvl w:val="4"/>
          <w:numId w:val="44"/>
        </w:numPr>
        <w:tabs>
          <w:tab w:val="left" w:pos="2461"/>
          <w:tab w:val="left" w:pos="2462"/>
        </w:tabs>
        <w:spacing w:line="307" w:lineRule="auto"/>
        <w:ind w:right="1031" w:hanging="355"/>
        <w:rPr>
          <w:sz w:val="20"/>
        </w:rPr>
      </w:pPr>
      <w:r>
        <w:rPr>
          <w:sz w:val="20"/>
        </w:rPr>
        <w:t>rekening houdend met kruisende infrastructuur zoals kabels, (buis)leidingen, waterwegen en wegen;</w:t>
      </w:r>
    </w:p>
    <w:p w:rsidR="00F320BA" w:rsidRDefault="001107A0">
      <w:pPr>
        <w:pStyle w:val="Lijstalinea"/>
        <w:numPr>
          <w:ilvl w:val="4"/>
          <w:numId w:val="44"/>
        </w:numPr>
        <w:tabs>
          <w:tab w:val="left" w:pos="2461"/>
          <w:tab w:val="left" w:pos="2462"/>
        </w:tabs>
        <w:spacing w:line="307" w:lineRule="auto"/>
        <w:ind w:right="2244" w:hanging="355"/>
        <w:rPr>
          <w:sz w:val="20"/>
        </w:rPr>
      </w:pPr>
      <w:r>
        <w:rPr>
          <w:sz w:val="20"/>
        </w:rPr>
        <w:t>indien mogelijk een trac</w:t>
      </w:r>
      <w:r>
        <w:rPr>
          <w:sz w:val="20"/>
        </w:rPr>
        <w:t>é dat rekening houdt met de toekomstige ruimtelijke ontwikkelingen;</w:t>
      </w:r>
    </w:p>
    <w:p w:rsidR="00F320BA" w:rsidRDefault="001107A0">
      <w:pPr>
        <w:pStyle w:val="Lijstalinea"/>
        <w:numPr>
          <w:ilvl w:val="4"/>
          <w:numId w:val="44"/>
        </w:numPr>
        <w:tabs>
          <w:tab w:val="left" w:pos="2461"/>
          <w:tab w:val="left" w:pos="2462"/>
        </w:tabs>
        <w:spacing w:line="307" w:lineRule="auto"/>
        <w:ind w:right="1860" w:hanging="355"/>
        <w:rPr>
          <w:sz w:val="20"/>
        </w:rPr>
      </w:pPr>
      <w:r>
        <w:rPr>
          <w:sz w:val="20"/>
        </w:rPr>
        <w:t>indien mogelijk een tracé waarvan verwacht wordt dat er in de toekomst geen</w:t>
      </w:r>
      <w:r>
        <w:rPr>
          <w:spacing w:val="-24"/>
          <w:sz w:val="20"/>
        </w:rPr>
        <w:t xml:space="preserve"> </w:t>
      </w:r>
      <w:r>
        <w:rPr>
          <w:sz w:val="20"/>
        </w:rPr>
        <w:t>of nauwelijks kruisende infrastructuur wordt aangelegd;</w:t>
      </w:r>
    </w:p>
    <w:p w:rsidR="00F320BA" w:rsidRDefault="001107A0">
      <w:pPr>
        <w:pStyle w:val="Lijstalinea"/>
        <w:numPr>
          <w:ilvl w:val="4"/>
          <w:numId w:val="44"/>
        </w:numPr>
        <w:tabs>
          <w:tab w:val="left" w:pos="2461"/>
          <w:tab w:val="left" w:pos="2462"/>
        </w:tabs>
        <w:spacing w:line="238" w:lineRule="exact"/>
        <w:ind w:hanging="355"/>
        <w:rPr>
          <w:sz w:val="20"/>
        </w:rPr>
      </w:pPr>
      <w:r>
        <w:rPr>
          <w:sz w:val="20"/>
        </w:rPr>
        <w:t>voldoende afstand tot</w:t>
      </w:r>
      <w:r>
        <w:rPr>
          <w:spacing w:val="-4"/>
          <w:sz w:val="20"/>
        </w:rPr>
        <w:t xml:space="preserve"> </w:t>
      </w:r>
      <w:r>
        <w:rPr>
          <w:sz w:val="20"/>
        </w:rPr>
        <w:t>bebouwingen;</w:t>
      </w:r>
    </w:p>
    <w:p w:rsidR="00F320BA" w:rsidRDefault="001107A0">
      <w:pPr>
        <w:pStyle w:val="Lijstalinea"/>
        <w:numPr>
          <w:ilvl w:val="4"/>
          <w:numId w:val="44"/>
        </w:numPr>
        <w:tabs>
          <w:tab w:val="left" w:pos="2461"/>
          <w:tab w:val="left" w:pos="2462"/>
        </w:tabs>
        <w:spacing w:before="31"/>
        <w:ind w:hanging="355"/>
        <w:rPr>
          <w:sz w:val="20"/>
        </w:rPr>
      </w:pPr>
      <w:r>
        <w:rPr>
          <w:sz w:val="20"/>
        </w:rPr>
        <w:t>minimalisatie van de lengte van het kabeltracé om de kosten beperkt te</w:t>
      </w:r>
      <w:r>
        <w:rPr>
          <w:spacing w:val="-6"/>
          <w:sz w:val="20"/>
        </w:rPr>
        <w:t xml:space="preserve"> </w:t>
      </w:r>
      <w:r>
        <w:rPr>
          <w:sz w:val="20"/>
        </w:rPr>
        <w:t>houden.</w:t>
      </w:r>
    </w:p>
    <w:p w:rsidR="00F320BA" w:rsidRDefault="00F320BA">
      <w:pPr>
        <w:pStyle w:val="Plattetekst"/>
        <w:spacing w:before="2"/>
        <w:rPr>
          <w:sz w:val="30"/>
        </w:rPr>
      </w:pPr>
    </w:p>
    <w:p w:rsidR="00F320BA" w:rsidRDefault="001107A0">
      <w:pPr>
        <w:pStyle w:val="Kop7"/>
        <w:numPr>
          <w:ilvl w:val="3"/>
          <w:numId w:val="44"/>
        </w:numPr>
        <w:tabs>
          <w:tab w:val="left" w:pos="2483"/>
        </w:tabs>
        <w:ind w:hanging="734"/>
      </w:pPr>
      <w:r>
        <w:t>Uitgangspunten</w:t>
      </w:r>
      <w:r>
        <w:rPr>
          <w:spacing w:val="-2"/>
        </w:rPr>
        <w:t xml:space="preserve"> </w:t>
      </w:r>
      <w:r>
        <w:t>techniek</w:t>
      </w:r>
    </w:p>
    <w:p w:rsidR="00F320BA" w:rsidRDefault="001107A0">
      <w:pPr>
        <w:pStyle w:val="Plattetekst"/>
        <w:spacing w:before="68" w:line="312" w:lineRule="auto"/>
        <w:ind w:left="1748" w:right="993"/>
      </w:pPr>
      <w:r>
        <w:t xml:space="preserve">In deze paragraaf worden de technische uitgangspunten op basis van de van toepassing zijnde Programma van Eisen en de </w:t>
      </w:r>
      <w:proofErr w:type="spellStart"/>
      <w:r>
        <w:t>Projectspecifieke</w:t>
      </w:r>
      <w:proofErr w:type="spellEnd"/>
      <w:r>
        <w:t xml:space="preserve"> Programma van Ei</w:t>
      </w:r>
      <w:r>
        <w:t xml:space="preserve">sen vermeld ten aanzien van het tracé en de betreffende assets. In deze haalbaarheidsstudie wordt slechts een opsomming en kader aangegeven van het </w:t>
      </w:r>
      <w:proofErr w:type="spellStart"/>
      <w:r>
        <w:t>Projectspecifieke</w:t>
      </w:r>
      <w:proofErr w:type="spellEnd"/>
      <w:r>
        <w:t xml:space="preserve"> Programma van Eisen, hetgeen nader uitgewerkt</w:t>
      </w:r>
      <w:r>
        <w:rPr>
          <w:spacing w:val="-28"/>
        </w:rPr>
        <w:t xml:space="preserve"> </w:t>
      </w:r>
      <w:r>
        <w:t>zal worden in een eventueel vervolg (het Bas</w:t>
      </w:r>
      <w:r>
        <w:t>isontwerp).</w:t>
      </w:r>
    </w:p>
    <w:p w:rsidR="00F320BA" w:rsidRDefault="00F320BA">
      <w:pPr>
        <w:pStyle w:val="Plattetekst"/>
        <w:spacing w:before="6"/>
        <w:rPr>
          <w:sz w:val="26"/>
        </w:rPr>
      </w:pPr>
    </w:p>
    <w:p w:rsidR="00F320BA" w:rsidRDefault="001107A0">
      <w:pPr>
        <w:pStyle w:val="Plattetekst"/>
        <w:ind w:left="1748"/>
      </w:pPr>
      <w:r>
        <w:t>De relevante technische uitgangspunten zijn:</w:t>
      </w:r>
    </w:p>
    <w:p w:rsidR="00F320BA" w:rsidRDefault="001107A0">
      <w:pPr>
        <w:pStyle w:val="Lijstalinea"/>
        <w:numPr>
          <w:ilvl w:val="4"/>
          <w:numId w:val="44"/>
        </w:numPr>
        <w:tabs>
          <w:tab w:val="left" w:pos="2468"/>
          <w:tab w:val="left" w:pos="2469"/>
        </w:tabs>
        <w:spacing w:before="57" w:line="307" w:lineRule="auto"/>
        <w:ind w:left="2468" w:right="1795" w:hanging="360"/>
        <w:rPr>
          <w:sz w:val="20"/>
        </w:rPr>
      </w:pPr>
      <w:r>
        <w:rPr>
          <w:sz w:val="20"/>
        </w:rPr>
        <w:t xml:space="preserve">Het hoogspanningskabeldeel moet voldoen aan de vigerende </w:t>
      </w:r>
      <w:proofErr w:type="spellStart"/>
      <w:r>
        <w:rPr>
          <w:sz w:val="20"/>
        </w:rPr>
        <w:t>TenneT</w:t>
      </w:r>
      <w:proofErr w:type="spellEnd"/>
      <w:r>
        <w:rPr>
          <w:spacing w:val="-25"/>
          <w:sz w:val="20"/>
        </w:rPr>
        <w:t xml:space="preserve"> </w:t>
      </w:r>
      <w:r>
        <w:rPr>
          <w:sz w:val="20"/>
        </w:rPr>
        <w:t>standaard Programma van</w:t>
      </w:r>
      <w:r>
        <w:rPr>
          <w:spacing w:val="-1"/>
          <w:sz w:val="20"/>
        </w:rPr>
        <w:t xml:space="preserve"> </w:t>
      </w:r>
      <w:r>
        <w:rPr>
          <w:sz w:val="20"/>
        </w:rPr>
        <w:t>Eisen:</w:t>
      </w:r>
    </w:p>
    <w:p w:rsidR="00F320BA" w:rsidRDefault="001107A0">
      <w:pPr>
        <w:pStyle w:val="Plattetekst"/>
        <w:spacing w:before="6"/>
        <w:ind w:left="2468"/>
      </w:pPr>
      <w:r>
        <w:t>PVE.06.000 Kabels</w:t>
      </w:r>
    </w:p>
    <w:p w:rsidR="00F320BA" w:rsidRDefault="001107A0">
      <w:pPr>
        <w:pStyle w:val="Plattetekst"/>
        <w:spacing w:before="70" w:line="312" w:lineRule="auto"/>
        <w:ind w:left="2468" w:right="2431"/>
      </w:pPr>
      <w:proofErr w:type="spellStart"/>
      <w:r>
        <w:t>PVE</w:t>
      </w:r>
      <w:proofErr w:type="spellEnd"/>
      <w:r>
        <w:t xml:space="preserve"> 00.002 Planologische en tracerings-uitgangspunten en locatie-eisen </w:t>
      </w:r>
      <w:proofErr w:type="spellStart"/>
      <w:r>
        <w:t>PVE</w:t>
      </w:r>
      <w:proofErr w:type="spellEnd"/>
      <w:r>
        <w:t xml:space="preserve"> 00.003 Publieke en Private rechten.</w:t>
      </w:r>
    </w:p>
    <w:p w:rsidR="00F320BA" w:rsidRDefault="001107A0">
      <w:pPr>
        <w:pStyle w:val="Lijstalinea"/>
        <w:numPr>
          <w:ilvl w:val="4"/>
          <w:numId w:val="44"/>
        </w:numPr>
        <w:tabs>
          <w:tab w:val="left" w:pos="2468"/>
          <w:tab w:val="left" w:pos="2469"/>
        </w:tabs>
        <w:spacing w:line="234" w:lineRule="exact"/>
        <w:ind w:left="2468" w:hanging="360"/>
        <w:rPr>
          <w:sz w:val="20"/>
        </w:rPr>
      </w:pPr>
      <w:r>
        <w:rPr>
          <w:sz w:val="20"/>
        </w:rPr>
        <w:t>De huidige transportcapaciteit moet gehandhaafd blijven. Hiervoor</w:t>
      </w:r>
      <w:r>
        <w:rPr>
          <w:spacing w:val="-3"/>
          <w:sz w:val="20"/>
        </w:rPr>
        <w:t xml:space="preserve"> </w:t>
      </w:r>
      <w:r>
        <w:rPr>
          <w:sz w:val="20"/>
        </w:rPr>
        <w:t>geldt:</w:t>
      </w:r>
    </w:p>
    <w:p w:rsidR="00F320BA" w:rsidRDefault="001107A0">
      <w:pPr>
        <w:pStyle w:val="Plattetekst"/>
        <w:spacing w:before="68" w:line="312" w:lineRule="auto"/>
        <w:ind w:left="2468" w:right="1231"/>
      </w:pPr>
      <w:r>
        <w:t>150 kV-verbinding Zutphen -Woudhuis (ZP-WHS150) minimaal 1150 Ampère (co</w:t>
      </w:r>
      <w:r>
        <w:t>ntinu) 150 kV-verbinding Zutphen-Lochem (ZP-LC150): minimaal 885 Ampère (continu)</w:t>
      </w:r>
    </w:p>
    <w:p w:rsidR="00F320BA" w:rsidRDefault="001107A0">
      <w:pPr>
        <w:pStyle w:val="Plattetekst"/>
        <w:spacing w:before="2"/>
        <w:ind w:left="2468"/>
      </w:pPr>
      <w:r>
        <w:t>150 kV-verbinding Zutphen-Langerak (ZP-LGK150): minimaal 1150 Ampère (continu)</w:t>
      </w:r>
    </w:p>
    <w:p w:rsidR="00F320BA" w:rsidRDefault="001107A0">
      <w:pPr>
        <w:pStyle w:val="Lijstalinea"/>
        <w:numPr>
          <w:ilvl w:val="4"/>
          <w:numId w:val="44"/>
        </w:numPr>
        <w:tabs>
          <w:tab w:val="left" w:pos="2468"/>
          <w:tab w:val="left" w:pos="2469"/>
        </w:tabs>
        <w:spacing w:before="57"/>
        <w:ind w:left="2468" w:hanging="360"/>
        <w:rPr>
          <w:sz w:val="20"/>
        </w:rPr>
      </w:pPr>
      <w:r>
        <w:rPr>
          <w:sz w:val="20"/>
        </w:rPr>
        <w:t>Aantal moffen (kabelverbindingen) in het circuit minimaal</w:t>
      </w:r>
      <w:r>
        <w:rPr>
          <w:spacing w:val="-3"/>
          <w:sz w:val="20"/>
        </w:rPr>
        <w:t xml:space="preserve"> </w:t>
      </w:r>
      <w:r>
        <w:rPr>
          <w:sz w:val="20"/>
        </w:rPr>
        <w:t>houden.</w:t>
      </w:r>
    </w:p>
    <w:p w:rsidR="00F320BA" w:rsidRDefault="001107A0">
      <w:pPr>
        <w:pStyle w:val="Lijstalinea"/>
        <w:numPr>
          <w:ilvl w:val="4"/>
          <w:numId w:val="44"/>
        </w:numPr>
        <w:tabs>
          <w:tab w:val="left" w:pos="2461"/>
          <w:tab w:val="left" w:pos="2462"/>
        </w:tabs>
        <w:spacing w:before="55" w:line="307" w:lineRule="auto"/>
        <w:ind w:right="1186" w:hanging="355"/>
        <w:rPr>
          <w:sz w:val="20"/>
        </w:rPr>
      </w:pPr>
      <w:r>
        <w:rPr>
          <w:sz w:val="20"/>
        </w:rPr>
        <w:t>Voorziene Niet Beschikbaarhei</w:t>
      </w:r>
      <w:r>
        <w:rPr>
          <w:sz w:val="20"/>
        </w:rPr>
        <w:t>d (</w:t>
      </w:r>
      <w:proofErr w:type="spellStart"/>
      <w:r>
        <w:rPr>
          <w:sz w:val="20"/>
        </w:rPr>
        <w:t>VNB</w:t>
      </w:r>
      <w:proofErr w:type="spellEnd"/>
      <w:r>
        <w:rPr>
          <w:sz w:val="20"/>
        </w:rPr>
        <w:t xml:space="preserve">) tijdens de uitvoering. Voor de uitvoering moeten de </w:t>
      </w:r>
      <w:proofErr w:type="spellStart"/>
      <w:r>
        <w:rPr>
          <w:sz w:val="20"/>
        </w:rPr>
        <w:t>VNB’s</w:t>
      </w:r>
      <w:proofErr w:type="spellEnd"/>
      <w:r>
        <w:rPr>
          <w:sz w:val="20"/>
        </w:rPr>
        <w:t xml:space="preserve"> beperkt worden in aantal maar ook in</w:t>
      </w:r>
      <w:r>
        <w:rPr>
          <w:spacing w:val="-9"/>
          <w:sz w:val="20"/>
        </w:rPr>
        <w:t xml:space="preserve"> </w:t>
      </w:r>
      <w:r>
        <w:rPr>
          <w:sz w:val="20"/>
        </w:rPr>
        <w:t>tijdsduur;</w:t>
      </w:r>
    </w:p>
    <w:p w:rsidR="00F320BA" w:rsidRDefault="001107A0">
      <w:pPr>
        <w:pStyle w:val="Lijstalinea"/>
        <w:numPr>
          <w:ilvl w:val="4"/>
          <w:numId w:val="44"/>
        </w:numPr>
        <w:tabs>
          <w:tab w:val="left" w:pos="2461"/>
          <w:tab w:val="left" w:pos="2462"/>
        </w:tabs>
        <w:spacing w:line="237" w:lineRule="exact"/>
        <w:ind w:hanging="355"/>
        <w:rPr>
          <w:sz w:val="20"/>
        </w:rPr>
      </w:pPr>
      <w:proofErr w:type="spellStart"/>
      <w:r>
        <w:rPr>
          <w:sz w:val="20"/>
        </w:rPr>
        <w:t>EMC</w:t>
      </w:r>
      <w:proofErr w:type="spellEnd"/>
      <w:r>
        <w:rPr>
          <w:sz w:val="20"/>
        </w:rPr>
        <w:t xml:space="preserve"> beïnvloeding naar omliggende infrastructuur minimaliseren;</w:t>
      </w:r>
    </w:p>
    <w:p w:rsidR="00F320BA" w:rsidRDefault="001107A0">
      <w:pPr>
        <w:pStyle w:val="Lijstalinea"/>
        <w:numPr>
          <w:ilvl w:val="4"/>
          <w:numId w:val="44"/>
        </w:numPr>
        <w:tabs>
          <w:tab w:val="left" w:pos="2468"/>
          <w:tab w:val="left" w:pos="2469"/>
        </w:tabs>
        <w:spacing w:before="22" w:line="309" w:lineRule="auto"/>
        <w:ind w:left="2468" w:right="1040" w:hanging="360"/>
        <w:rPr>
          <w:sz w:val="20"/>
        </w:rPr>
      </w:pPr>
      <w:r>
        <w:rPr>
          <w:rFonts w:ascii="Times New Roman" w:hAnsi="Times New Roman"/>
          <w:sz w:val="24"/>
        </w:rPr>
        <w:t>M</w:t>
      </w:r>
      <w:r>
        <w:rPr>
          <w:sz w:val="20"/>
        </w:rPr>
        <w:t>asten en fundaties moeten voor wat betreft de mechanische belastingen voldoen aan de huidige wettelijke eisen; Deze eis is van belang indien er essentiële uitbreidingen of aanpassingen aan bestaande masten plaats vindt. De toets is dan volgens de vigerende</w:t>
      </w:r>
      <w:r>
        <w:rPr>
          <w:sz w:val="20"/>
        </w:rPr>
        <w:t xml:space="preserve"> constructie normen. Deze zijn over het algemeen strenger dan de historische normen</w:t>
      </w:r>
      <w:r>
        <w:rPr>
          <w:spacing w:val="-26"/>
          <w:sz w:val="20"/>
        </w:rPr>
        <w:t xml:space="preserve"> </w:t>
      </w:r>
      <w:r>
        <w:rPr>
          <w:sz w:val="20"/>
        </w:rPr>
        <w:t>ten tijde van de aanleg van de</w:t>
      </w:r>
      <w:r>
        <w:rPr>
          <w:spacing w:val="4"/>
          <w:sz w:val="20"/>
        </w:rPr>
        <w:t xml:space="preserve"> </w:t>
      </w:r>
      <w:r>
        <w:rPr>
          <w:sz w:val="20"/>
        </w:rPr>
        <w:t>verbinding.</w:t>
      </w:r>
    </w:p>
    <w:p w:rsidR="00F320BA" w:rsidRDefault="00F320BA">
      <w:pPr>
        <w:spacing w:line="309" w:lineRule="auto"/>
        <w:rPr>
          <w:sz w:val="20"/>
        </w:rPr>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1"/>
        <w:rPr>
          <w:sz w:val="18"/>
        </w:rPr>
      </w:pPr>
    </w:p>
    <w:p w:rsidR="00F320BA" w:rsidRDefault="001107A0">
      <w:pPr>
        <w:pStyle w:val="Lijstalinea"/>
        <w:numPr>
          <w:ilvl w:val="4"/>
          <w:numId w:val="44"/>
        </w:numPr>
        <w:tabs>
          <w:tab w:val="left" w:pos="2468"/>
          <w:tab w:val="left" w:pos="2469"/>
        </w:tabs>
        <w:spacing w:before="99" w:line="307" w:lineRule="auto"/>
        <w:ind w:left="2468" w:right="1138" w:hanging="360"/>
        <w:rPr>
          <w:sz w:val="20"/>
        </w:rPr>
      </w:pPr>
      <w:r>
        <w:rPr>
          <w:sz w:val="20"/>
        </w:rPr>
        <w:t>Bij het bepalen van de belastbaarheid van de kabel rekening houden met de</w:t>
      </w:r>
      <w:r>
        <w:rPr>
          <w:spacing w:val="-25"/>
          <w:sz w:val="20"/>
        </w:rPr>
        <w:t xml:space="preserve"> </w:t>
      </w:r>
      <w:r>
        <w:rPr>
          <w:sz w:val="20"/>
        </w:rPr>
        <w:t>thermische geleiding van de grond</w:t>
      </w:r>
      <w:r>
        <w:rPr>
          <w:sz w:val="20"/>
        </w:rPr>
        <w:t xml:space="preserve"> (G-waarden</w:t>
      </w:r>
      <w:r>
        <w:rPr>
          <w:spacing w:val="-2"/>
          <w:sz w:val="20"/>
        </w:rPr>
        <w:t xml:space="preserve"> </w:t>
      </w:r>
      <w:r>
        <w:rPr>
          <w:sz w:val="20"/>
        </w:rPr>
        <w:t>grond);</w:t>
      </w:r>
    </w:p>
    <w:p w:rsidR="00F320BA" w:rsidRDefault="001107A0">
      <w:pPr>
        <w:pStyle w:val="Plattetekst"/>
        <w:spacing w:before="6" w:line="312" w:lineRule="auto"/>
        <w:ind w:left="1748"/>
      </w:pPr>
      <w:r>
        <w:t>De maatregelen tijdens de reconstructie (Denk hierbij aan bv. wegafzettingen, omleidingen, noodvoorzieningen) moeten haalbaar zijn.</w:t>
      </w:r>
    </w:p>
    <w:p w:rsidR="00F320BA" w:rsidRDefault="001107A0">
      <w:pPr>
        <w:pStyle w:val="Lijstalinea"/>
        <w:numPr>
          <w:ilvl w:val="4"/>
          <w:numId w:val="43"/>
        </w:numPr>
        <w:tabs>
          <w:tab w:val="left" w:pos="3188"/>
          <w:tab w:val="left" w:pos="3189"/>
        </w:tabs>
        <w:spacing w:before="174"/>
        <w:rPr>
          <w:b/>
          <w:i/>
          <w:sz w:val="26"/>
        </w:rPr>
      </w:pPr>
      <w:r>
        <w:rPr>
          <w:b/>
          <w:i/>
          <w:sz w:val="26"/>
        </w:rPr>
        <w:t>Kabelligging</w:t>
      </w:r>
    </w:p>
    <w:p w:rsidR="00F320BA" w:rsidRDefault="001107A0">
      <w:pPr>
        <w:pStyle w:val="Plattetekst"/>
        <w:spacing w:before="129" w:line="312" w:lineRule="auto"/>
        <w:ind w:left="1748" w:right="1003"/>
      </w:pPr>
      <w:r>
        <w:t>De kabels kunnen worden gelegd in open ontgraving of met een horizontaal gestuurde boring. In beide gevallen he</w:t>
      </w:r>
      <w:r>
        <w:t xml:space="preserve">eft </w:t>
      </w:r>
      <w:proofErr w:type="spellStart"/>
      <w:r>
        <w:t>TenneT</w:t>
      </w:r>
      <w:proofErr w:type="spellEnd"/>
      <w:r>
        <w:t xml:space="preserve"> voorwaarden voor de kabelligging (zie de genoemde </w:t>
      </w:r>
      <w:proofErr w:type="spellStart"/>
      <w:r>
        <w:t>PvE’s</w:t>
      </w:r>
      <w:proofErr w:type="spellEnd"/>
      <w:r>
        <w:t xml:space="preserve"> in paragraaf 1.6.2.2). Hoewel </w:t>
      </w:r>
      <w:proofErr w:type="spellStart"/>
      <w:r>
        <w:t>TenneT</w:t>
      </w:r>
      <w:proofErr w:type="spellEnd"/>
      <w:r>
        <w:t xml:space="preserve"> altijd een zakelijk recht overeenkomst vestigt op het tracé worden particuliere percelen en met name woonbestemmingen voor zover mogelijk gemeden.</w:t>
      </w:r>
    </w:p>
    <w:p w:rsidR="00F320BA" w:rsidRDefault="001107A0">
      <w:pPr>
        <w:pStyle w:val="Plattetekst"/>
        <w:spacing w:before="5" w:line="312" w:lineRule="auto"/>
        <w:ind w:left="1748" w:right="1003"/>
      </w:pPr>
      <w:r>
        <w:t>Hierm</w:t>
      </w:r>
      <w:r>
        <w:t>ee wordt voorkomen dat er beschadiging aan de kabels optreedt indien onverhoopt zonder vergunning een verticale boring plaats vindt voor een waterput of een bodem warmtepomp op particulier terrein.</w:t>
      </w:r>
    </w:p>
    <w:p w:rsidR="00F320BA" w:rsidRDefault="00F320BA">
      <w:pPr>
        <w:pStyle w:val="Plattetekst"/>
        <w:spacing w:before="3"/>
        <w:rPr>
          <w:sz w:val="26"/>
        </w:rPr>
      </w:pPr>
    </w:p>
    <w:p w:rsidR="00F320BA" w:rsidRDefault="001107A0">
      <w:pPr>
        <w:pStyle w:val="Kop9"/>
        <w:spacing w:before="1"/>
      </w:pPr>
      <w:r>
        <w:t>Open ontgraving met kabel in horizontale ligging:</w:t>
      </w:r>
    </w:p>
    <w:p w:rsidR="00F320BA" w:rsidRDefault="001107A0">
      <w:pPr>
        <w:pStyle w:val="Plattetekst"/>
        <w:spacing w:before="70" w:line="312" w:lineRule="auto"/>
        <w:ind w:left="1748" w:right="1021"/>
      </w:pPr>
      <w:r>
        <w:t xml:space="preserve">Elk circuit bestaat uit 3 kunststofkabels (fasen) horizontaal naast elkaar met 35 cm tussenafstand (hart op hart) en in stedelijk gebied een dekking van 1,20 meter ten opzichte van maaiveld. (In agrarische gebieden moet de gronddekking minimaal 1,80 meter </w:t>
      </w:r>
      <w:r>
        <w:t>zijn.) In dit geval betreft het een dubbelcircuit en bij ligging in een plat vlak dienen deze te worden gelegd met een vrije tussenruimte van minimaal 3 meter; de hart op hart afstand van de circuits is dan 3,70 meter. Op 30 cm boven de kunststofkabels wor</w:t>
      </w:r>
      <w:r>
        <w:t xml:space="preserve">den kunststof beschermplaten aangelegd, met twee stuks glasvezel-beschermbuizen net onder de zijkant voor de interne communicatie </w:t>
      </w:r>
      <w:proofErr w:type="spellStart"/>
      <w:r>
        <w:t>TenneT</w:t>
      </w:r>
      <w:proofErr w:type="spellEnd"/>
      <w:r>
        <w:t>.</w:t>
      </w:r>
    </w:p>
    <w:p w:rsidR="00F320BA" w:rsidRDefault="001107A0">
      <w:pPr>
        <w:pStyle w:val="Plattetekst"/>
        <w:spacing w:before="3"/>
        <w:rPr>
          <w:sz w:val="24"/>
        </w:rPr>
      </w:pPr>
      <w:r>
        <w:rPr>
          <w:noProof/>
        </w:rPr>
        <w:drawing>
          <wp:anchor distT="0" distB="0" distL="0" distR="0" simplePos="0" relativeHeight="251196416" behindDoc="0" locked="0" layoutInCell="1" allowOverlap="1">
            <wp:simplePos x="0" y="0"/>
            <wp:positionH relativeFrom="page">
              <wp:posOffset>1546158</wp:posOffset>
            </wp:positionH>
            <wp:positionV relativeFrom="paragraph">
              <wp:posOffset>202201</wp:posOffset>
            </wp:positionV>
            <wp:extent cx="5433787" cy="2001202"/>
            <wp:effectExtent l="0" t="0" r="0" b="0"/>
            <wp:wrapTopAndBottom/>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2" cstate="print"/>
                    <a:stretch>
                      <a:fillRect/>
                    </a:stretch>
                  </pic:blipFill>
                  <pic:spPr>
                    <a:xfrm>
                      <a:off x="0" y="0"/>
                      <a:ext cx="5433787" cy="2001202"/>
                    </a:xfrm>
                    <a:prstGeom prst="rect">
                      <a:avLst/>
                    </a:prstGeom>
                  </pic:spPr>
                </pic:pic>
              </a:graphicData>
            </a:graphic>
          </wp:anchor>
        </w:drawing>
      </w:r>
    </w:p>
    <w:p w:rsidR="00F320BA" w:rsidRDefault="00F320BA">
      <w:pPr>
        <w:pStyle w:val="Plattetekst"/>
        <w:rPr>
          <w:sz w:val="22"/>
        </w:rPr>
      </w:pPr>
    </w:p>
    <w:p w:rsidR="00F320BA" w:rsidRDefault="001107A0">
      <w:pPr>
        <w:spacing w:before="197"/>
        <w:ind w:left="1748"/>
        <w:rPr>
          <w:sz w:val="20"/>
        </w:rPr>
      </w:pPr>
      <w:r>
        <w:rPr>
          <w:b/>
          <w:i/>
          <w:color w:val="4F81BC"/>
          <w:sz w:val="20"/>
        </w:rPr>
        <w:t>Figuur 1.3 Dwarsprofiel van kabels in horizontale ligging</w:t>
      </w:r>
      <w:r>
        <w:rPr>
          <w:sz w:val="20"/>
        </w:rPr>
        <w:t>.</w:t>
      </w:r>
    </w:p>
    <w:p w:rsidR="00F320BA" w:rsidRDefault="00F320BA">
      <w:pPr>
        <w:pStyle w:val="Plattetekst"/>
        <w:spacing w:before="2"/>
        <w:rPr>
          <w:sz w:val="32"/>
        </w:rPr>
      </w:pPr>
    </w:p>
    <w:p w:rsidR="00F320BA" w:rsidRDefault="001107A0">
      <w:pPr>
        <w:pStyle w:val="Plattetekst"/>
        <w:spacing w:line="312" w:lineRule="auto"/>
        <w:ind w:left="1748" w:right="912"/>
      </w:pPr>
      <w:r>
        <w:t>Voor de aanleg is minimaal een breedte nodig van ruim 2</w:t>
      </w:r>
      <w:r>
        <w:t>0 meter. In deze breedte moet er ruimte zijn voor zandopslag. Deze breedte kan voor korte afstanden enigszins worden beperkt door te werken met sleufbekisting of door de kabels per circuit aan te leggen. De hoeveelheid zandopslag kan dan gereduceerd worden</w:t>
      </w:r>
      <w:r>
        <w:t>, maar de doorlooptijd van de uitvoering neemt toe en daarmee ook</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line="312" w:lineRule="auto"/>
        <w:ind w:left="1748" w:right="1072"/>
      </w:pPr>
      <w:r>
        <w:t>de periode van hinder tijdens de uitvoering. Een standaard profiel met werkstrook en zandopslag staat weergegeven in figuur 1.4.</w:t>
      </w:r>
    </w:p>
    <w:p w:rsidR="00F320BA" w:rsidRDefault="001107A0">
      <w:pPr>
        <w:pStyle w:val="Plattetekst"/>
        <w:spacing w:before="4"/>
        <w:rPr>
          <w:sz w:val="10"/>
        </w:rPr>
      </w:pPr>
      <w:r>
        <w:rPr>
          <w:noProof/>
        </w:rPr>
        <w:drawing>
          <wp:anchor distT="0" distB="0" distL="0" distR="0" simplePos="0" relativeHeight="251197440" behindDoc="0" locked="0" layoutInCell="1" allowOverlap="1">
            <wp:simplePos x="0" y="0"/>
            <wp:positionH relativeFrom="page">
              <wp:posOffset>751799</wp:posOffset>
            </wp:positionH>
            <wp:positionV relativeFrom="paragraph">
              <wp:posOffset>100409</wp:posOffset>
            </wp:positionV>
            <wp:extent cx="6148269" cy="2711767"/>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6148269" cy="2711767"/>
                    </a:xfrm>
                    <a:prstGeom prst="rect">
                      <a:avLst/>
                    </a:prstGeom>
                  </pic:spPr>
                </pic:pic>
              </a:graphicData>
            </a:graphic>
          </wp:anchor>
        </w:drawing>
      </w:r>
    </w:p>
    <w:p w:rsidR="00F320BA" w:rsidRDefault="00F320BA">
      <w:pPr>
        <w:pStyle w:val="Plattetekst"/>
        <w:spacing w:before="5"/>
        <w:rPr>
          <w:sz w:val="25"/>
        </w:rPr>
      </w:pPr>
    </w:p>
    <w:p w:rsidR="00F320BA" w:rsidRDefault="001107A0">
      <w:pPr>
        <w:ind w:left="1748"/>
        <w:rPr>
          <w:b/>
          <w:i/>
          <w:sz w:val="20"/>
        </w:rPr>
      </w:pPr>
      <w:r>
        <w:rPr>
          <w:b/>
          <w:i/>
          <w:color w:val="4F81BC"/>
          <w:sz w:val="20"/>
        </w:rPr>
        <w:t>Figuur 1.4 Dwarsprofiel van kabels i</w:t>
      </w:r>
      <w:r>
        <w:rPr>
          <w:b/>
          <w:i/>
          <w:color w:val="4F81BC"/>
          <w:sz w:val="20"/>
        </w:rPr>
        <w:t>n plat vlak met werkstrook en zandopslag.</w:t>
      </w:r>
    </w:p>
    <w:p w:rsidR="00F320BA" w:rsidRDefault="00F320BA">
      <w:pPr>
        <w:pStyle w:val="Plattetekst"/>
        <w:rPr>
          <w:b/>
          <w:i/>
          <w:sz w:val="22"/>
        </w:rPr>
      </w:pPr>
    </w:p>
    <w:p w:rsidR="00F320BA" w:rsidRDefault="00F320BA">
      <w:pPr>
        <w:pStyle w:val="Plattetekst"/>
        <w:rPr>
          <w:b/>
          <w:i/>
          <w:sz w:val="22"/>
        </w:rPr>
      </w:pPr>
    </w:p>
    <w:p w:rsidR="00F320BA" w:rsidRDefault="001107A0">
      <w:pPr>
        <w:pStyle w:val="Kop9"/>
        <w:spacing w:before="164"/>
      </w:pPr>
      <w:r>
        <w:t>Open ontgraving met kabels in driehoek ligging.</w:t>
      </w:r>
    </w:p>
    <w:p w:rsidR="00F320BA" w:rsidRDefault="001107A0">
      <w:pPr>
        <w:pStyle w:val="Plattetekst"/>
        <w:spacing w:before="70" w:line="314" w:lineRule="auto"/>
        <w:ind w:left="1748" w:right="1139"/>
      </w:pPr>
      <w:r>
        <w:t>Indien de kabels per circuit worden gebundeld is er minder ruimte nodig. In onderstaand figuur wordt dit zichtbaar gemaakt.</w:t>
      </w:r>
    </w:p>
    <w:p w:rsidR="00F320BA" w:rsidRDefault="001107A0">
      <w:pPr>
        <w:pStyle w:val="Plattetekst"/>
        <w:spacing w:before="4"/>
        <w:rPr>
          <w:sz w:val="26"/>
        </w:rPr>
      </w:pPr>
      <w:r>
        <w:rPr>
          <w:noProof/>
        </w:rPr>
        <w:drawing>
          <wp:anchor distT="0" distB="0" distL="0" distR="0" simplePos="0" relativeHeight="251198464" behindDoc="0" locked="0" layoutInCell="1" allowOverlap="1">
            <wp:simplePos x="0" y="0"/>
            <wp:positionH relativeFrom="page">
              <wp:posOffset>1477424</wp:posOffset>
            </wp:positionH>
            <wp:positionV relativeFrom="paragraph">
              <wp:posOffset>217767</wp:posOffset>
            </wp:positionV>
            <wp:extent cx="3475515" cy="2121408"/>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4" cstate="print"/>
                    <a:stretch>
                      <a:fillRect/>
                    </a:stretch>
                  </pic:blipFill>
                  <pic:spPr>
                    <a:xfrm>
                      <a:off x="0" y="0"/>
                      <a:ext cx="3475515" cy="2121408"/>
                    </a:xfrm>
                    <a:prstGeom prst="rect">
                      <a:avLst/>
                    </a:prstGeom>
                  </pic:spPr>
                </pic:pic>
              </a:graphicData>
            </a:graphic>
          </wp:anchor>
        </w:drawing>
      </w:r>
    </w:p>
    <w:p w:rsidR="00F320BA" w:rsidRDefault="00F320BA">
      <w:pPr>
        <w:pStyle w:val="Plattetekst"/>
        <w:rPr>
          <w:sz w:val="22"/>
        </w:rPr>
      </w:pPr>
    </w:p>
    <w:p w:rsidR="00F320BA" w:rsidRDefault="001107A0">
      <w:pPr>
        <w:pStyle w:val="Plattetekst"/>
        <w:spacing w:before="127" w:line="312" w:lineRule="auto"/>
        <w:ind w:left="1748" w:right="972"/>
      </w:pPr>
      <w:r>
        <w:t>Op 30 cm boven de kunststofkabels worden kunststof beschermplaten aangelegd, met twee stuks glasvezel-beschermbuizen net onder de</w:t>
      </w:r>
      <w:r>
        <w:t xml:space="preserve"> zijkant voor de interne communicatie </w:t>
      </w:r>
      <w:proofErr w:type="spellStart"/>
      <w:r>
        <w:t>TenneT</w:t>
      </w:r>
      <w:proofErr w:type="spellEnd"/>
      <w:r>
        <w:t>.</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7"/>
        </w:rPr>
      </w:pPr>
    </w:p>
    <w:p w:rsidR="00F320BA" w:rsidRDefault="001107A0">
      <w:pPr>
        <w:pStyle w:val="Plattetekst"/>
        <w:ind w:left="672"/>
      </w:pPr>
      <w:r>
        <w:rPr>
          <w:noProof/>
        </w:rPr>
        <w:drawing>
          <wp:inline distT="0" distB="0" distL="0" distR="0">
            <wp:extent cx="5950830" cy="2566416"/>
            <wp:effectExtent l="0" t="0" r="0" b="0"/>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5" cstate="print"/>
                    <a:stretch>
                      <a:fillRect/>
                    </a:stretch>
                  </pic:blipFill>
                  <pic:spPr>
                    <a:xfrm>
                      <a:off x="0" y="0"/>
                      <a:ext cx="5950830" cy="2566416"/>
                    </a:xfrm>
                    <a:prstGeom prst="rect">
                      <a:avLst/>
                    </a:prstGeom>
                  </pic:spPr>
                </pic:pic>
              </a:graphicData>
            </a:graphic>
          </wp:inline>
        </w:drawing>
      </w:r>
    </w:p>
    <w:p w:rsidR="00F320BA" w:rsidRDefault="00F320BA">
      <w:pPr>
        <w:pStyle w:val="Plattetekst"/>
      </w:pPr>
    </w:p>
    <w:p w:rsidR="00F320BA" w:rsidRDefault="001107A0">
      <w:pPr>
        <w:spacing w:before="93"/>
        <w:ind w:left="1748"/>
        <w:rPr>
          <w:b/>
          <w:i/>
          <w:sz w:val="20"/>
        </w:rPr>
      </w:pPr>
      <w:r>
        <w:rPr>
          <w:b/>
          <w:i/>
          <w:color w:val="4F81BC"/>
          <w:sz w:val="20"/>
        </w:rPr>
        <w:t>Figuur 1.5 Dwarsprofiel van kabels met ligging in driehoek.</w:t>
      </w:r>
    </w:p>
    <w:p w:rsidR="00F320BA" w:rsidRDefault="00F320BA">
      <w:pPr>
        <w:pStyle w:val="Plattetekst"/>
        <w:spacing w:before="2"/>
        <w:rPr>
          <w:b/>
          <w:i/>
          <w:sz w:val="32"/>
        </w:rPr>
      </w:pPr>
    </w:p>
    <w:p w:rsidR="00F320BA" w:rsidRDefault="001107A0">
      <w:pPr>
        <w:pStyle w:val="Plattetekst"/>
        <w:spacing w:line="312" w:lineRule="auto"/>
        <w:ind w:left="1748" w:right="1172"/>
      </w:pPr>
      <w:r>
        <w:t>Een aanlegbreedte van minimaal 17 meter is gewenst. Ook in deze situatie is de aanlegbreedte te verkleinen, bijvoorbeeld door zandopslag op een andere locatie of door het toepassen van sleufbekisting.</w:t>
      </w:r>
    </w:p>
    <w:p w:rsidR="00F320BA" w:rsidRDefault="00F320BA">
      <w:pPr>
        <w:pStyle w:val="Plattetekst"/>
      </w:pPr>
    </w:p>
    <w:p w:rsidR="00F320BA" w:rsidRDefault="001107A0">
      <w:pPr>
        <w:pStyle w:val="Plattetekst"/>
        <w:spacing w:before="6"/>
        <w:rPr>
          <w:sz w:val="13"/>
        </w:rPr>
      </w:pPr>
      <w:r>
        <w:rPr>
          <w:noProof/>
        </w:rPr>
        <w:drawing>
          <wp:anchor distT="0" distB="0" distL="0" distR="0" simplePos="0" relativeHeight="251199488" behindDoc="0" locked="0" layoutInCell="1" allowOverlap="1">
            <wp:simplePos x="0" y="0"/>
            <wp:positionH relativeFrom="page">
              <wp:posOffset>739939</wp:posOffset>
            </wp:positionH>
            <wp:positionV relativeFrom="paragraph">
              <wp:posOffset>123808</wp:posOffset>
            </wp:positionV>
            <wp:extent cx="6045090" cy="2712243"/>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6" cstate="print"/>
                    <a:stretch>
                      <a:fillRect/>
                    </a:stretch>
                  </pic:blipFill>
                  <pic:spPr>
                    <a:xfrm>
                      <a:off x="0" y="0"/>
                      <a:ext cx="6045090" cy="2712243"/>
                    </a:xfrm>
                    <a:prstGeom prst="rect">
                      <a:avLst/>
                    </a:prstGeom>
                  </pic:spPr>
                </pic:pic>
              </a:graphicData>
            </a:graphic>
          </wp:anchor>
        </w:drawing>
      </w:r>
    </w:p>
    <w:p w:rsidR="00F320BA" w:rsidRDefault="00F320BA">
      <w:pPr>
        <w:pStyle w:val="Plattetekst"/>
        <w:spacing w:before="2"/>
        <w:rPr>
          <w:sz w:val="24"/>
        </w:rPr>
      </w:pPr>
    </w:p>
    <w:p w:rsidR="00F320BA" w:rsidRDefault="001107A0">
      <w:pPr>
        <w:ind w:left="1748"/>
        <w:rPr>
          <w:b/>
          <w:i/>
          <w:sz w:val="20"/>
        </w:rPr>
      </w:pPr>
      <w:r>
        <w:rPr>
          <w:b/>
          <w:i/>
          <w:color w:val="4F81BC"/>
          <w:sz w:val="20"/>
        </w:rPr>
        <w:t>Figuur 1.6 Dwarsprofiel van kabels met ligging in d</w:t>
      </w:r>
      <w:r>
        <w:rPr>
          <w:b/>
          <w:i/>
          <w:color w:val="4F81BC"/>
          <w:sz w:val="20"/>
        </w:rPr>
        <w:t>riehoek.</w:t>
      </w:r>
    </w:p>
    <w:p w:rsidR="00F320BA" w:rsidRDefault="00F320BA">
      <w:pPr>
        <w:rPr>
          <w:sz w:val="20"/>
        </w:rPr>
        <w:sectPr w:rsidR="00F320BA">
          <w:pgSz w:w="11910" w:h="16840"/>
          <w:pgMar w:top="1480" w:right="0" w:bottom="280" w:left="520" w:header="0" w:footer="0" w:gutter="0"/>
          <w:cols w:space="708"/>
        </w:sectPr>
      </w:pPr>
    </w:p>
    <w:p w:rsidR="00F320BA" w:rsidRDefault="00F320BA">
      <w:pPr>
        <w:pStyle w:val="Plattetekst"/>
        <w:rPr>
          <w:b/>
          <w:i/>
        </w:rPr>
      </w:pPr>
    </w:p>
    <w:p w:rsidR="00F320BA" w:rsidRDefault="00F320BA">
      <w:pPr>
        <w:pStyle w:val="Plattetekst"/>
        <w:rPr>
          <w:b/>
          <w:i/>
        </w:rPr>
      </w:pPr>
    </w:p>
    <w:p w:rsidR="00F320BA" w:rsidRDefault="00F320BA">
      <w:pPr>
        <w:pStyle w:val="Plattetekst"/>
        <w:rPr>
          <w:b/>
          <w:i/>
        </w:rPr>
      </w:pPr>
    </w:p>
    <w:p w:rsidR="00F320BA" w:rsidRDefault="00F320BA">
      <w:pPr>
        <w:pStyle w:val="Plattetekst"/>
        <w:rPr>
          <w:b/>
          <w:i/>
        </w:rPr>
      </w:pPr>
    </w:p>
    <w:p w:rsidR="00F320BA" w:rsidRDefault="00F320BA">
      <w:pPr>
        <w:pStyle w:val="Plattetekst"/>
        <w:spacing w:before="10"/>
        <w:rPr>
          <w:b/>
          <w:i/>
          <w:sz w:val="25"/>
        </w:rPr>
      </w:pPr>
    </w:p>
    <w:p w:rsidR="00F320BA" w:rsidRDefault="001107A0">
      <w:pPr>
        <w:pStyle w:val="Kop9"/>
        <w:spacing w:before="93"/>
      </w:pPr>
      <w:r>
        <w:t>Horizontaal gestuurde boring.</w:t>
      </w:r>
    </w:p>
    <w:p w:rsidR="00F320BA" w:rsidRDefault="001107A0">
      <w:pPr>
        <w:pStyle w:val="Plattetekst"/>
        <w:spacing w:before="70" w:line="312" w:lineRule="auto"/>
        <w:ind w:left="1748" w:right="1227"/>
      </w:pPr>
      <w:r>
        <w:t>Bij een gestuurde boring worden de kabels in mantelbuizen getrokken waarbij de mantelbuizen met een boring diep onder de grond worden aangebracht. Een diepte tussen 5 en 20 meter is zonder meer haalbaar.</w:t>
      </w:r>
    </w:p>
    <w:p w:rsidR="00F320BA" w:rsidRDefault="001107A0">
      <w:pPr>
        <w:pStyle w:val="Plattetekst"/>
        <w:spacing w:before="3" w:line="312" w:lineRule="auto"/>
        <w:ind w:left="1748" w:right="1029"/>
      </w:pPr>
      <w:r>
        <w:t xml:space="preserve">Voor de mantelbuizen wordt </w:t>
      </w:r>
      <w:proofErr w:type="spellStart"/>
      <w:r>
        <w:t>HDPE</w:t>
      </w:r>
      <w:proofErr w:type="spellEnd"/>
      <w:r>
        <w:t xml:space="preserve"> toegepast type </w:t>
      </w:r>
      <w:proofErr w:type="spellStart"/>
      <w:r>
        <w:t>HDPE</w:t>
      </w:r>
      <w:proofErr w:type="spellEnd"/>
      <w:r>
        <w:t xml:space="preserve"> </w:t>
      </w:r>
      <w:proofErr w:type="spellStart"/>
      <w:r>
        <w:t>SDR</w:t>
      </w:r>
      <w:proofErr w:type="spellEnd"/>
      <w:r>
        <w:t xml:space="preserve"> 11, Ø 200 mm. Per circuit worden vier mantelbuizen toegepast, drie voor de kabels en één buis voor telecommunicatie doeleinden. Bij een horizontaal gestuurde boring (</w:t>
      </w:r>
      <w:proofErr w:type="spellStart"/>
      <w:r>
        <w:t>HDD</w:t>
      </w:r>
      <w:proofErr w:type="spellEnd"/>
      <w:r>
        <w:t xml:space="preserve"> = </w:t>
      </w:r>
      <w:proofErr w:type="spellStart"/>
      <w:r>
        <w:t>Horizontal</w:t>
      </w:r>
      <w:proofErr w:type="spellEnd"/>
      <w:r>
        <w:t xml:space="preserve"> </w:t>
      </w:r>
      <w:proofErr w:type="spellStart"/>
      <w:r>
        <w:t>Directional</w:t>
      </w:r>
      <w:proofErr w:type="spellEnd"/>
      <w:r>
        <w:t xml:space="preserve"> Drilling) moet er voldoende ruimte zijn voor het opstelle</w:t>
      </w:r>
      <w:r>
        <w:t>n van de boormachine en voor het uitleggen van de mantelbuizen die in het boorgat worden getrokken. Voor het gebied boven de tracédelen met een boring is geen ruimte nodig voor de aanleg. Met een dergelijke boring kunnen wegen en watergangen worden gekruis</w:t>
      </w:r>
      <w:r>
        <w:t>t.</w:t>
      </w:r>
    </w:p>
    <w:p w:rsidR="00F320BA" w:rsidRDefault="001107A0">
      <w:pPr>
        <w:pStyle w:val="Plattetekst"/>
        <w:spacing w:before="1"/>
        <w:rPr>
          <w:sz w:val="26"/>
        </w:rPr>
      </w:pPr>
      <w:r>
        <w:rPr>
          <w:noProof/>
        </w:rPr>
        <w:drawing>
          <wp:anchor distT="0" distB="0" distL="0" distR="0" simplePos="0" relativeHeight="251200512" behindDoc="0" locked="0" layoutInCell="1" allowOverlap="1">
            <wp:simplePos x="0" y="0"/>
            <wp:positionH relativeFrom="page">
              <wp:posOffset>1527757</wp:posOffset>
            </wp:positionH>
            <wp:positionV relativeFrom="paragraph">
              <wp:posOffset>215306</wp:posOffset>
            </wp:positionV>
            <wp:extent cx="3116530" cy="1005839"/>
            <wp:effectExtent l="0" t="0" r="0" b="0"/>
            <wp:wrapTopAndBottom/>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17" cstate="print"/>
                    <a:stretch>
                      <a:fillRect/>
                    </a:stretch>
                  </pic:blipFill>
                  <pic:spPr>
                    <a:xfrm>
                      <a:off x="0" y="0"/>
                      <a:ext cx="3116530" cy="1005839"/>
                    </a:xfrm>
                    <a:prstGeom prst="rect">
                      <a:avLst/>
                    </a:prstGeom>
                  </pic:spPr>
                </pic:pic>
              </a:graphicData>
            </a:graphic>
          </wp:anchor>
        </w:drawing>
      </w:r>
    </w:p>
    <w:p w:rsidR="00F320BA" w:rsidRDefault="00F320BA">
      <w:pPr>
        <w:pStyle w:val="Plattetekst"/>
        <w:rPr>
          <w:sz w:val="22"/>
        </w:rPr>
      </w:pPr>
    </w:p>
    <w:p w:rsidR="00F320BA" w:rsidRDefault="00F320BA">
      <w:pPr>
        <w:pStyle w:val="Plattetekst"/>
        <w:spacing w:before="2"/>
      </w:pPr>
    </w:p>
    <w:p w:rsidR="00F320BA" w:rsidRDefault="001107A0">
      <w:pPr>
        <w:ind w:left="1748"/>
        <w:rPr>
          <w:b/>
          <w:i/>
          <w:sz w:val="20"/>
        </w:rPr>
      </w:pPr>
      <w:r>
        <w:rPr>
          <w:b/>
          <w:i/>
          <w:color w:val="4F81BC"/>
          <w:sz w:val="20"/>
        </w:rPr>
        <w:t>Figuur 1.7 Kabelligging bij horizontale boringen, de diepte is locatieafhankelijk.</w:t>
      </w:r>
    </w:p>
    <w:p w:rsidR="00F320BA" w:rsidRDefault="00F320BA">
      <w:pPr>
        <w:pStyle w:val="Plattetekst"/>
        <w:spacing w:before="2"/>
        <w:rPr>
          <w:b/>
          <w:i/>
          <w:sz w:val="32"/>
        </w:rPr>
      </w:pPr>
    </w:p>
    <w:p w:rsidR="00F320BA" w:rsidRDefault="001107A0">
      <w:pPr>
        <w:pStyle w:val="Plattetekst"/>
        <w:spacing w:line="312" w:lineRule="auto"/>
        <w:ind w:left="1748" w:right="972"/>
      </w:pPr>
      <w:r>
        <w:t>De onderlinge afstand tussen beide circuits is minimaal vijf meter en de boringen worden naast elkaar gelegd. In bijzondere gevallen is het ook mogelijk om de boring</w:t>
      </w:r>
      <w:r>
        <w:t xml:space="preserve">en onder elkaar te leggen, dat wil zeggen dat de tweede boring minimaal 5 meter dieper komt te liggen dan de eerste boring. In principe is voor een </w:t>
      </w:r>
      <w:proofErr w:type="spellStart"/>
      <w:r>
        <w:t>HDD</w:t>
      </w:r>
      <w:proofErr w:type="spellEnd"/>
      <w:r>
        <w:t xml:space="preserve"> boring geen bovengrondse ruimte of voorzieningen voor de aanleg nodig, uiteraard wel bij het begin en ei</w:t>
      </w:r>
      <w:r>
        <w:t>nd van de boring. Met name de mantelbuizen moeten in de volledige lengte van de boring gereed liggen zodat deze in één slag in de gemaakte boring kunnen worden ingetrokken. Dit vergt een langgerekt werkterrein.</w:t>
      </w:r>
    </w:p>
    <w:p w:rsidR="00F320BA" w:rsidRDefault="00F320BA">
      <w:pPr>
        <w:pStyle w:val="Plattetekst"/>
        <w:rPr>
          <w:sz w:val="22"/>
        </w:rPr>
      </w:pPr>
    </w:p>
    <w:p w:rsidR="00F320BA" w:rsidRDefault="00F320BA">
      <w:pPr>
        <w:pStyle w:val="Plattetekst"/>
        <w:spacing w:before="8"/>
        <w:rPr>
          <w:sz w:val="19"/>
        </w:rPr>
      </w:pPr>
    </w:p>
    <w:p w:rsidR="00F320BA" w:rsidRDefault="001107A0">
      <w:pPr>
        <w:pStyle w:val="Lijstalinea"/>
        <w:numPr>
          <w:ilvl w:val="4"/>
          <w:numId w:val="43"/>
        </w:numPr>
        <w:tabs>
          <w:tab w:val="left" w:pos="3188"/>
          <w:tab w:val="left" w:pos="3189"/>
        </w:tabs>
        <w:rPr>
          <w:b/>
          <w:i/>
          <w:sz w:val="26"/>
        </w:rPr>
      </w:pPr>
      <w:r>
        <w:rPr>
          <w:b/>
          <w:i/>
          <w:sz w:val="26"/>
        </w:rPr>
        <w:t>Kabelkeuze en belastbaarheid van de</w:t>
      </w:r>
      <w:r>
        <w:rPr>
          <w:b/>
          <w:i/>
          <w:spacing w:val="-4"/>
          <w:sz w:val="26"/>
        </w:rPr>
        <w:t xml:space="preserve"> </w:t>
      </w:r>
      <w:r>
        <w:rPr>
          <w:b/>
          <w:i/>
          <w:sz w:val="26"/>
        </w:rPr>
        <w:t>kabels</w:t>
      </w:r>
    </w:p>
    <w:p w:rsidR="00F320BA" w:rsidRDefault="00F320BA">
      <w:pPr>
        <w:pStyle w:val="Plattetekst"/>
        <w:spacing w:before="3"/>
        <w:rPr>
          <w:b/>
          <w:i/>
          <w:sz w:val="37"/>
        </w:rPr>
      </w:pPr>
    </w:p>
    <w:p w:rsidR="00F320BA" w:rsidRDefault="001107A0">
      <w:pPr>
        <w:pStyle w:val="Plattetekst"/>
        <w:spacing w:before="1" w:line="314" w:lineRule="auto"/>
        <w:ind w:left="1748" w:right="1027"/>
      </w:pPr>
      <w:r>
        <w:t>Voor belastbaarheidsberekeningen is de aardingsmethodiek van belang. Bij relatief korte lengtes worden de kabels zonder verbindingsmoffen gelegd en de mantels aan beide zijden geaard. Met het toevoegen van een aardkabel aan het tracé wordt voorkomen dat er</w:t>
      </w:r>
      <w:r>
        <w:t xml:space="preserve"> te veel stroom loopt over de kabelmantel waardoor de capaciteit daalt. Dit principe wordt voorgesteld bij de verbindingen tussen station Zutphen en de kabeldelen naar Woudhuis (noordwest) en Lochem (noordoost).</w:t>
      </w:r>
    </w:p>
    <w:p w:rsidR="00F320BA" w:rsidRDefault="001107A0">
      <w:pPr>
        <w:pStyle w:val="Plattetekst"/>
        <w:spacing w:line="312" w:lineRule="auto"/>
        <w:ind w:left="1748" w:right="1095"/>
      </w:pPr>
      <w:r>
        <w:t>De verbinding naar Langerak (zuid) is ruim 3</w:t>
      </w:r>
      <w:r>
        <w:t xml:space="preserve"> kilometer en over deze afstand wordt crossbonding toegepast om de kabelmantelstromen te minimaliseren.</w:t>
      </w:r>
    </w:p>
    <w:p w:rsidR="00F320BA" w:rsidRDefault="001107A0">
      <w:pPr>
        <w:pStyle w:val="Plattetekst"/>
        <w:ind w:left="1748"/>
      </w:pPr>
      <w:r>
        <w:t xml:space="preserve">De thermische weerstand van de grond wordt uitgedrukt in </w:t>
      </w:r>
      <w:proofErr w:type="spellStart"/>
      <w:r>
        <w:t>K.m</w:t>
      </w:r>
      <w:proofErr w:type="spellEnd"/>
      <w:r>
        <w:t>/W, de zogenaamde G-waarde.</w:t>
      </w:r>
    </w:p>
    <w:p w:rsidR="00F320BA" w:rsidRDefault="00F320BA">
      <w:pPr>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line="312" w:lineRule="auto"/>
        <w:ind w:left="1748" w:right="1140"/>
      </w:pPr>
      <w:r>
        <w:t xml:space="preserve">Omdat er geen metingen zijn verricht gaan </w:t>
      </w:r>
      <w:r>
        <w:t xml:space="preserve">we uit van een waarde die ligt tussen 0,5 en 1,0 </w:t>
      </w:r>
      <w:proofErr w:type="spellStart"/>
      <w:r>
        <w:t>K.m</w:t>
      </w:r>
      <w:proofErr w:type="spellEnd"/>
      <w:r>
        <w:t>/W. Dit is een gebruikelijke thermische weerstand die in dit gebied kan worden verwacht. Dit is gebaseerd op de grondsamenstellingen die staan in de database van het DINO-loket.</w:t>
      </w:r>
    </w:p>
    <w:p w:rsidR="00F320BA" w:rsidRDefault="001107A0">
      <w:pPr>
        <w:pStyle w:val="Plattetekst"/>
        <w:spacing w:before="3" w:line="312" w:lineRule="auto"/>
        <w:ind w:left="1748" w:right="1794"/>
      </w:pPr>
      <w:r>
        <w:t>Er zijn belastbaarheidsber</w:t>
      </w:r>
      <w:r>
        <w:t xml:space="preserve">ekeningen uitgevoerd met een kabeltype </w:t>
      </w:r>
      <w:proofErr w:type="spellStart"/>
      <w:r>
        <w:t>XLPE</w:t>
      </w:r>
      <w:proofErr w:type="spellEnd"/>
      <w:r>
        <w:t xml:space="preserve"> 87/150 kV met massieve aluminium geleider.</w:t>
      </w:r>
    </w:p>
    <w:p w:rsidR="00F320BA" w:rsidRDefault="00F320BA">
      <w:pPr>
        <w:pStyle w:val="Plattetekst"/>
        <w:rPr>
          <w:sz w:val="22"/>
        </w:rPr>
      </w:pPr>
    </w:p>
    <w:p w:rsidR="00F320BA" w:rsidRDefault="00F320BA">
      <w:pPr>
        <w:pStyle w:val="Plattetekst"/>
        <w:spacing w:before="8"/>
        <w:rPr>
          <w:sz w:val="17"/>
        </w:rPr>
      </w:pPr>
    </w:p>
    <w:p w:rsidR="00F320BA" w:rsidRDefault="001107A0">
      <w:pPr>
        <w:spacing w:line="312" w:lineRule="auto"/>
        <w:ind w:left="1748" w:right="1240"/>
        <w:rPr>
          <w:b/>
          <w:i/>
          <w:sz w:val="20"/>
        </w:rPr>
      </w:pPr>
      <w:r>
        <w:pict>
          <v:shapetype id="_x0000_t202" coordsize="21600,21600" o:spt="202" path="m,l,21600r21600,l21600,xe">
            <v:stroke joinstyle="miter"/>
            <v:path gradientshapeok="t" o:connecttype="rect"/>
          </v:shapetype>
          <v:shape id="_x0000_s4582" type="#_x0000_t202" style="position:absolute;left:0;text-align:left;margin-left:107.8pt;margin-top:26.75pt;width:369.1pt;height:112.6pt;z-index:251274240;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4"/>
                    <w:gridCol w:w="1711"/>
                    <w:gridCol w:w="1699"/>
                    <w:gridCol w:w="1702"/>
                  </w:tblGrid>
                  <w:tr w:rsidR="00F320BA">
                    <w:trPr>
                      <w:trHeight w:val="402"/>
                    </w:trPr>
                    <w:tc>
                      <w:tcPr>
                        <w:tcW w:w="2254" w:type="dxa"/>
                        <w:shd w:val="clear" w:color="auto" w:fill="92CDDC"/>
                      </w:tcPr>
                      <w:p w:rsidR="00F320BA" w:rsidRDefault="001107A0">
                        <w:pPr>
                          <w:pStyle w:val="TableParagraph"/>
                          <w:spacing w:before="71"/>
                          <w:ind w:left="107"/>
                          <w:rPr>
                            <w:b/>
                            <w:sz w:val="20"/>
                          </w:rPr>
                        </w:pPr>
                        <w:r>
                          <w:rPr>
                            <w:b/>
                            <w:sz w:val="20"/>
                          </w:rPr>
                          <w:t>G-waarde</w:t>
                        </w:r>
                      </w:p>
                    </w:tc>
                    <w:tc>
                      <w:tcPr>
                        <w:tcW w:w="1711" w:type="dxa"/>
                        <w:shd w:val="clear" w:color="auto" w:fill="92CDDC"/>
                      </w:tcPr>
                      <w:p w:rsidR="00F320BA" w:rsidRDefault="001107A0">
                        <w:pPr>
                          <w:pStyle w:val="TableParagraph"/>
                          <w:spacing w:before="71"/>
                          <w:ind w:left="379"/>
                          <w:rPr>
                            <w:b/>
                            <w:sz w:val="20"/>
                          </w:rPr>
                        </w:pPr>
                        <w:r>
                          <w:rPr>
                            <w:b/>
                            <w:sz w:val="20"/>
                          </w:rPr>
                          <w:t xml:space="preserve">0,5 </w:t>
                        </w:r>
                        <w:proofErr w:type="spellStart"/>
                        <w:r>
                          <w:rPr>
                            <w:b/>
                            <w:sz w:val="20"/>
                          </w:rPr>
                          <w:t>K.m</w:t>
                        </w:r>
                        <w:proofErr w:type="spellEnd"/>
                        <w:r>
                          <w:rPr>
                            <w:b/>
                            <w:sz w:val="20"/>
                          </w:rPr>
                          <w:t>/W</w:t>
                        </w:r>
                      </w:p>
                    </w:tc>
                    <w:tc>
                      <w:tcPr>
                        <w:tcW w:w="1699" w:type="dxa"/>
                        <w:shd w:val="clear" w:color="auto" w:fill="92CDDC"/>
                      </w:tcPr>
                      <w:p w:rsidR="00F320BA" w:rsidRDefault="001107A0">
                        <w:pPr>
                          <w:pStyle w:val="TableParagraph"/>
                          <w:spacing w:before="71"/>
                          <w:ind w:left="372"/>
                          <w:rPr>
                            <w:b/>
                            <w:sz w:val="20"/>
                          </w:rPr>
                        </w:pPr>
                        <w:r>
                          <w:rPr>
                            <w:b/>
                            <w:sz w:val="20"/>
                          </w:rPr>
                          <w:t xml:space="preserve">0,7 </w:t>
                        </w:r>
                        <w:proofErr w:type="spellStart"/>
                        <w:r>
                          <w:rPr>
                            <w:b/>
                            <w:sz w:val="20"/>
                          </w:rPr>
                          <w:t>K.m</w:t>
                        </w:r>
                        <w:proofErr w:type="spellEnd"/>
                        <w:r>
                          <w:rPr>
                            <w:b/>
                            <w:sz w:val="20"/>
                          </w:rPr>
                          <w:t>/W</w:t>
                        </w:r>
                      </w:p>
                    </w:tc>
                    <w:tc>
                      <w:tcPr>
                        <w:tcW w:w="1702" w:type="dxa"/>
                        <w:shd w:val="clear" w:color="auto" w:fill="92CDDC"/>
                      </w:tcPr>
                      <w:p w:rsidR="00F320BA" w:rsidRDefault="001107A0">
                        <w:pPr>
                          <w:pStyle w:val="TableParagraph"/>
                          <w:spacing w:before="71"/>
                          <w:ind w:left="375"/>
                          <w:rPr>
                            <w:b/>
                            <w:sz w:val="20"/>
                          </w:rPr>
                        </w:pPr>
                        <w:r>
                          <w:rPr>
                            <w:b/>
                            <w:sz w:val="20"/>
                          </w:rPr>
                          <w:t xml:space="preserve">1.0 </w:t>
                        </w:r>
                        <w:proofErr w:type="spellStart"/>
                        <w:r>
                          <w:rPr>
                            <w:b/>
                            <w:sz w:val="20"/>
                          </w:rPr>
                          <w:t>K.m</w:t>
                        </w:r>
                        <w:proofErr w:type="spellEnd"/>
                        <w:r>
                          <w:rPr>
                            <w:b/>
                            <w:sz w:val="20"/>
                          </w:rPr>
                          <w:t>/W</w:t>
                        </w:r>
                      </w:p>
                    </w:tc>
                  </w:tr>
                  <w:tr w:rsidR="00F320BA">
                    <w:trPr>
                      <w:trHeight w:val="600"/>
                    </w:trPr>
                    <w:tc>
                      <w:tcPr>
                        <w:tcW w:w="2254" w:type="dxa"/>
                      </w:tcPr>
                      <w:p w:rsidR="00F320BA" w:rsidRDefault="001107A0">
                        <w:pPr>
                          <w:pStyle w:val="TableParagraph"/>
                          <w:spacing w:before="17" w:line="300" w:lineRule="exact"/>
                          <w:ind w:left="107" w:right="404"/>
                          <w:rPr>
                            <w:sz w:val="20"/>
                          </w:rPr>
                        </w:pPr>
                        <w:r>
                          <w:rPr>
                            <w:sz w:val="20"/>
                          </w:rPr>
                          <w:t xml:space="preserve">Kabel </w:t>
                        </w:r>
                        <w:proofErr w:type="spellStart"/>
                        <w:r>
                          <w:rPr>
                            <w:sz w:val="20"/>
                          </w:rPr>
                          <w:t>XLPE</w:t>
                        </w:r>
                        <w:proofErr w:type="spellEnd"/>
                        <w:r>
                          <w:rPr>
                            <w:sz w:val="20"/>
                          </w:rPr>
                          <w:t xml:space="preserve"> Al doorsnede geleider</w:t>
                        </w:r>
                      </w:p>
                    </w:tc>
                    <w:tc>
                      <w:tcPr>
                        <w:tcW w:w="1711" w:type="dxa"/>
                      </w:tcPr>
                      <w:p w:rsidR="00F320BA" w:rsidRDefault="00F320BA">
                        <w:pPr>
                          <w:pStyle w:val="TableParagraph"/>
                          <w:rPr>
                            <w:rFonts w:ascii="Times New Roman"/>
                            <w:sz w:val="18"/>
                          </w:rPr>
                        </w:pPr>
                      </w:p>
                    </w:tc>
                    <w:tc>
                      <w:tcPr>
                        <w:tcW w:w="1699" w:type="dxa"/>
                      </w:tcPr>
                      <w:p w:rsidR="00F320BA" w:rsidRDefault="00F320BA">
                        <w:pPr>
                          <w:pStyle w:val="TableParagraph"/>
                          <w:rPr>
                            <w:rFonts w:ascii="Times New Roman"/>
                            <w:sz w:val="18"/>
                          </w:rPr>
                        </w:pPr>
                      </w:p>
                    </w:tc>
                    <w:tc>
                      <w:tcPr>
                        <w:tcW w:w="1702" w:type="dxa"/>
                      </w:tcPr>
                      <w:p w:rsidR="00F320BA" w:rsidRDefault="00F320BA">
                        <w:pPr>
                          <w:pStyle w:val="TableParagraph"/>
                          <w:rPr>
                            <w:rFonts w:ascii="Times New Roman"/>
                            <w:sz w:val="18"/>
                          </w:rPr>
                        </w:pPr>
                      </w:p>
                    </w:tc>
                  </w:tr>
                  <w:tr w:rsidR="00F320BA">
                    <w:trPr>
                      <w:trHeight w:val="582"/>
                    </w:trPr>
                    <w:tc>
                      <w:tcPr>
                        <w:tcW w:w="2254" w:type="dxa"/>
                      </w:tcPr>
                      <w:p w:rsidR="00F320BA" w:rsidRDefault="001107A0">
                        <w:pPr>
                          <w:pStyle w:val="TableParagraph"/>
                          <w:spacing w:before="48"/>
                          <w:ind w:left="107"/>
                          <w:rPr>
                            <w:b/>
                            <w:sz w:val="13"/>
                          </w:rPr>
                        </w:pPr>
                        <w:r>
                          <w:rPr>
                            <w:b/>
                            <w:sz w:val="20"/>
                          </w:rPr>
                          <w:t>1200 mm</w:t>
                        </w:r>
                        <w:r>
                          <w:rPr>
                            <w:b/>
                            <w:position w:val="7"/>
                            <w:sz w:val="13"/>
                          </w:rPr>
                          <w:t>2</w:t>
                        </w:r>
                      </w:p>
                    </w:tc>
                    <w:tc>
                      <w:tcPr>
                        <w:tcW w:w="1711" w:type="dxa"/>
                      </w:tcPr>
                      <w:p w:rsidR="00F320BA" w:rsidRDefault="001107A0">
                        <w:pPr>
                          <w:pStyle w:val="TableParagraph"/>
                          <w:spacing w:before="52"/>
                          <w:ind w:left="358" w:right="347"/>
                          <w:jc w:val="center"/>
                          <w:rPr>
                            <w:b/>
                            <w:sz w:val="20"/>
                          </w:rPr>
                        </w:pPr>
                        <w:r>
                          <w:rPr>
                            <w:b/>
                            <w:sz w:val="20"/>
                          </w:rPr>
                          <w:t>1425 A</w:t>
                        </w:r>
                      </w:p>
                      <w:p w:rsidR="00F320BA" w:rsidRDefault="001107A0">
                        <w:pPr>
                          <w:pStyle w:val="TableParagraph"/>
                          <w:spacing w:before="66" w:line="215" w:lineRule="exact"/>
                          <w:ind w:left="354" w:right="347"/>
                          <w:jc w:val="center"/>
                          <w:rPr>
                            <w:b/>
                            <w:sz w:val="20"/>
                          </w:rPr>
                        </w:pPr>
                        <w:r>
                          <w:rPr>
                            <w:b/>
                            <w:sz w:val="20"/>
                          </w:rPr>
                          <w:t xml:space="preserve">60 </w:t>
                        </w:r>
                        <w:r>
                          <w:rPr>
                            <w:b/>
                            <w:position w:val="7"/>
                            <w:sz w:val="13"/>
                          </w:rPr>
                          <w:t>o</w:t>
                        </w:r>
                        <w:r>
                          <w:rPr>
                            <w:b/>
                            <w:sz w:val="20"/>
                          </w:rPr>
                          <w:t>C</w:t>
                        </w:r>
                      </w:p>
                    </w:tc>
                    <w:tc>
                      <w:tcPr>
                        <w:tcW w:w="1699" w:type="dxa"/>
                      </w:tcPr>
                      <w:p w:rsidR="00F320BA" w:rsidRDefault="001107A0">
                        <w:pPr>
                          <w:pStyle w:val="TableParagraph"/>
                          <w:spacing w:before="52"/>
                          <w:ind w:left="351" w:right="337"/>
                          <w:jc w:val="center"/>
                          <w:rPr>
                            <w:b/>
                            <w:sz w:val="20"/>
                          </w:rPr>
                        </w:pPr>
                        <w:r>
                          <w:rPr>
                            <w:b/>
                            <w:sz w:val="20"/>
                          </w:rPr>
                          <w:t>1277 A</w:t>
                        </w:r>
                      </w:p>
                      <w:p w:rsidR="00F320BA" w:rsidRDefault="001107A0">
                        <w:pPr>
                          <w:pStyle w:val="TableParagraph"/>
                          <w:spacing w:before="66" w:line="215" w:lineRule="exact"/>
                          <w:ind w:left="351" w:right="340"/>
                          <w:jc w:val="center"/>
                          <w:rPr>
                            <w:b/>
                            <w:sz w:val="20"/>
                          </w:rPr>
                        </w:pPr>
                        <w:r>
                          <w:rPr>
                            <w:b/>
                            <w:sz w:val="20"/>
                          </w:rPr>
                          <w:t xml:space="preserve">67 </w:t>
                        </w:r>
                        <w:r>
                          <w:rPr>
                            <w:b/>
                            <w:position w:val="7"/>
                            <w:sz w:val="13"/>
                          </w:rPr>
                          <w:t>o</w:t>
                        </w:r>
                        <w:r>
                          <w:rPr>
                            <w:b/>
                            <w:sz w:val="20"/>
                          </w:rPr>
                          <w:t>C</w:t>
                        </w:r>
                      </w:p>
                    </w:tc>
                    <w:tc>
                      <w:tcPr>
                        <w:tcW w:w="1702" w:type="dxa"/>
                      </w:tcPr>
                      <w:p w:rsidR="00F320BA" w:rsidRDefault="001107A0">
                        <w:pPr>
                          <w:pStyle w:val="TableParagraph"/>
                          <w:spacing w:before="52"/>
                          <w:ind w:left="506" w:right="495"/>
                          <w:jc w:val="center"/>
                          <w:rPr>
                            <w:sz w:val="20"/>
                          </w:rPr>
                        </w:pPr>
                        <w:r>
                          <w:rPr>
                            <w:color w:val="C00000"/>
                            <w:sz w:val="20"/>
                          </w:rPr>
                          <w:t>1122 A</w:t>
                        </w:r>
                      </w:p>
                      <w:p w:rsidR="00F320BA" w:rsidRDefault="001107A0">
                        <w:pPr>
                          <w:pStyle w:val="TableParagraph"/>
                          <w:spacing w:before="70" w:line="211" w:lineRule="exact"/>
                          <w:ind w:left="506" w:right="495"/>
                          <w:jc w:val="center"/>
                          <w:rPr>
                            <w:sz w:val="20"/>
                          </w:rPr>
                        </w:pPr>
                        <w:r>
                          <w:rPr>
                            <w:color w:val="C00000"/>
                            <w:sz w:val="20"/>
                          </w:rPr>
                          <w:t xml:space="preserve">72 </w:t>
                        </w:r>
                        <w:r>
                          <w:rPr>
                            <w:color w:val="C00000"/>
                            <w:position w:val="6"/>
                            <w:sz w:val="13"/>
                          </w:rPr>
                          <w:t>o</w:t>
                        </w:r>
                        <w:r>
                          <w:rPr>
                            <w:color w:val="C00000"/>
                            <w:sz w:val="20"/>
                          </w:rPr>
                          <w:t>C</w:t>
                        </w:r>
                      </w:p>
                    </w:tc>
                  </w:tr>
                  <w:tr w:rsidR="00F320BA">
                    <w:trPr>
                      <w:trHeight w:val="599"/>
                    </w:trPr>
                    <w:tc>
                      <w:tcPr>
                        <w:tcW w:w="2254" w:type="dxa"/>
                      </w:tcPr>
                      <w:p w:rsidR="00F320BA" w:rsidRDefault="001107A0">
                        <w:pPr>
                          <w:pStyle w:val="TableParagraph"/>
                          <w:spacing w:before="64"/>
                          <w:ind w:left="107"/>
                          <w:rPr>
                            <w:b/>
                            <w:sz w:val="13"/>
                          </w:rPr>
                        </w:pPr>
                        <w:r>
                          <w:rPr>
                            <w:b/>
                            <w:sz w:val="20"/>
                          </w:rPr>
                          <w:t>1600 mm</w:t>
                        </w:r>
                        <w:r>
                          <w:rPr>
                            <w:b/>
                            <w:position w:val="7"/>
                            <w:sz w:val="13"/>
                          </w:rPr>
                          <w:t>2</w:t>
                        </w:r>
                      </w:p>
                    </w:tc>
                    <w:tc>
                      <w:tcPr>
                        <w:tcW w:w="1711" w:type="dxa"/>
                      </w:tcPr>
                      <w:p w:rsidR="00F320BA" w:rsidRDefault="001107A0">
                        <w:pPr>
                          <w:pStyle w:val="TableParagraph"/>
                          <w:spacing w:before="69"/>
                          <w:ind w:left="358" w:right="347"/>
                          <w:jc w:val="center"/>
                          <w:rPr>
                            <w:b/>
                            <w:sz w:val="20"/>
                          </w:rPr>
                        </w:pPr>
                        <w:r>
                          <w:rPr>
                            <w:b/>
                            <w:sz w:val="20"/>
                          </w:rPr>
                          <w:t>1425 A</w:t>
                        </w:r>
                      </w:p>
                      <w:p w:rsidR="00F320BA" w:rsidRDefault="001107A0">
                        <w:pPr>
                          <w:pStyle w:val="TableParagraph"/>
                          <w:spacing w:before="65" w:line="215" w:lineRule="exact"/>
                          <w:ind w:left="354" w:right="347"/>
                          <w:jc w:val="center"/>
                          <w:rPr>
                            <w:b/>
                            <w:sz w:val="20"/>
                          </w:rPr>
                        </w:pPr>
                        <w:r>
                          <w:rPr>
                            <w:b/>
                            <w:sz w:val="20"/>
                          </w:rPr>
                          <w:t xml:space="preserve">60 </w:t>
                        </w:r>
                        <w:r>
                          <w:rPr>
                            <w:b/>
                            <w:position w:val="7"/>
                            <w:sz w:val="13"/>
                          </w:rPr>
                          <w:t>o</w:t>
                        </w:r>
                        <w:r>
                          <w:rPr>
                            <w:b/>
                            <w:sz w:val="20"/>
                          </w:rPr>
                          <w:t>C</w:t>
                        </w:r>
                      </w:p>
                    </w:tc>
                    <w:tc>
                      <w:tcPr>
                        <w:tcW w:w="1699" w:type="dxa"/>
                      </w:tcPr>
                      <w:p w:rsidR="00F320BA" w:rsidRDefault="001107A0">
                        <w:pPr>
                          <w:pStyle w:val="TableParagraph"/>
                          <w:spacing w:before="69"/>
                          <w:ind w:left="351" w:right="337"/>
                          <w:jc w:val="center"/>
                          <w:rPr>
                            <w:b/>
                            <w:sz w:val="20"/>
                          </w:rPr>
                        </w:pPr>
                        <w:r>
                          <w:rPr>
                            <w:b/>
                            <w:sz w:val="20"/>
                          </w:rPr>
                          <w:t>1425 A</w:t>
                        </w:r>
                      </w:p>
                      <w:p w:rsidR="00F320BA" w:rsidRDefault="001107A0">
                        <w:pPr>
                          <w:pStyle w:val="TableParagraph"/>
                          <w:spacing w:before="65" w:line="215" w:lineRule="exact"/>
                          <w:ind w:left="351" w:right="340"/>
                          <w:jc w:val="center"/>
                          <w:rPr>
                            <w:b/>
                            <w:sz w:val="20"/>
                          </w:rPr>
                        </w:pPr>
                        <w:r>
                          <w:rPr>
                            <w:b/>
                            <w:sz w:val="20"/>
                          </w:rPr>
                          <w:t xml:space="preserve">60 </w:t>
                        </w:r>
                        <w:r>
                          <w:rPr>
                            <w:b/>
                            <w:position w:val="7"/>
                            <w:sz w:val="13"/>
                          </w:rPr>
                          <w:t>o</w:t>
                        </w:r>
                        <w:r>
                          <w:rPr>
                            <w:b/>
                            <w:sz w:val="20"/>
                          </w:rPr>
                          <w:t>C</w:t>
                        </w:r>
                      </w:p>
                    </w:tc>
                    <w:tc>
                      <w:tcPr>
                        <w:tcW w:w="1702" w:type="dxa"/>
                      </w:tcPr>
                      <w:p w:rsidR="00F320BA" w:rsidRDefault="001107A0">
                        <w:pPr>
                          <w:pStyle w:val="TableParagraph"/>
                          <w:spacing w:before="69"/>
                          <w:ind w:left="512" w:right="495"/>
                          <w:jc w:val="center"/>
                          <w:rPr>
                            <w:b/>
                            <w:sz w:val="20"/>
                          </w:rPr>
                        </w:pPr>
                        <w:r>
                          <w:rPr>
                            <w:b/>
                            <w:sz w:val="20"/>
                          </w:rPr>
                          <w:t>1425 A</w:t>
                        </w:r>
                      </w:p>
                      <w:p w:rsidR="00F320BA" w:rsidRDefault="001107A0">
                        <w:pPr>
                          <w:pStyle w:val="TableParagraph"/>
                          <w:spacing w:before="65" w:line="215" w:lineRule="exact"/>
                          <w:ind w:left="508" w:right="495"/>
                          <w:jc w:val="center"/>
                          <w:rPr>
                            <w:b/>
                            <w:sz w:val="20"/>
                          </w:rPr>
                        </w:pPr>
                        <w:r>
                          <w:rPr>
                            <w:b/>
                            <w:sz w:val="20"/>
                          </w:rPr>
                          <w:t xml:space="preserve">60 </w:t>
                        </w:r>
                        <w:r>
                          <w:rPr>
                            <w:b/>
                            <w:position w:val="7"/>
                            <w:sz w:val="13"/>
                          </w:rPr>
                          <w:t>o</w:t>
                        </w:r>
                        <w:r>
                          <w:rPr>
                            <w:b/>
                            <w:sz w:val="20"/>
                          </w:rPr>
                          <w:t>C</w:t>
                        </w:r>
                      </w:p>
                    </w:tc>
                  </w:tr>
                </w:tbl>
                <w:p w:rsidR="00F320BA" w:rsidRDefault="00F320BA">
                  <w:pPr>
                    <w:pStyle w:val="Plattetekst"/>
                  </w:pPr>
                </w:p>
              </w:txbxContent>
            </v:textbox>
            <w10:wrap anchorx="page"/>
          </v:shape>
        </w:pict>
      </w:r>
      <w:r>
        <w:rPr>
          <w:b/>
          <w:i/>
          <w:color w:val="4F81BC"/>
          <w:sz w:val="20"/>
        </w:rPr>
        <w:t xml:space="preserve">Tabel. Kabels in plat vlak. Continu belastbaarheid in A, kabelmanteltemperatuur in </w:t>
      </w:r>
      <w:r>
        <w:rPr>
          <w:b/>
          <w:i/>
          <w:color w:val="4F81BC"/>
          <w:position w:val="7"/>
          <w:sz w:val="13"/>
        </w:rPr>
        <w:t>o</w:t>
      </w:r>
      <w:r>
        <w:rPr>
          <w:b/>
          <w:i/>
          <w:color w:val="4F81BC"/>
          <w:sz w:val="20"/>
        </w:rPr>
        <w:t>C bij langdurige belasting.</w:t>
      </w:r>
    </w:p>
    <w:p w:rsidR="00F320BA" w:rsidRDefault="00F320BA">
      <w:pPr>
        <w:pStyle w:val="Plattetekst"/>
        <w:rPr>
          <w:b/>
          <w:i/>
          <w:sz w:val="22"/>
        </w:rPr>
      </w:pPr>
    </w:p>
    <w:p w:rsidR="00F320BA" w:rsidRDefault="00F320BA">
      <w:pPr>
        <w:pStyle w:val="Plattetekst"/>
        <w:rPr>
          <w:b/>
          <w:i/>
          <w:sz w:val="22"/>
        </w:rPr>
      </w:pPr>
    </w:p>
    <w:p w:rsidR="00F320BA" w:rsidRDefault="00F320BA">
      <w:pPr>
        <w:pStyle w:val="Plattetekst"/>
        <w:rPr>
          <w:b/>
          <w:i/>
          <w:sz w:val="22"/>
        </w:rPr>
      </w:pPr>
    </w:p>
    <w:p w:rsidR="00F320BA" w:rsidRDefault="00F320BA">
      <w:pPr>
        <w:pStyle w:val="Plattetekst"/>
        <w:rPr>
          <w:b/>
          <w:i/>
          <w:sz w:val="22"/>
        </w:rPr>
      </w:pPr>
    </w:p>
    <w:p w:rsidR="00F320BA" w:rsidRDefault="00F320BA">
      <w:pPr>
        <w:pStyle w:val="Plattetekst"/>
        <w:rPr>
          <w:b/>
          <w:i/>
          <w:sz w:val="22"/>
        </w:rPr>
      </w:pPr>
    </w:p>
    <w:p w:rsidR="00F320BA" w:rsidRDefault="00F320BA">
      <w:pPr>
        <w:pStyle w:val="Plattetekst"/>
        <w:rPr>
          <w:b/>
          <w:i/>
          <w:sz w:val="22"/>
        </w:rPr>
      </w:pPr>
    </w:p>
    <w:p w:rsidR="00F320BA" w:rsidRDefault="00F320BA">
      <w:pPr>
        <w:pStyle w:val="Plattetekst"/>
        <w:rPr>
          <w:b/>
          <w:i/>
          <w:sz w:val="22"/>
        </w:rPr>
      </w:pPr>
    </w:p>
    <w:p w:rsidR="00F320BA" w:rsidRDefault="00F320BA">
      <w:pPr>
        <w:pStyle w:val="Plattetekst"/>
        <w:rPr>
          <w:b/>
          <w:i/>
          <w:sz w:val="22"/>
        </w:rPr>
      </w:pPr>
    </w:p>
    <w:p w:rsidR="00F320BA" w:rsidRDefault="00F320BA">
      <w:pPr>
        <w:pStyle w:val="Plattetekst"/>
        <w:rPr>
          <w:b/>
          <w:i/>
          <w:sz w:val="22"/>
        </w:rPr>
      </w:pPr>
    </w:p>
    <w:p w:rsidR="00F320BA" w:rsidRDefault="00F320BA">
      <w:pPr>
        <w:pStyle w:val="Plattetekst"/>
        <w:spacing w:before="1"/>
        <w:rPr>
          <w:b/>
          <w:i/>
          <w:sz w:val="24"/>
        </w:rPr>
      </w:pPr>
    </w:p>
    <w:p w:rsidR="00F320BA" w:rsidRDefault="001107A0">
      <w:pPr>
        <w:pStyle w:val="Plattetekst"/>
        <w:ind w:left="1748"/>
      </w:pPr>
      <w:r>
        <w:t>De stroomwaarden die lager liggen dan 1150 A zijn met rode letters weergegeven.</w:t>
      </w:r>
    </w:p>
    <w:p w:rsidR="00F320BA" w:rsidRDefault="00F320BA">
      <w:pPr>
        <w:pStyle w:val="Plattetekst"/>
        <w:spacing w:before="9"/>
        <w:rPr>
          <w:sz w:val="31"/>
        </w:rPr>
      </w:pPr>
    </w:p>
    <w:p w:rsidR="00F320BA" w:rsidRDefault="001107A0">
      <w:pPr>
        <w:spacing w:line="312" w:lineRule="auto"/>
        <w:ind w:left="1748" w:right="1207"/>
        <w:rPr>
          <w:b/>
          <w:i/>
          <w:sz w:val="20"/>
        </w:rPr>
      </w:pPr>
      <w:r>
        <w:pict>
          <v:shape id="_x0000_s4581" type="#_x0000_t202" style="position:absolute;left:0;text-align:left;margin-left:107.8pt;margin-top:26.75pt;width:369.1pt;height:143.1pt;z-index:251275264;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4"/>
                    <w:gridCol w:w="1711"/>
                    <w:gridCol w:w="1699"/>
                    <w:gridCol w:w="1702"/>
                  </w:tblGrid>
                  <w:tr w:rsidR="00F320BA">
                    <w:trPr>
                      <w:trHeight w:val="402"/>
                    </w:trPr>
                    <w:tc>
                      <w:tcPr>
                        <w:tcW w:w="2254" w:type="dxa"/>
                        <w:shd w:val="clear" w:color="auto" w:fill="92CDDC"/>
                      </w:tcPr>
                      <w:p w:rsidR="00F320BA" w:rsidRDefault="001107A0">
                        <w:pPr>
                          <w:pStyle w:val="TableParagraph"/>
                          <w:spacing w:before="71"/>
                          <w:ind w:left="107"/>
                          <w:rPr>
                            <w:b/>
                            <w:sz w:val="20"/>
                          </w:rPr>
                        </w:pPr>
                        <w:r>
                          <w:rPr>
                            <w:b/>
                            <w:sz w:val="20"/>
                          </w:rPr>
                          <w:t>G-waarde</w:t>
                        </w:r>
                      </w:p>
                    </w:tc>
                    <w:tc>
                      <w:tcPr>
                        <w:tcW w:w="1711" w:type="dxa"/>
                        <w:shd w:val="clear" w:color="auto" w:fill="92CDDC"/>
                      </w:tcPr>
                      <w:p w:rsidR="00F320BA" w:rsidRDefault="001107A0">
                        <w:pPr>
                          <w:pStyle w:val="TableParagraph"/>
                          <w:spacing w:before="71"/>
                          <w:ind w:left="379"/>
                          <w:rPr>
                            <w:b/>
                            <w:sz w:val="20"/>
                          </w:rPr>
                        </w:pPr>
                        <w:r>
                          <w:rPr>
                            <w:b/>
                            <w:sz w:val="20"/>
                          </w:rPr>
                          <w:t xml:space="preserve">0,5 </w:t>
                        </w:r>
                        <w:proofErr w:type="spellStart"/>
                        <w:r>
                          <w:rPr>
                            <w:b/>
                            <w:sz w:val="20"/>
                          </w:rPr>
                          <w:t>K.m</w:t>
                        </w:r>
                        <w:proofErr w:type="spellEnd"/>
                        <w:r>
                          <w:rPr>
                            <w:b/>
                            <w:sz w:val="20"/>
                          </w:rPr>
                          <w:t>/W</w:t>
                        </w:r>
                      </w:p>
                    </w:tc>
                    <w:tc>
                      <w:tcPr>
                        <w:tcW w:w="1699" w:type="dxa"/>
                        <w:shd w:val="clear" w:color="auto" w:fill="92CDDC"/>
                      </w:tcPr>
                      <w:p w:rsidR="00F320BA" w:rsidRDefault="001107A0">
                        <w:pPr>
                          <w:pStyle w:val="TableParagraph"/>
                          <w:spacing w:before="71"/>
                          <w:ind w:left="372"/>
                          <w:rPr>
                            <w:b/>
                            <w:sz w:val="20"/>
                          </w:rPr>
                        </w:pPr>
                        <w:r>
                          <w:rPr>
                            <w:b/>
                            <w:sz w:val="20"/>
                          </w:rPr>
                          <w:t xml:space="preserve">0,7 </w:t>
                        </w:r>
                        <w:proofErr w:type="spellStart"/>
                        <w:r>
                          <w:rPr>
                            <w:b/>
                            <w:sz w:val="20"/>
                          </w:rPr>
                          <w:t>K.m</w:t>
                        </w:r>
                        <w:proofErr w:type="spellEnd"/>
                        <w:r>
                          <w:rPr>
                            <w:b/>
                            <w:sz w:val="20"/>
                          </w:rPr>
                          <w:t>/W</w:t>
                        </w:r>
                      </w:p>
                    </w:tc>
                    <w:tc>
                      <w:tcPr>
                        <w:tcW w:w="1702" w:type="dxa"/>
                        <w:shd w:val="clear" w:color="auto" w:fill="92CDDC"/>
                      </w:tcPr>
                      <w:p w:rsidR="00F320BA" w:rsidRDefault="001107A0">
                        <w:pPr>
                          <w:pStyle w:val="TableParagraph"/>
                          <w:spacing w:before="71"/>
                          <w:ind w:left="375"/>
                          <w:rPr>
                            <w:b/>
                            <w:sz w:val="20"/>
                          </w:rPr>
                        </w:pPr>
                        <w:r>
                          <w:rPr>
                            <w:b/>
                            <w:sz w:val="20"/>
                          </w:rPr>
                          <w:t xml:space="preserve">1.0 </w:t>
                        </w:r>
                        <w:proofErr w:type="spellStart"/>
                        <w:r>
                          <w:rPr>
                            <w:b/>
                            <w:sz w:val="20"/>
                          </w:rPr>
                          <w:t>K.m</w:t>
                        </w:r>
                        <w:proofErr w:type="spellEnd"/>
                        <w:r>
                          <w:rPr>
                            <w:b/>
                            <w:sz w:val="20"/>
                          </w:rPr>
                          <w:t>/W</w:t>
                        </w:r>
                      </w:p>
                    </w:tc>
                  </w:tr>
                  <w:tr w:rsidR="00F320BA">
                    <w:trPr>
                      <w:trHeight w:val="600"/>
                    </w:trPr>
                    <w:tc>
                      <w:tcPr>
                        <w:tcW w:w="2254" w:type="dxa"/>
                      </w:tcPr>
                      <w:p w:rsidR="00F320BA" w:rsidRDefault="001107A0">
                        <w:pPr>
                          <w:pStyle w:val="TableParagraph"/>
                          <w:spacing w:before="16" w:line="300" w:lineRule="exact"/>
                          <w:ind w:left="107" w:right="404"/>
                          <w:rPr>
                            <w:sz w:val="20"/>
                          </w:rPr>
                        </w:pPr>
                        <w:r>
                          <w:rPr>
                            <w:sz w:val="20"/>
                          </w:rPr>
                          <w:t xml:space="preserve">Kabel </w:t>
                        </w:r>
                        <w:proofErr w:type="spellStart"/>
                        <w:r>
                          <w:rPr>
                            <w:sz w:val="20"/>
                          </w:rPr>
                          <w:t>XLPE</w:t>
                        </w:r>
                        <w:proofErr w:type="spellEnd"/>
                        <w:r>
                          <w:rPr>
                            <w:sz w:val="20"/>
                          </w:rPr>
                          <w:t xml:space="preserve"> Al doorsnede geleider</w:t>
                        </w:r>
                      </w:p>
                    </w:tc>
                    <w:tc>
                      <w:tcPr>
                        <w:tcW w:w="1711" w:type="dxa"/>
                      </w:tcPr>
                      <w:p w:rsidR="00F320BA" w:rsidRDefault="00F320BA">
                        <w:pPr>
                          <w:pStyle w:val="TableParagraph"/>
                          <w:rPr>
                            <w:rFonts w:ascii="Times New Roman"/>
                            <w:sz w:val="18"/>
                          </w:rPr>
                        </w:pPr>
                      </w:p>
                    </w:tc>
                    <w:tc>
                      <w:tcPr>
                        <w:tcW w:w="1699" w:type="dxa"/>
                      </w:tcPr>
                      <w:p w:rsidR="00F320BA" w:rsidRDefault="00F320BA">
                        <w:pPr>
                          <w:pStyle w:val="TableParagraph"/>
                          <w:rPr>
                            <w:rFonts w:ascii="Times New Roman"/>
                            <w:sz w:val="18"/>
                          </w:rPr>
                        </w:pPr>
                      </w:p>
                    </w:tc>
                    <w:tc>
                      <w:tcPr>
                        <w:tcW w:w="1702" w:type="dxa"/>
                      </w:tcPr>
                      <w:p w:rsidR="00F320BA" w:rsidRDefault="00F320BA">
                        <w:pPr>
                          <w:pStyle w:val="TableParagraph"/>
                          <w:rPr>
                            <w:rFonts w:ascii="Times New Roman"/>
                            <w:sz w:val="18"/>
                          </w:rPr>
                        </w:pPr>
                      </w:p>
                    </w:tc>
                  </w:tr>
                  <w:tr w:rsidR="00F320BA">
                    <w:trPr>
                      <w:trHeight w:val="583"/>
                    </w:trPr>
                    <w:tc>
                      <w:tcPr>
                        <w:tcW w:w="2254" w:type="dxa"/>
                      </w:tcPr>
                      <w:p w:rsidR="00F320BA" w:rsidRDefault="001107A0">
                        <w:pPr>
                          <w:pStyle w:val="TableParagraph"/>
                          <w:spacing w:before="48"/>
                          <w:ind w:left="107"/>
                          <w:rPr>
                            <w:b/>
                            <w:sz w:val="13"/>
                          </w:rPr>
                        </w:pPr>
                        <w:r>
                          <w:rPr>
                            <w:b/>
                            <w:sz w:val="20"/>
                          </w:rPr>
                          <w:t>1200 mm</w:t>
                        </w:r>
                        <w:r>
                          <w:rPr>
                            <w:b/>
                            <w:position w:val="7"/>
                            <w:sz w:val="13"/>
                          </w:rPr>
                          <w:t>2</w:t>
                        </w:r>
                      </w:p>
                    </w:tc>
                    <w:tc>
                      <w:tcPr>
                        <w:tcW w:w="1711" w:type="dxa"/>
                      </w:tcPr>
                      <w:p w:rsidR="00F320BA" w:rsidRDefault="001107A0">
                        <w:pPr>
                          <w:pStyle w:val="TableParagraph"/>
                          <w:spacing w:before="53"/>
                          <w:ind w:left="358" w:right="347"/>
                          <w:jc w:val="center"/>
                          <w:rPr>
                            <w:b/>
                            <w:sz w:val="20"/>
                          </w:rPr>
                        </w:pPr>
                        <w:r>
                          <w:rPr>
                            <w:b/>
                            <w:sz w:val="20"/>
                          </w:rPr>
                          <w:t>1222 A</w:t>
                        </w:r>
                      </w:p>
                      <w:p w:rsidR="00F320BA" w:rsidRDefault="001107A0">
                        <w:pPr>
                          <w:pStyle w:val="TableParagraph"/>
                          <w:spacing w:before="65" w:line="215" w:lineRule="exact"/>
                          <w:ind w:left="354" w:right="347"/>
                          <w:jc w:val="center"/>
                          <w:rPr>
                            <w:b/>
                            <w:sz w:val="20"/>
                          </w:rPr>
                        </w:pPr>
                        <w:r>
                          <w:rPr>
                            <w:b/>
                            <w:sz w:val="20"/>
                          </w:rPr>
                          <w:t xml:space="preserve">68 </w:t>
                        </w:r>
                        <w:r>
                          <w:rPr>
                            <w:b/>
                            <w:position w:val="7"/>
                            <w:sz w:val="13"/>
                          </w:rPr>
                          <w:t>o</w:t>
                        </w:r>
                        <w:r>
                          <w:rPr>
                            <w:b/>
                            <w:sz w:val="20"/>
                          </w:rPr>
                          <w:t>C</w:t>
                        </w:r>
                      </w:p>
                    </w:tc>
                    <w:tc>
                      <w:tcPr>
                        <w:tcW w:w="1699" w:type="dxa"/>
                      </w:tcPr>
                      <w:p w:rsidR="00F320BA" w:rsidRDefault="001107A0">
                        <w:pPr>
                          <w:pStyle w:val="TableParagraph"/>
                          <w:spacing w:before="53"/>
                          <w:ind w:left="350" w:right="342"/>
                          <w:jc w:val="center"/>
                          <w:rPr>
                            <w:sz w:val="20"/>
                          </w:rPr>
                        </w:pPr>
                        <w:r>
                          <w:rPr>
                            <w:color w:val="C00000"/>
                            <w:sz w:val="20"/>
                          </w:rPr>
                          <w:t>1080 A</w:t>
                        </w:r>
                      </w:p>
                      <w:p w:rsidR="00F320BA" w:rsidRDefault="001107A0">
                        <w:pPr>
                          <w:pStyle w:val="TableParagraph"/>
                          <w:spacing w:before="70" w:line="211" w:lineRule="exact"/>
                          <w:ind w:left="350" w:right="342"/>
                          <w:jc w:val="center"/>
                          <w:rPr>
                            <w:sz w:val="20"/>
                          </w:rPr>
                        </w:pPr>
                        <w:r>
                          <w:rPr>
                            <w:color w:val="C00000"/>
                            <w:sz w:val="20"/>
                          </w:rPr>
                          <w:t xml:space="preserve">73 </w:t>
                        </w:r>
                        <w:r>
                          <w:rPr>
                            <w:color w:val="C00000"/>
                            <w:position w:val="6"/>
                            <w:sz w:val="13"/>
                          </w:rPr>
                          <w:t>o</w:t>
                        </w:r>
                        <w:r>
                          <w:rPr>
                            <w:color w:val="C00000"/>
                            <w:sz w:val="20"/>
                          </w:rPr>
                          <w:t>C</w:t>
                        </w:r>
                      </w:p>
                    </w:tc>
                    <w:tc>
                      <w:tcPr>
                        <w:tcW w:w="1702" w:type="dxa"/>
                      </w:tcPr>
                      <w:p w:rsidR="00F320BA" w:rsidRDefault="001107A0">
                        <w:pPr>
                          <w:pStyle w:val="TableParagraph"/>
                          <w:spacing w:before="53"/>
                          <w:ind w:left="506" w:right="495"/>
                          <w:jc w:val="center"/>
                          <w:rPr>
                            <w:sz w:val="20"/>
                          </w:rPr>
                        </w:pPr>
                        <w:r>
                          <w:rPr>
                            <w:color w:val="C00000"/>
                            <w:sz w:val="20"/>
                          </w:rPr>
                          <w:t>937</w:t>
                        </w:r>
                        <w:r>
                          <w:rPr>
                            <w:color w:val="C00000"/>
                            <w:spacing w:val="-2"/>
                            <w:sz w:val="20"/>
                          </w:rPr>
                          <w:t xml:space="preserve"> </w:t>
                        </w:r>
                        <w:r>
                          <w:rPr>
                            <w:color w:val="C00000"/>
                            <w:sz w:val="20"/>
                          </w:rPr>
                          <w:t>A</w:t>
                        </w:r>
                      </w:p>
                      <w:p w:rsidR="00F320BA" w:rsidRDefault="001107A0">
                        <w:pPr>
                          <w:pStyle w:val="TableParagraph"/>
                          <w:spacing w:before="70" w:line="211" w:lineRule="exact"/>
                          <w:ind w:left="506" w:right="495"/>
                          <w:jc w:val="center"/>
                          <w:rPr>
                            <w:sz w:val="20"/>
                          </w:rPr>
                        </w:pPr>
                        <w:r>
                          <w:rPr>
                            <w:color w:val="C00000"/>
                            <w:sz w:val="20"/>
                          </w:rPr>
                          <w:t>72</w:t>
                        </w:r>
                        <w:r>
                          <w:rPr>
                            <w:color w:val="C00000"/>
                            <w:spacing w:val="-5"/>
                            <w:sz w:val="20"/>
                          </w:rPr>
                          <w:t xml:space="preserve"> </w:t>
                        </w:r>
                        <w:r>
                          <w:rPr>
                            <w:color w:val="C00000"/>
                            <w:position w:val="6"/>
                            <w:sz w:val="13"/>
                          </w:rPr>
                          <w:t>o</w:t>
                        </w:r>
                        <w:r>
                          <w:rPr>
                            <w:color w:val="C00000"/>
                            <w:sz w:val="20"/>
                          </w:rPr>
                          <w:t>C</w:t>
                        </w:r>
                      </w:p>
                    </w:tc>
                  </w:tr>
                  <w:tr w:rsidR="00F320BA">
                    <w:trPr>
                      <w:trHeight w:val="599"/>
                    </w:trPr>
                    <w:tc>
                      <w:tcPr>
                        <w:tcW w:w="2254" w:type="dxa"/>
                      </w:tcPr>
                      <w:p w:rsidR="00F320BA" w:rsidRDefault="001107A0">
                        <w:pPr>
                          <w:pStyle w:val="TableParagraph"/>
                          <w:spacing w:before="64"/>
                          <w:ind w:left="107"/>
                          <w:rPr>
                            <w:b/>
                            <w:sz w:val="13"/>
                          </w:rPr>
                        </w:pPr>
                        <w:r>
                          <w:rPr>
                            <w:b/>
                            <w:sz w:val="20"/>
                          </w:rPr>
                          <w:t>1600 mm</w:t>
                        </w:r>
                        <w:r>
                          <w:rPr>
                            <w:b/>
                            <w:position w:val="7"/>
                            <w:sz w:val="13"/>
                          </w:rPr>
                          <w:t>2</w:t>
                        </w:r>
                      </w:p>
                    </w:tc>
                    <w:tc>
                      <w:tcPr>
                        <w:tcW w:w="1711" w:type="dxa"/>
                      </w:tcPr>
                      <w:p w:rsidR="00F320BA" w:rsidRDefault="001107A0">
                        <w:pPr>
                          <w:pStyle w:val="TableParagraph"/>
                          <w:spacing w:before="69"/>
                          <w:ind w:left="358" w:right="347"/>
                          <w:jc w:val="center"/>
                          <w:rPr>
                            <w:b/>
                            <w:sz w:val="20"/>
                          </w:rPr>
                        </w:pPr>
                        <w:r>
                          <w:rPr>
                            <w:b/>
                            <w:sz w:val="20"/>
                          </w:rPr>
                          <w:t>1377 A</w:t>
                        </w:r>
                      </w:p>
                      <w:p w:rsidR="00F320BA" w:rsidRDefault="001107A0">
                        <w:pPr>
                          <w:pStyle w:val="TableParagraph"/>
                          <w:spacing w:before="65" w:line="215" w:lineRule="exact"/>
                          <w:ind w:left="354" w:right="347"/>
                          <w:jc w:val="center"/>
                          <w:rPr>
                            <w:b/>
                            <w:sz w:val="20"/>
                          </w:rPr>
                        </w:pPr>
                        <w:r>
                          <w:rPr>
                            <w:b/>
                            <w:sz w:val="20"/>
                          </w:rPr>
                          <w:t xml:space="preserve">69 </w:t>
                        </w:r>
                        <w:r>
                          <w:rPr>
                            <w:b/>
                            <w:position w:val="7"/>
                            <w:sz w:val="13"/>
                          </w:rPr>
                          <w:t>o</w:t>
                        </w:r>
                        <w:r>
                          <w:rPr>
                            <w:b/>
                            <w:sz w:val="20"/>
                          </w:rPr>
                          <w:t>C</w:t>
                        </w:r>
                      </w:p>
                    </w:tc>
                    <w:tc>
                      <w:tcPr>
                        <w:tcW w:w="1699" w:type="dxa"/>
                      </w:tcPr>
                      <w:p w:rsidR="00F320BA" w:rsidRDefault="001107A0">
                        <w:pPr>
                          <w:pStyle w:val="TableParagraph"/>
                          <w:spacing w:before="69"/>
                          <w:ind w:left="351" w:right="337"/>
                          <w:jc w:val="center"/>
                          <w:rPr>
                            <w:b/>
                            <w:sz w:val="20"/>
                          </w:rPr>
                        </w:pPr>
                        <w:r>
                          <w:rPr>
                            <w:b/>
                            <w:sz w:val="20"/>
                          </w:rPr>
                          <w:t>1213 A</w:t>
                        </w:r>
                      </w:p>
                      <w:p w:rsidR="00F320BA" w:rsidRDefault="001107A0">
                        <w:pPr>
                          <w:pStyle w:val="TableParagraph"/>
                          <w:spacing w:before="65" w:line="215" w:lineRule="exact"/>
                          <w:ind w:left="351" w:right="340"/>
                          <w:jc w:val="center"/>
                          <w:rPr>
                            <w:b/>
                            <w:sz w:val="20"/>
                          </w:rPr>
                        </w:pPr>
                        <w:r>
                          <w:rPr>
                            <w:b/>
                            <w:sz w:val="20"/>
                          </w:rPr>
                          <w:t xml:space="preserve">74 </w:t>
                        </w:r>
                        <w:r>
                          <w:rPr>
                            <w:b/>
                            <w:position w:val="7"/>
                            <w:sz w:val="13"/>
                          </w:rPr>
                          <w:t>o</w:t>
                        </w:r>
                        <w:r>
                          <w:rPr>
                            <w:b/>
                            <w:sz w:val="20"/>
                          </w:rPr>
                          <w:t>C</w:t>
                        </w:r>
                      </w:p>
                    </w:tc>
                    <w:tc>
                      <w:tcPr>
                        <w:tcW w:w="1702" w:type="dxa"/>
                      </w:tcPr>
                      <w:p w:rsidR="00F320BA" w:rsidRDefault="001107A0">
                        <w:pPr>
                          <w:pStyle w:val="TableParagraph"/>
                          <w:spacing w:before="69"/>
                          <w:ind w:left="506" w:right="495"/>
                          <w:jc w:val="center"/>
                          <w:rPr>
                            <w:sz w:val="20"/>
                          </w:rPr>
                        </w:pPr>
                        <w:r>
                          <w:rPr>
                            <w:color w:val="C00000"/>
                            <w:sz w:val="20"/>
                          </w:rPr>
                          <w:t>1050 A</w:t>
                        </w:r>
                      </w:p>
                      <w:p w:rsidR="00F320BA" w:rsidRDefault="001107A0">
                        <w:pPr>
                          <w:pStyle w:val="TableParagraph"/>
                          <w:spacing w:before="70" w:line="211" w:lineRule="exact"/>
                          <w:ind w:left="506" w:right="495"/>
                          <w:jc w:val="center"/>
                          <w:rPr>
                            <w:sz w:val="20"/>
                          </w:rPr>
                        </w:pPr>
                        <w:r>
                          <w:rPr>
                            <w:color w:val="C00000"/>
                            <w:sz w:val="20"/>
                          </w:rPr>
                          <w:t xml:space="preserve">78 </w:t>
                        </w:r>
                        <w:r>
                          <w:rPr>
                            <w:color w:val="C00000"/>
                            <w:position w:val="6"/>
                            <w:sz w:val="13"/>
                          </w:rPr>
                          <w:t>o</w:t>
                        </w:r>
                        <w:r>
                          <w:rPr>
                            <w:color w:val="C00000"/>
                            <w:sz w:val="20"/>
                          </w:rPr>
                          <w:t>C</w:t>
                        </w:r>
                      </w:p>
                    </w:tc>
                  </w:tr>
                  <w:tr w:rsidR="00F320BA">
                    <w:trPr>
                      <w:trHeight w:val="599"/>
                    </w:trPr>
                    <w:tc>
                      <w:tcPr>
                        <w:tcW w:w="2254" w:type="dxa"/>
                      </w:tcPr>
                      <w:p w:rsidR="00F320BA" w:rsidRDefault="001107A0">
                        <w:pPr>
                          <w:pStyle w:val="TableParagraph"/>
                          <w:spacing w:before="64"/>
                          <w:ind w:left="107"/>
                          <w:rPr>
                            <w:b/>
                            <w:sz w:val="13"/>
                          </w:rPr>
                        </w:pPr>
                        <w:r>
                          <w:rPr>
                            <w:b/>
                            <w:sz w:val="20"/>
                          </w:rPr>
                          <w:t>2000 mm</w:t>
                        </w:r>
                        <w:r>
                          <w:rPr>
                            <w:b/>
                            <w:position w:val="7"/>
                            <w:sz w:val="13"/>
                          </w:rPr>
                          <w:t>2</w:t>
                        </w:r>
                      </w:p>
                    </w:tc>
                    <w:tc>
                      <w:tcPr>
                        <w:tcW w:w="1711" w:type="dxa"/>
                      </w:tcPr>
                      <w:p w:rsidR="00F320BA" w:rsidRDefault="001107A0">
                        <w:pPr>
                          <w:pStyle w:val="TableParagraph"/>
                          <w:spacing w:before="69"/>
                          <w:ind w:left="358" w:right="347"/>
                          <w:jc w:val="center"/>
                          <w:rPr>
                            <w:b/>
                            <w:sz w:val="20"/>
                          </w:rPr>
                        </w:pPr>
                        <w:r>
                          <w:rPr>
                            <w:b/>
                            <w:sz w:val="20"/>
                          </w:rPr>
                          <w:t>1499 A</w:t>
                        </w:r>
                      </w:p>
                      <w:p w:rsidR="00F320BA" w:rsidRDefault="001107A0">
                        <w:pPr>
                          <w:pStyle w:val="TableParagraph"/>
                          <w:spacing w:before="65" w:line="215" w:lineRule="exact"/>
                          <w:ind w:left="354" w:right="347"/>
                          <w:jc w:val="center"/>
                          <w:rPr>
                            <w:b/>
                            <w:sz w:val="20"/>
                          </w:rPr>
                        </w:pPr>
                        <w:r>
                          <w:rPr>
                            <w:b/>
                            <w:sz w:val="20"/>
                          </w:rPr>
                          <w:t xml:space="preserve">70 </w:t>
                        </w:r>
                        <w:r>
                          <w:rPr>
                            <w:b/>
                            <w:position w:val="7"/>
                            <w:sz w:val="13"/>
                          </w:rPr>
                          <w:t>o</w:t>
                        </w:r>
                        <w:r>
                          <w:rPr>
                            <w:b/>
                            <w:sz w:val="20"/>
                          </w:rPr>
                          <w:t>C</w:t>
                        </w:r>
                      </w:p>
                    </w:tc>
                    <w:tc>
                      <w:tcPr>
                        <w:tcW w:w="1699" w:type="dxa"/>
                      </w:tcPr>
                      <w:p w:rsidR="00F320BA" w:rsidRDefault="001107A0">
                        <w:pPr>
                          <w:pStyle w:val="TableParagraph"/>
                          <w:spacing w:before="69"/>
                          <w:ind w:left="351" w:right="337"/>
                          <w:jc w:val="center"/>
                          <w:rPr>
                            <w:b/>
                            <w:sz w:val="20"/>
                          </w:rPr>
                        </w:pPr>
                        <w:r>
                          <w:rPr>
                            <w:b/>
                            <w:sz w:val="20"/>
                          </w:rPr>
                          <w:t>1318 A</w:t>
                        </w:r>
                      </w:p>
                      <w:p w:rsidR="00F320BA" w:rsidRDefault="001107A0">
                        <w:pPr>
                          <w:pStyle w:val="TableParagraph"/>
                          <w:spacing w:before="65" w:line="215" w:lineRule="exact"/>
                          <w:ind w:left="351" w:right="340"/>
                          <w:jc w:val="center"/>
                          <w:rPr>
                            <w:b/>
                            <w:sz w:val="20"/>
                          </w:rPr>
                        </w:pPr>
                        <w:r>
                          <w:rPr>
                            <w:b/>
                            <w:sz w:val="20"/>
                          </w:rPr>
                          <w:t xml:space="preserve">75 </w:t>
                        </w:r>
                        <w:r>
                          <w:rPr>
                            <w:b/>
                            <w:position w:val="7"/>
                            <w:sz w:val="13"/>
                          </w:rPr>
                          <w:t>o</w:t>
                        </w:r>
                        <w:r>
                          <w:rPr>
                            <w:b/>
                            <w:sz w:val="20"/>
                          </w:rPr>
                          <w:t>C</w:t>
                        </w:r>
                      </w:p>
                    </w:tc>
                    <w:tc>
                      <w:tcPr>
                        <w:tcW w:w="1702" w:type="dxa"/>
                      </w:tcPr>
                      <w:p w:rsidR="00F320BA" w:rsidRDefault="001107A0">
                        <w:pPr>
                          <w:pStyle w:val="TableParagraph"/>
                          <w:spacing w:before="69"/>
                          <w:ind w:left="506" w:right="495"/>
                          <w:jc w:val="center"/>
                          <w:rPr>
                            <w:sz w:val="20"/>
                          </w:rPr>
                        </w:pPr>
                        <w:r>
                          <w:rPr>
                            <w:color w:val="C00000"/>
                            <w:sz w:val="20"/>
                          </w:rPr>
                          <w:t>1138 A</w:t>
                        </w:r>
                      </w:p>
                      <w:p w:rsidR="00F320BA" w:rsidRDefault="001107A0">
                        <w:pPr>
                          <w:pStyle w:val="TableParagraph"/>
                          <w:spacing w:before="70" w:line="211" w:lineRule="exact"/>
                          <w:ind w:left="506" w:right="495"/>
                          <w:jc w:val="center"/>
                          <w:rPr>
                            <w:sz w:val="20"/>
                          </w:rPr>
                        </w:pPr>
                        <w:r>
                          <w:rPr>
                            <w:color w:val="C00000"/>
                            <w:sz w:val="20"/>
                          </w:rPr>
                          <w:t xml:space="preserve">79 </w:t>
                        </w:r>
                        <w:r>
                          <w:rPr>
                            <w:color w:val="C00000"/>
                            <w:position w:val="6"/>
                            <w:sz w:val="13"/>
                          </w:rPr>
                          <w:t>o</w:t>
                        </w:r>
                        <w:r>
                          <w:rPr>
                            <w:color w:val="C00000"/>
                            <w:sz w:val="20"/>
                          </w:rPr>
                          <w:t>C</w:t>
                        </w:r>
                      </w:p>
                    </w:tc>
                  </w:tr>
                </w:tbl>
                <w:p w:rsidR="00F320BA" w:rsidRDefault="00F320BA">
                  <w:pPr>
                    <w:pStyle w:val="Plattetekst"/>
                  </w:pPr>
                </w:p>
              </w:txbxContent>
            </v:textbox>
            <w10:wrap anchorx="page"/>
          </v:shape>
        </w:pict>
      </w:r>
      <w:r>
        <w:rPr>
          <w:b/>
          <w:i/>
          <w:color w:val="4F81BC"/>
          <w:sz w:val="20"/>
        </w:rPr>
        <w:t xml:space="preserve">Tabel. Kabels in driehoek. Continu belastbaarheid in A, kabelmanteltemperatuur in </w:t>
      </w:r>
      <w:r>
        <w:rPr>
          <w:b/>
          <w:i/>
          <w:color w:val="4F81BC"/>
          <w:position w:val="7"/>
          <w:sz w:val="13"/>
        </w:rPr>
        <w:t>o</w:t>
      </w:r>
      <w:r>
        <w:rPr>
          <w:b/>
          <w:i/>
          <w:color w:val="4F81BC"/>
          <w:sz w:val="20"/>
        </w:rPr>
        <w:t>C bij langdurige belasting.</w:t>
      </w:r>
    </w:p>
    <w:p w:rsidR="00F320BA" w:rsidRDefault="00F320BA">
      <w:pPr>
        <w:spacing w:line="312" w:lineRule="auto"/>
        <w:rPr>
          <w:sz w:val="20"/>
        </w:rPr>
        <w:sectPr w:rsidR="00F320BA">
          <w:pgSz w:w="11910" w:h="16840"/>
          <w:pgMar w:top="1480" w:right="0" w:bottom="280" w:left="520" w:header="0" w:footer="0" w:gutter="0"/>
          <w:cols w:space="708"/>
        </w:sectPr>
      </w:pPr>
    </w:p>
    <w:p w:rsidR="00F320BA" w:rsidRDefault="00F320BA">
      <w:pPr>
        <w:pStyle w:val="Plattetekst"/>
        <w:rPr>
          <w:b/>
          <w:i/>
        </w:rPr>
      </w:pPr>
    </w:p>
    <w:p w:rsidR="00F320BA" w:rsidRDefault="00F320BA">
      <w:pPr>
        <w:pStyle w:val="Plattetekst"/>
        <w:rPr>
          <w:b/>
          <w:i/>
        </w:rPr>
      </w:pPr>
    </w:p>
    <w:p w:rsidR="00F320BA" w:rsidRDefault="00F320BA">
      <w:pPr>
        <w:pStyle w:val="Plattetekst"/>
        <w:rPr>
          <w:b/>
          <w:i/>
        </w:rPr>
      </w:pPr>
    </w:p>
    <w:p w:rsidR="00F320BA" w:rsidRDefault="00F320BA">
      <w:pPr>
        <w:pStyle w:val="Plattetekst"/>
        <w:spacing w:before="9"/>
        <w:rPr>
          <w:b/>
          <w:i/>
          <w:sz w:val="19"/>
        </w:rPr>
      </w:pPr>
    </w:p>
    <w:p w:rsidR="00F320BA" w:rsidRDefault="001107A0">
      <w:pPr>
        <w:spacing w:before="93" w:line="312" w:lineRule="auto"/>
        <w:ind w:left="1748" w:right="1465"/>
        <w:rPr>
          <w:b/>
          <w:i/>
          <w:sz w:val="20"/>
        </w:rPr>
      </w:pPr>
      <w:r>
        <w:pict>
          <v:shape id="_x0000_s4580" type="#_x0000_t202" style="position:absolute;left:0;text-align:left;margin-left:107.8pt;margin-top:31.2pt;width:369.1pt;height:143.1pt;z-index:251276288;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4"/>
                    <w:gridCol w:w="1711"/>
                    <w:gridCol w:w="1699"/>
                    <w:gridCol w:w="1702"/>
                  </w:tblGrid>
                  <w:tr w:rsidR="00F320BA">
                    <w:trPr>
                      <w:trHeight w:val="400"/>
                    </w:trPr>
                    <w:tc>
                      <w:tcPr>
                        <w:tcW w:w="2254" w:type="dxa"/>
                        <w:shd w:val="clear" w:color="auto" w:fill="92CDDC"/>
                      </w:tcPr>
                      <w:p w:rsidR="00F320BA" w:rsidRDefault="001107A0">
                        <w:pPr>
                          <w:pStyle w:val="TableParagraph"/>
                          <w:spacing w:before="69"/>
                          <w:ind w:left="107"/>
                          <w:rPr>
                            <w:b/>
                            <w:sz w:val="20"/>
                          </w:rPr>
                        </w:pPr>
                        <w:r>
                          <w:rPr>
                            <w:b/>
                            <w:sz w:val="20"/>
                          </w:rPr>
                          <w:t>G-waarde</w:t>
                        </w:r>
                      </w:p>
                    </w:tc>
                    <w:tc>
                      <w:tcPr>
                        <w:tcW w:w="1711" w:type="dxa"/>
                        <w:shd w:val="clear" w:color="auto" w:fill="92CDDC"/>
                      </w:tcPr>
                      <w:p w:rsidR="00F320BA" w:rsidRDefault="001107A0">
                        <w:pPr>
                          <w:pStyle w:val="TableParagraph"/>
                          <w:spacing w:before="69"/>
                          <w:ind w:left="358" w:right="347"/>
                          <w:jc w:val="center"/>
                          <w:rPr>
                            <w:b/>
                            <w:sz w:val="20"/>
                          </w:rPr>
                        </w:pPr>
                        <w:r>
                          <w:rPr>
                            <w:b/>
                            <w:sz w:val="20"/>
                          </w:rPr>
                          <w:t xml:space="preserve">0,5 </w:t>
                        </w:r>
                        <w:proofErr w:type="spellStart"/>
                        <w:r>
                          <w:rPr>
                            <w:b/>
                            <w:sz w:val="20"/>
                          </w:rPr>
                          <w:t>K.m</w:t>
                        </w:r>
                        <w:proofErr w:type="spellEnd"/>
                        <w:r>
                          <w:rPr>
                            <w:b/>
                            <w:sz w:val="20"/>
                          </w:rPr>
                          <w:t>/W</w:t>
                        </w:r>
                      </w:p>
                    </w:tc>
                    <w:tc>
                      <w:tcPr>
                        <w:tcW w:w="1699" w:type="dxa"/>
                        <w:shd w:val="clear" w:color="auto" w:fill="92CDDC"/>
                      </w:tcPr>
                      <w:p w:rsidR="00F320BA" w:rsidRDefault="001107A0">
                        <w:pPr>
                          <w:pStyle w:val="TableParagraph"/>
                          <w:spacing w:before="69"/>
                          <w:ind w:left="351" w:right="342"/>
                          <w:jc w:val="center"/>
                          <w:rPr>
                            <w:b/>
                            <w:sz w:val="20"/>
                          </w:rPr>
                        </w:pPr>
                        <w:r>
                          <w:rPr>
                            <w:b/>
                            <w:sz w:val="20"/>
                          </w:rPr>
                          <w:t xml:space="preserve">0,7 </w:t>
                        </w:r>
                        <w:proofErr w:type="spellStart"/>
                        <w:r>
                          <w:rPr>
                            <w:b/>
                            <w:sz w:val="20"/>
                          </w:rPr>
                          <w:t>K.m</w:t>
                        </w:r>
                        <w:proofErr w:type="spellEnd"/>
                        <w:r>
                          <w:rPr>
                            <w:b/>
                            <w:sz w:val="20"/>
                          </w:rPr>
                          <w:t>/W</w:t>
                        </w:r>
                      </w:p>
                    </w:tc>
                    <w:tc>
                      <w:tcPr>
                        <w:tcW w:w="1702" w:type="dxa"/>
                        <w:shd w:val="clear" w:color="auto" w:fill="92CDDC"/>
                      </w:tcPr>
                      <w:p w:rsidR="00F320BA" w:rsidRDefault="001107A0">
                        <w:pPr>
                          <w:pStyle w:val="TableParagraph"/>
                          <w:spacing w:before="69"/>
                          <w:ind w:left="375"/>
                          <w:rPr>
                            <w:b/>
                            <w:sz w:val="20"/>
                          </w:rPr>
                        </w:pPr>
                        <w:r>
                          <w:rPr>
                            <w:b/>
                            <w:sz w:val="20"/>
                          </w:rPr>
                          <w:t xml:space="preserve">1.0 </w:t>
                        </w:r>
                        <w:proofErr w:type="spellStart"/>
                        <w:r>
                          <w:rPr>
                            <w:b/>
                            <w:sz w:val="20"/>
                          </w:rPr>
                          <w:t>K.m</w:t>
                        </w:r>
                        <w:proofErr w:type="spellEnd"/>
                        <w:r>
                          <w:rPr>
                            <w:b/>
                            <w:sz w:val="20"/>
                          </w:rPr>
                          <w:t>/W</w:t>
                        </w:r>
                      </w:p>
                    </w:tc>
                  </w:tr>
                  <w:tr w:rsidR="00F320BA">
                    <w:trPr>
                      <w:trHeight w:val="599"/>
                    </w:trPr>
                    <w:tc>
                      <w:tcPr>
                        <w:tcW w:w="2254" w:type="dxa"/>
                      </w:tcPr>
                      <w:p w:rsidR="00F320BA" w:rsidRDefault="001107A0">
                        <w:pPr>
                          <w:pStyle w:val="TableParagraph"/>
                          <w:spacing w:before="16" w:line="300" w:lineRule="exact"/>
                          <w:ind w:left="107" w:right="404"/>
                          <w:rPr>
                            <w:sz w:val="20"/>
                          </w:rPr>
                        </w:pPr>
                        <w:r>
                          <w:rPr>
                            <w:sz w:val="20"/>
                          </w:rPr>
                          <w:t xml:space="preserve">Kabel </w:t>
                        </w:r>
                        <w:proofErr w:type="spellStart"/>
                        <w:r>
                          <w:rPr>
                            <w:sz w:val="20"/>
                          </w:rPr>
                          <w:t>XLPE</w:t>
                        </w:r>
                        <w:proofErr w:type="spellEnd"/>
                        <w:r>
                          <w:rPr>
                            <w:sz w:val="20"/>
                          </w:rPr>
                          <w:t xml:space="preserve"> Al doorsnede geleider</w:t>
                        </w:r>
                      </w:p>
                    </w:tc>
                    <w:tc>
                      <w:tcPr>
                        <w:tcW w:w="1711" w:type="dxa"/>
                      </w:tcPr>
                      <w:p w:rsidR="00F320BA" w:rsidRDefault="00F320BA">
                        <w:pPr>
                          <w:pStyle w:val="TableParagraph"/>
                          <w:rPr>
                            <w:rFonts w:ascii="Times New Roman"/>
                            <w:sz w:val="18"/>
                          </w:rPr>
                        </w:pPr>
                      </w:p>
                    </w:tc>
                    <w:tc>
                      <w:tcPr>
                        <w:tcW w:w="1699" w:type="dxa"/>
                      </w:tcPr>
                      <w:p w:rsidR="00F320BA" w:rsidRDefault="00F320BA">
                        <w:pPr>
                          <w:pStyle w:val="TableParagraph"/>
                          <w:rPr>
                            <w:rFonts w:ascii="Times New Roman"/>
                            <w:sz w:val="18"/>
                          </w:rPr>
                        </w:pPr>
                      </w:p>
                    </w:tc>
                    <w:tc>
                      <w:tcPr>
                        <w:tcW w:w="1702" w:type="dxa"/>
                      </w:tcPr>
                      <w:p w:rsidR="00F320BA" w:rsidRDefault="00F320BA">
                        <w:pPr>
                          <w:pStyle w:val="TableParagraph"/>
                          <w:rPr>
                            <w:rFonts w:ascii="Times New Roman"/>
                            <w:sz w:val="18"/>
                          </w:rPr>
                        </w:pPr>
                      </w:p>
                    </w:tc>
                  </w:tr>
                  <w:tr w:rsidR="00F320BA">
                    <w:trPr>
                      <w:trHeight w:val="583"/>
                    </w:trPr>
                    <w:tc>
                      <w:tcPr>
                        <w:tcW w:w="2254" w:type="dxa"/>
                      </w:tcPr>
                      <w:p w:rsidR="00F320BA" w:rsidRDefault="001107A0">
                        <w:pPr>
                          <w:pStyle w:val="TableParagraph"/>
                          <w:spacing w:before="48"/>
                          <w:ind w:left="107"/>
                          <w:rPr>
                            <w:b/>
                            <w:sz w:val="13"/>
                          </w:rPr>
                        </w:pPr>
                        <w:r>
                          <w:rPr>
                            <w:b/>
                            <w:sz w:val="20"/>
                          </w:rPr>
                          <w:t>1200 mm</w:t>
                        </w:r>
                        <w:r>
                          <w:rPr>
                            <w:b/>
                            <w:position w:val="7"/>
                            <w:sz w:val="13"/>
                          </w:rPr>
                          <w:t>2</w:t>
                        </w:r>
                      </w:p>
                    </w:tc>
                    <w:tc>
                      <w:tcPr>
                        <w:tcW w:w="1711" w:type="dxa"/>
                      </w:tcPr>
                      <w:p w:rsidR="00F320BA" w:rsidRDefault="001107A0">
                        <w:pPr>
                          <w:pStyle w:val="TableParagraph"/>
                          <w:spacing w:before="52"/>
                          <w:ind w:left="357" w:right="347"/>
                          <w:jc w:val="center"/>
                          <w:rPr>
                            <w:sz w:val="20"/>
                          </w:rPr>
                        </w:pPr>
                        <w:r>
                          <w:rPr>
                            <w:color w:val="C00000"/>
                            <w:sz w:val="20"/>
                          </w:rPr>
                          <w:t>1132 A</w:t>
                        </w:r>
                      </w:p>
                    </w:tc>
                    <w:tc>
                      <w:tcPr>
                        <w:tcW w:w="1699" w:type="dxa"/>
                      </w:tcPr>
                      <w:p w:rsidR="00F320BA" w:rsidRDefault="001107A0">
                        <w:pPr>
                          <w:pStyle w:val="TableParagraph"/>
                          <w:spacing w:before="52"/>
                          <w:ind w:left="351" w:right="342"/>
                          <w:jc w:val="center"/>
                          <w:rPr>
                            <w:sz w:val="20"/>
                          </w:rPr>
                        </w:pPr>
                        <w:r>
                          <w:rPr>
                            <w:color w:val="C00000"/>
                            <w:sz w:val="20"/>
                          </w:rPr>
                          <w:t>1003 A</w:t>
                        </w:r>
                      </w:p>
                    </w:tc>
                    <w:tc>
                      <w:tcPr>
                        <w:tcW w:w="1702" w:type="dxa"/>
                      </w:tcPr>
                      <w:p w:rsidR="00F320BA" w:rsidRDefault="001107A0">
                        <w:pPr>
                          <w:pStyle w:val="TableParagraph"/>
                          <w:spacing w:before="52"/>
                          <w:ind w:left="507" w:right="495"/>
                          <w:jc w:val="center"/>
                          <w:rPr>
                            <w:sz w:val="20"/>
                          </w:rPr>
                        </w:pPr>
                        <w:r>
                          <w:rPr>
                            <w:color w:val="C00000"/>
                            <w:sz w:val="20"/>
                          </w:rPr>
                          <w:t>872 A</w:t>
                        </w:r>
                      </w:p>
                    </w:tc>
                  </w:tr>
                  <w:tr w:rsidR="00F320BA">
                    <w:trPr>
                      <w:trHeight w:val="602"/>
                    </w:trPr>
                    <w:tc>
                      <w:tcPr>
                        <w:tcW w:w="2254" w:type="dxa"/>
                      </w:tcPr>
                      <w:p w:rsidR="00F320BA" w:rsidRDefault="001107A0">
                        <w:pPr>
                          <w:pStyle w:val="TableParagraph"/>
                          <w:spacing w:before="67"/>
                          <w:ind w:left="107"/>
                          <w:rPr>
                            <w:b/>
                            <w:sz w:val="13"/>
                          </w:rPr>
                        </w:pPr>
                        <w:r>
                          <w:rPr>
                            <w:b/>
                            <w:sz w:val="20"/>
                          </w:rPr>
                          <w:t>1600 mm</w:t>
                        </w:r>
                        <w:r>
                          <w:rPr>
                            <w:b/>
                            <w:position w:val="7"/>
                            <w:sz w:val="13"/>
                          </w:rPr>
                          <w:t>2</w:t>
                        </w:r>
                      </w:p>
                    </w:tc>
                    <w:tc>
                      <w:tcPr>
                        <w:tcW w:w="1711" w:type="dxa"/>
                      </w:tcPr>
                      <w:p w:rsidR="00F320BA" w:rsidRDefault="001107A0">
                        <w:pPr>
                          <w:pStyle w:val="TableParagraph"/>
                          <w:spacing w:before="71"/>
                          <w:ind w:left="358" w:right="346"/>
                          <w:jc w:val="center"/>
                          <w:rPr>
                            <w:b/>
                            <w:sz w:val="20"/>
                          </w:rPr>
                        </w:pPr>
                        <w:r>
                          <w:rPr>
                            <w:b/>
                            <w:sz w:val="20"/>
                          </w:rPr>
                          <w:t>1281 A</w:t>
                        </w:r>
                      </w:p>
                    </w:tc>
                    <w:tc>
                      <w:tcPr>
                        <w:tcW w:w="1699" w:type="dxa"/>
                      </w:tcPr>
                      <w:p w:rsidR="00F320BA" w:rsidRDefault="001107A0">
                        <w:pPr>
                          <w:pStyle w:val="TableParagraph"/>
                          <w:spacing w:before="71"/>
                          <w:ind w:left="350" w:right="342"/>
                          <w:jc w:val="center"/>
                          <w:rPr>
                            <w:sz w:val="20"/>
                          </w:rPr>
                        </w:pPr>
                        <w:r>
                          <w:rPr>
                            <w:color w:val="C00000"/>
                            <w:sz w:val="20"/>
                          </w:rPr>
                          <w:t>1132 A</w:t>
                        </w:r>
                      </w:p>
                    </w:tc>
                    <w:tc>
                      <w:tcPr>
                        <w:tcW w:w="1702" w:type="dxa"/>
                      </w:tcPr>
                      <w:p w:rsidR="00F320BA" w:rsidRDefault="001107A0">
                        <w:pPr>
                          <w:pStyle w:val="TableParagraph"/>
                          <w:spacing w:before="71"/>
                          <w:ind w:left="507" w:right="495"/>
                          <w:jc w:val="center"/>
                          <w:rPr>
                            <w:sz w:val="20"/>
                          </w:rPr>
                        </w:pPr>
                        <w:r>
                          <w:rPr>
                            <w:color w:val="C00000"/>
                            <w:sz w:val="20"/>
                          </w:rPr>
                          <w:t>981 A</w:t>
                        </w:r>
                      </w:p>
                    </w:tc>
                  </w:tr>
                  <w:tr w:rsidR="00F320BA">
                    <w:trPr>
                      <w:trHeight w:val="600"/>
                    </w:trPr>
                    <w:tc>
                      <w:tcPr>
                        <w:tcW w:w="2254" w:type="dxa"/>
                      </w:tcPr>
                      <w:p w:rsidR="00F320BA" w:rsidRDefault="001107A0">
                        <w:pPr>
                          <w:pStyle w:val="TableParagraph"/>
                          <w:spacing w:before="64"/>
                          <w:ind w:left="107"/>
                          <w:rPr>
                            <w:b/>
                            <w:sz w:val="13"/>
                          </w:rPr>
                        </w:pPr>
                        <w:r>
                          <w:rPr>
                            <w:b/>
                            <w:sz w:val="20"/>
                          </w:rPr>
                          <w:t>2000 mm</w:t>
                        </w:r>
                        <w:r>
                          <w:rPr>
                            <w:b/>
                            <w:position w:val="7"/>
                            <w:sz w:val="13"/>
                          </w:rPr>
                          <w:t>2</w:t>
                        </w:r>
                      </w:p>
                    </w:tc>
                    <w:tc>
                      <w:tcPr>
                        <w:tcW w:w="1711" w:type="dxa"/>
                      </w:tcPr>
                      <w:p w:rsidR="00F320BA" w:rsidRDefault="001107A0">
                        <w:pPr>
                          <w:pStyle w:val="TableParagraph"/>
                          <w:spacing w:before="69"/>
                          <w:ind w:left="358" w:right="346"/>
                          <w:jc w:val="center"/>
                          <w:rPr>
                            <w:b/>
                            <w:sz w:val="20"/>
                          </w:rPr>
                        </w:pPr>
                        <w:r>
                          <w:rPr>
                            <w:b/>
                            <w:sz w:val="20"/>
                          </w:rPr>
                          <w:t>1398 A</w:t>
                        </w:r>
                      </w:p>
                    </w:tc>
                    <w:tc>
                      <w:tcPr>
                        <w:tcW w:w="1699" w:type="dxa"/>
                      </w:tcPr>
                      <w:p w:rsidR="00F320BA" w:rsidRDefault="001107A0">
                        <w:pPr>
                          <w:pStyle w:val="TableParagraph"/>
                          <w:spacing w:before="69"/>
                          <w:ind w:left="351" w:right="336"/>
                          <w:jc w:val="center"/>
                          <w:rPr>
                            <w:b/>
                            <w:sz w:val="20"/>
                          </w:rPr>
                        </w:pPr>
                        <w:r>
                          <w:rPr>
                            <w:b/>
                            <w:sz w:val="20"/>
                          </w:rPr>
                          <w:t>1232 A</w:t>
                        </w:r>
                      </w:p>
                    </w:tc>
                    <w:tc>
                      <w:tcPr>
                        <w:tcW w:w="1702" w:type="dxa"/>
                      </w:tcPr>
                      <w:p w:rsidR="00F320BA" w:rsidRDefault="001107A0">
                        <w:pPr>
                          <w:pStyle w:val="TableParagraph"/>
                          <w:spacing w:before="69"/>
                          <w:ind w:left="507" w:right="495"/>
                          <w:jc w:val="center"/>
                          <w:rPr>
                            <w:sz w:val="20"/>
                          </w:rPr>
                        </w:pPr>
                        <w:r>
                          <w:rPr>
                            <w:color w:val="C00000"/>
                            <w:sz w:val="20"/>
                          </w:rPr>
                          <w:t>1067 A</w:t>
                        </w:r>
                      </w:p>
                    </w:tc>
                  </w:tr>
                </w:tbl>
                <w:p w:rsidR="00F320BA" w:rsidRDefault="00F320BA">
                  <w:pPr>
                    <w:pStyle w:val="Plattetekst"/>
                  </w:pPr>
                </w:p>
              </w:txbxContent>
            </v:textbox>
            <w10:wrap anchorx="page"/>
          </v:shape>
        </w:pict>
      </w:r>
      <w:r>
        <w:rPr>
          <w:b/>
          <w:i/>
          <w:color w:val="4F81BC"/>
          <w:sz w:val="20"/>
        </w:rPr>
        <w:t>Tabel. Kabels in boring op 10 met diepte. Mantelbuizen zijn gevuld met water. Continu belastbaarheid in A.</w:t>
      </w:r>
    </w:p>
    <w:p w:rsidR="00F320BA" w:rsidRDefault="00F320BA">
      <w:pPr>
        <w:pStyle w:val="Plattetekst"/>
        <w:rPr>
          <w:b/>
          <w:i/>
          <w:sz w:val="22"/>
        </w:rPr>
      </w:pPr>
    </w:p>
    <w:p w:rsidR="00F320BA" w:rsidRDefault="00F320BA">
      <w:pPr>
        <w:pStyle w:val="Plattetekst"/>
        <w:rPr>
          <w:b/>
          <w:i/>
          <w:sz w:val="22"/>
        </w:rPr>
      </w:pPr>
    </w:p>
    <w:p w:rsidR="00F320BA" w:rsidRDefault="00F320BA">
      <w:pPr>
        <w:pStyle w:val="Plattetekst"/>
        <w:rPr>
          <w:b/>
          <w:i/>
          <w:sz w:val="22"/>
        </w:rPr>
      </w:pPr>
    </w:p>
    <w:p w:rsidR="00F320BA" w:rsidRDefault="00F320BA">
      <w:pPr>
        <w:pStyle w:val="Plattetekst"/>
        <w:rPr>
          <w:b/>
          <w:i/>
          <w:sz w:val="22"/>
        </w:rPr>
      </w:pPr>
    </w:p>
    <w:p w:rsidR="00F320BA" w:rsidRDefault="00F320BA">
      <w:pPr>
        <w:pStyle w:val="Plattetekst"/>
        <w:rPr>
          <w:b/>
          <w:i/>
          <w:sz w:val="22"/>
        </w:rPr>
      </w:pPr>
    </w:p>
    <w:p w:rsidR="00F320BA" w:rsidRDefault="00F320BA">
      <w:pPr>
        <w:pStyle w:val="Plattetekst"/>
        <w:rPr>
          <w:b/>
          <w:i/>
          <w:sz w:val="22"/>
        </w:rPr>
      </w:pPr>
    </w:p>
    <w:p w:rsidR="00F320BA" w:rsidRDefault="00F320BA">
      <w:pPr>
        <w:pStyle w:val="Plattetekst"/>
        <w:rPr>
          <w:b/>
          <w:i/>
          <w:sz w:val="22"/>
        </w:rPr>
      </w:pPr>
    </w:p>
    <w:p w:rsidR="00F320BA" w:rsidRDefault="00F320BA">
      <w:pPr>
        <w:pStyle w:val="Plattetekst"/>
        <w:rPr>
          <w:b/>
          <w:i/>
          <w:sz w:val="22"/>
        </w:rPr>
      </w:pPr>
    </w:p>
    <w:p w:rsidR="00F320BA" w:rsidRDefault="00F320BA">
      <w:pPr>
        <w:pStyle w:val="Plattetekst"/>
        <w:rPr>
          <w:b/>
          <w:i/>
          <w:sz w:val="22"/>
        </w:rPr>
      </w:pPr>
    </w:p>
    <w:p w:rsidR="00F320BA" w:rsidRDefault="00F320BA">
      <w:pPr>
        <w:pStyle w:val="Plattetekst"/>
        <w:rPr>
          <w:b/>
          <w:i/>
          <w:sz w:val="22"/>
        </w:rPr>
      </w:pPr>
    </w:p>
    <w:p w:rsidR="00F320BA" w:rsidRDefault="00F320BA">
      <w:pPr>
        <w:pStyle w:val="Plattetekst"/>
        <w:rPr>
          <w:b/>
          <w:i/>
          <w:sz w:val="22"/>
        </w:rPr>
      </w:pPr>
    </w:p>
    <w:p w:rsidR="00F320BA" w:rsidRDefault="00F320BA">
      <w:pPr>
        <w:pStyle w:val="Plattetekst"/>
        <w:rPr>
          <w:b/>
          <w:i/>
          <w:sz w:val="22"/>
        </w:rPr>
      </w:pPr>
    </w:p>
    <w:p w:rsidR="00F320BA" w:rsidRDefault="00F320BA">
      <w:pPr>
        <w:pStyle w:val="Plattetekst"/>
        <w:rPr>
          <w:b/>
          <w:i/>
          <w:sz w:val="22"/>
        </w:rPr>
      </w:pPr>
    </w:p>
    <w:p w:rsidR="00F320BA" w:rsidRDefault="001107A0">
      <w:pPr>
        <w:pStyle w:val="Plattetekst"/>
        <w:spacing w:before="175" w:line="312" w:lineRule="auto"/>
        <w:ind w:left="1748" w:right="1172"/>
      </w:pPr>
      <w:r>
        <w:t>Bij kabels in plat vlak is de belastbaarheid het hoogst. De kabels kunnen beter hun warmte overdragen aan de omgeving. Maar voor de uitv</w:t>
      </w:r>
      <w:r>
        <w:t>oering is veel breedte nodig en in stedelijke omgeving is deze ruimte niet altijd aanwezig. Omdat de marginale kosten voor een grotere kabeldiameter niet zo hoog liggen gaan we in deze studie uit van kabels in driehoekligging. Dit heeft tevens als voordeel</w:t>
      </w:r>
      <w:r>
        <w:t xml:space="preserve"> dat de kosten voor het grondverzet ook lager liggen. In het basisontwerp kan de detaillering worden uitgevoerd met betrekking tot kabeltype en kabelliging.</w:t>
      </w:r>
    </w:p>
    <w:p w:rsidR="00F320BA" w:rsidRDefault="00F320BA">
      <w:pPr>
        <w:pStyle w:val="Plattetekst"/>
        <w:spacing w:before="7"/>
        <w:rPr>
          <w:sz w:val="26"/>
        </w:rPr>
      </w:pPr>
    </w:p>
    <w:p w:rsidR="00F320BA" w:rsidRDefault="001107A0">
      <w:pPr>
        <w:pStyle w:val="Plattetekst"/>
        <w:spacing w:line="314" w:lineRule="auto"/>
        <w:ind w:left="1748" w:right="1004"/>
      </w:pPr>
      <w:r>
        <w:t>Met als uitgangspunt dat de kabels in driehoek tegen elkaar worden gelegd kan op basis van deze verkennende berekeningen worden verwacht dat een kabel met een doorsnede van 1600 of 2000 mm</w:t>
      </w:r>
      <w:r>
        <w:rPr>
          <w:position w:val="6"/>
          <w:sz w:val="13"/>
        </w:rPr>
        <w:t xml:space="preserve">2 </w:t>
      </w:r>
      <w:r>
        <w:t>Aluminium zal voldoen voor de gewenste transportcapaciteit van 115</w:t>
      </w:r>
      <w:r>
        <w:t>0 A.</w:t>
      </w:r>
    </w:p>
    <w:p w:rsidR="00F320BA" w:rsidRDefault="001107A0">
      <w:pPr>
        <w:pStyle w:val="Plattetekst"/>
        <w:spacing w:line="312" w:lineRule="auto"/>
        <w:ind w:left="1748" w:right="1261"/>
      </w:pPr>
      <w:r>
        <w:t xml:space="preserve">Voor het lijndeel naar Lochem is 885 A voldoende. Maar omdat dit een klein gedeelte van de </w:t>
      </w:r>
      <w:proofErr w:type="spellStart"/>
      <w:r>
        <w:t>verkabeling</w:t>
      </w:r>
      <w:proofErr w:type="spellEnd"/>
      <w:r>
        <w:t xml:space="preserve"> is, is het waarschijnlijk </w:t>
      </w:r>
      <w:proofErr w:type="spellStart"/>
      <w:r>
        <w:t>inkooptechnisch</w:t>
      </w:r>
      <w:proofErr w:type="spellEnd"/>
      <w:r>
        <w:t xml:space="preserve"> voordelig om voor alle lijndelen uit te gaan van dezelfde kabeldiameter. Bovendien wordt hiermee het trans</w:t>
      </w:r>
      <w:r>
        <w:t>portverlies lager in de lijndelen waar een kabel wordt gelegd met een grotere diameter dan strikt noodzakelijk is.</w:t>
      </w:r>
    </w:p>
    <w:p w:rsidR="00F320BA" w:rsidRDefault="00F320BA">
      <w:pPr>
        <w:pStyle w:val="Plattetekst"/>
        <w:rPr>
          <w:sz w:val="22"/>
        </w:rPr>
      </w:pPr>
    </w:p>
    <w:p w:rsidR="00F320BA" w:rsidRDefault="001107A0">
      <w:pPr>
        <w:pStyle w:val="Lijstalinea"/>
        <w:numPr>
          <w:ilvl w:val="4"/>
          <w:numId w:val="43"/>
        </w:numPr>
        <w:tabs>
          <w:tab w:val="left" w:pos="3188"/>
          <w:tab w:val="left" w:pos="3189"/>
        </w:tabs>
        <w:spacing w:before="150"/>
        <w:rPr>
          <w:b/>
          <w:i/>
          <w:sz w:val="26"/>
        </w:rPr>
      </w:pPr>
      <w:r>
        <w:rPr>
          <w:b/>
          <w:i/>
          <w:sz w:val="26"/>
        </w:rPr>
        <w:t>Magneetveldenberekeningen</w:t>
      </w:r>
    </w:p>
    <w:p w:rsidR="00F320BA" w:rsidRDefault="001107A0">
      <w:pPr>
        <w:pStyle w:val="Plattetekst"/>
        <w:spacing w:before="129" w:line="312" w:lineRule="auto"/>
        <w:ind w:left="1748" w:right="1694"/>
      </w:pPr>
      <w:r>
        <w:t>Het beleidsadvies magneetvelden is alleen van toepassing op bovengrondse hoogspanningsverbindingen. Andere elektrische infrastructuur of voorzieningen zoals ondergrondse hoogspanningsverbindingen, hoogspanningsstations, transformatorhuisjes, spoorlijnen, t</w:t>
      </w:r>
      <w:r>
        <w:t>ramwegen en dergelijke vallen niet onder het beleidsadvies.</w:t>
      </w:r>
    </w:p>
    <w:p w:rsidR="00F320BA" w:rsidRDefault="001107A0">
      <w:pPr>
        <w:pStyle w:val="Plattetekst"/>
        <w:spacing w:before="4" w:line="312" w:lineRule="auto"/>
        <w:ind w:left="1748" w:right="1006"/>
      </w:pPr>
      <w:r>
        <w:t>Op 18 april 2018 heeft de Gezondheidsraad een nieuw advies uitgebracht over een mogelijke relatie tussen kanker en extreem laagfrequente magneetvelden. Er zijn al langer aanwijzingen</w:t>
      </w:r>
      <w:r>
        <w:rPr>
          <w:spacing w:val="-32"/>
        </w:rPr>
        <w:t xml:space="preserve"> </w:t>
      </w:r>
      <w:r>
        <w:t xml:space="preserve">dat kinderen </w:t>
      </w:r>
      <w:r>
        <w:t>die in de buurt hoogspanningslijnen wonen een hogere kans hebben om leukemie te krijgen dan andere kinderen. Uit een analyse van de nu beschikbare onderzoeksgegevens concludeert de Gezondheidsraad dat niet bewezen is dat magnetische velden daarvan de oorza</w:t>
      </w:r>
      <w:r>
        <w:t xml:space="preserve">ak zijn, maar dat er wel aanwijzingen zijn voor een oorzakelijk verband. Een </w:t>
      </w:r>
      <w:proofErr w:type="spellStart"/>
      <w:r>
        <w:t>voorzorgsbeleid</w:t>
      </w:r>
      <w:proofErr w:type="spellEnd"/>
      <w:r>
        <w:t xml:space="preserve"> rondom hoogspanningslijnen blijft daarom volgens de Gezondheidsraad</w:t>
      </w:r>
      <w:r>
        <w:rPr>
          <w:spacing w:val="-21"/>
        </w:rPr>
        <w:t xml:space="preserve"> </w:t>
      </w:r>
      <w:r>
        <w:t>nodig.</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line="312" w:lineRule="auto"/>
        <w:ind w:left="1748" w:right="1003"/>
      </w:pPr>
      <w:r>
        <w:t xml:space="preserve">De raad geeft de staatssecretaris van </w:t>
      </w:r>
      <w:proofErr w:type="spellStart"/>
      <w:r>
        <w:t>IenW</w:t>
      </w:r>
      <w:proofErr w:type="spellEnd"/>
      <w:r>
        <w:t xml:space="preserve"> in overweging om het </w:t>
      </w:r>
      <w:proofErr w:type="spellStart"/>
      <w:r>
        <w:t>vo</w:t>
      </w:r>
      <w:r>
        <w:t>orzorgsbeleid</w:t>
      </w:r>
      <w:proofErr w:type="spellEnd"/>
      <w:r>
        <w:t xml:space="preserve"> uit te breiden naar ondergrondse elektriciteitskabels en andere bronnen van langdurige blootstelling aan magnetische velden uit het elektriciteitsnetwerk, omdat magnetische velden niet tegengehouden worden door bodem of bouwmaterialen.</w:t>
      </w:r>
    </w:p>
    <w:p w:rsidR="00F320BA" w:rsidRDefault="001107A0">
      <w:pPr>
        <w:pStyle w:val="Plattetekst"/>
        <w:spacing w:before="4" w:line="312" w:lineRule="auto"/>
        <w:ind w:left="1748" w:right="1217"/>
      </w:pPr>
      <w:r>
        <w:t>De min</w:t>
      </w:r>
      <w:r>
        <w:t xml:space="preserve">isteries van </w:t>
      </w:r>
      <w:proofErr w:type="spellStart"/>
      <w:r>
        <w:t>EZK</w:t>
      </w:r>
      <w:proofErr w:type="spellEnd"/>
      <w:r>
        <w:t xml:space="preserve">, </w:t>
      </w:r>
      <w:proofErr w:type="spellStart"/>
      <w:r>
        <w:t>I&amp;W</w:t>
      </w:r>
      <w:proofErr w:type="spellEnd"/>
      <w:r>
        <w:t xml:space="preserve"> en BZK hebben naar aanleiding van dit advies een </w:t>
      </w:r>
      <w:proofErr w:type="spellStart"/>
      <w:r>
        <w:t>evalutietraject</w:t>
      </w:r>
      <w:proofErr w:type="spellEnd"/>
      <w:r>
        <w:t xml:space="preserve"> aangekondigd waarin het huidige </w:t>
      </w:r>
      <w:proofErr w:type="spellStart"/>
      <w:r>
        <w:t>voorzorgsbeleid</w:t>
      </w:r>
      <w:proofErr w:type="spellEnd"/>
      <w:r>
        <w:t xml:space="preserve"> voor magneetvelden van bovengrondse hoogspanningslijnen wordt geëvalueerd. Daarnaast wordt verkend of het wenselijk is om</w:t>
      </w:r>
      <w:r>
        <w:t xml:space="preserve"> het </w:t>
      </w:r>
      <w:proofErr w:type="spellStart"/>
      <w:r>
        <w:t>voorzorgsbeleid</w:t>
      </w:r>
      <w:proofErr w:type="spellEnd"/>
      <w:r>
        <w:t xml:space="preserve"> uit te breiden naar ondergrondse elektriciteitskabels en andere bronnen van langdurige blootstelling aan magnetische velden uit het elektriciteitsnetwerk (hoogspanningsstations, transformatorhuisjes, opstijgpunten). De conclusie van de</w:t>
      </w:r>
      <w:r>
        <w:t xml:space="preserve"> evaluatie wordt in 2019 verwacht. Tot die tijd is het huidige beleidsadvies vigerend.</w:t>
      </w:r>
    </w:p>
    <w:p w:rsidR="00F320BA" w:rsidRDefault="00F320BA">
      <w:pPr>
        <w:pStyle w:val="Plattetekst"/>
        <w:spacing w:before="9"/>
        <w:rPr>
          <w:sz w:val="26"/>
        </w:rPr>
      </w:pPr>
    </w:p>
    <w:p w:rsidR="00F320BA" w:rsidRDefault="001107A0">
      <w:pPr>
        <w:pStyle w:val="Plattetekst"/>
        <w:spacing w:line="312" w:lineRule="auto"/>
        <w:ind w:left="1748" w:right="1003"/>
      </w:pPr>
      <w:r>
        <w:t>In deze paragraaf wordt bepaald hoe breed de zogenaamde 0,4 µT (microtesla) zone is (in analogie met bovengrondse verbindingen). Buiten deze zone zullen de magneetvelde</w:t>
      </w:r>
      <w:r>
        <w:t>n lager zijn dan de genoemde waarde. Als referentie wordt onderstaande notitie toegevoegd:</w:t>
      </w:r>
    </w:p>
    <w:p w:rsidR="00F320BA" w:rsidRDefault="001107A0">
      <w:pPr>
        <w:pStyle w:val="Plattetekst"/>
        <w:spacing w:before="3" w:line="312" w:lineRule="auto"/>
        <w:ind w:left="1748" w:right="1805"/>
      </w:pPr>
      <w:r>
        <w:t xml:space="preserve">“Afspraken over de rekenmethodiek voor magneetveldzone bij ondergrondse kabels en </w:t>
      </w:r>
      <w:proofErr w:type="spellStart"/>
      <w:r>
        <w:t>hoogspanningstations</w:t>
      </w:r>
      <w:proofErr w:type="spellEnd"/>
      <w:r>
        <w:t xml:space="preserve"> behorende tot de Randstad 380 kV verbinding” 3 november 2011.</w:t>
      </w:r>
    </w:p>
    <w:p w:rsidR="00F320BA" w:rsidRDefault="001107A0">
      <w:pPr>
        <w:pStyle w:val="Plattetekst"/>
        <w:spacing w:before="2" w:line="312" w:lineRule="auto"/>
        <w:ind w:left="1748" w:right="1027"/>
      </w:pPr>
      <w:r>
        <w:t xml:space="preserve">Deze notitie gaat in op 380 kV verbindingen maar is eveneens toepasbaar voor 150 kV kabels </w:t>
      </w:r>
      <w:r>
        <w:t>en is opgenomen als bijlage 8.</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Kop9"/>
        <w:spacing w:before="93"/>
      </w:pPr>
      <w:r>
        <w:t>Kabels in open ontgraving in plat vlak gelegd</w:t>
      </w:r>
    </w:p>
    <w:p w:rsidR="00F320BA" w:rsidRDefault="001107A0">
      <w:pPr>
        <w:pStyle w:val="Plattetekst"/>
        <w:spacing w:before="4"/>
        <w:rPr>
          <w:b/>
          <w:sz w:val="26"/>
        </w:rPr>
      </w:pPr>
      <w:r>
        <w:rPr>
          <w:noProof/>
        </w:rPr>
        <w:drawing>
          <wp:anchor distT="0" distB="0" distL="0" distR="0" simplePos="0" relativeHeight="251201536" behindDoc="0" locked="0" layoutInCell="1" allowOverlap="1">
            <wp:simplePos x="0" y="0"/>
            <wp:positionH relativeFrom="page">
              <wp:posOffset>1458325</wp:posOffset>
            </wp:positionH>
            <wp:positionV relativeFrom="paragraph">
              <wp:posOffset>217394</wp:posOffset>
            </wp:positionV>
            <wp:extent cx="3843226" cy="2883027"/>
            <wp:effectExtent l="0" t="0" r="0" b="0"/>
            <wp:wrapTopAndBottom/>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18" cstate="print"/>
                    <a:stretch>
                      <a:fillRect/>
                    </a:stretch>
                  </pic:blipFill>
                  <pic:spPr>
                    <a:xfrm>
                      <a:off x="0" y="0"/>
                      <a:ext cx="3843226" cy="2883027"/>
                    </a:xfrm>
                    <a:prstGeom prst="rect">
                      <a:avLst/>
                    </a:prstGeom>
                  </pic:spPr>
                </pic:pic>
              </a:graphicData>
            </a:graphic>
          </wp:anchor>
        </w:drawing>
      </w:r>
    </w:p>
    <w:p w:rsidR="00F320BA" w:rsidRDefault="001107A0">
      <w:pPr>
        <w:spacing w:before="91" w:line="312" w:lineRule="auto"/>
        <w:ind w:left="1748" w:right="1471"/>
        <w:rPr>
          <w:b/>
          <w:i/>
          <w:sz w:val="20"/>
        </w:rPr>
      </w:pPr>
      <w:r>
        <w:rPr>
          <w:b/>
          <w:i/>
          <w:color w:val="4F81BC"/>
          <w:sz w:val="20"/>
        </w:rPr>
        <w:t>Figuur 1.8 Magneetveld in µT als functie van de afstand tot het hart van het kabeltracé (kabels in open ontgraving in plat vlak gelegd).</w:t>
      </w:r>
    </w:p>
    <w:p w:rsidR="00F320BA" w:rsidRDefault="00F320BA">
      <w:pPr>
        <w:pStyle w:val="Plattetekst"/>
        <w:spacing w:before="3"/>
        <w:rPr>
          <w:b/>
          <w:i/>
          <w:sz w:val="26"/>
        </w:rPr>
      </w:pPr>
    </w:p>
    <w:p w:rsidR="00F320BA" w:rsidRDefault="001107A0">
      <w:pPr>
        <w:pStyle w:val="Plattetekst"/>
        <w:spacing w:line="312" w:lineRule="auto"/>
        <w:ind w:left="1748" w:right="957"/>
      </w:pPr>
      <w:r>
        <w:t>In een dwarsprofi</w:t>
      </w:r>
      <w:r>
        <w:t>el van de kabels is eenvoudiger om af te lezen waar het niveau van 0,4 µT wordt bereikt.</w:t>
      </w:r>
    </w:p>
    <w:p w:rsidR="00F320BA" w:rsidRDefault="001107A0">
      <w:pPr>
        <w:pStyle w:val="Kop9"/>
        <w:spacing w:before="2"/>
      </w:pPr>
      <w:r>
        <w:rPr>
          <w:noProof/>
        </w:rPr>
        <w:drawing>
          <wp:anchor distT="0" distB="0" distL="0" distR="0" simplePos="0" relativeHeight="251202560" behindDoc="0" locked="0" layoutInCell="1" allowOverlap="1">
            <wp:simplePos x="0" y="0"/>
            <wp:positionH relativeFrom="page">
              <wp:posOffset>1453848</wp:posOffset>
            </wp:positionH>
            <wp:positionV relativeFrom="paragraph">
              <wp:posOffset>164944</wp:posOffset>
            </wp:positionV>
            <wp:extent cx="3843895" cy="2883027"/>
            <wp:effectExtent l="0" t="0" r="0" b="0"/>
            <wp:wrapTopAndBottom/>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19" cstate="print"/>
                    <a:stretch>
                      <a:fillRect/>
                    </a:stretch>
                  </pic:blipFill>
                  <pic:spPr>
                    <a:xfrm>
                      <a:off x="0" y="0"/>
                      <a:ext cx="3843895" cy="2883027"/>
                    </a:xfrm>
                    <a:prstGeom prst="rect">
                      <a:avLst/>
                    </a:prstGeom>
                  </pic:spPr>
                </pic:pic>
              </a:graphicData>
            </a:graphic>
          </wp:anchor>
        </w:drawing>
      </w:r>
      <w:r>
        <w:t>Kabels in open ontgraving in driehoek gelegd</w:t>
      </w:r>
    </w:p>
    <w:p w:rsidR="00F320BA" w:rsidRDefault="001107A0">
      <w:pPr>
        <w:spacing w:before="36" w:line="312" w:lineRule="auto"/>
        <w:ind w:left="1748" w:right="1471"/>
        <w:rPr>
          <w:b/>
          <w:i/>
          <w:sz w:val="20"/>
        </w:rPr>
      </w:pPr>
      <w:r>
        <w:rPr>
          <w:b/>
          <w:i/>
          <w:color w:val="4F81BC"/>
          <w:sz w:val="20"/>
        </w:rPr>
        <w:t>Figuur 1.9 Magneetveld in µT als functie van de afstand tot het hart van het kabeltracé (kabels in open ontgraving in dri</w:t>
      </w:r>
      <w:r>
        <w:rPr>
          <w:b/>
          <w:i/>
          <w:color w:val="4F81BC"/>
          <w:sz w:val="20"/>
        </w:rPr>
        <w:t>ehoek gelegd)</w:t>
      </w:r>
    </w:p>
    <w:p w:rsidR="00F320BA" w:rsidRDefault="00F320BA">
      <w:pPr>
        <w:spacing w:line="312" w:lineRule="auto"/>
        <w:rPr>
          <w:sz w:val="20"/>
        </w:rPr>
        <w:sectPr w:rsidR="00F320BA">
          <w:pgSz w:w="11910" w:h="16840"/>
          <w:pgMar w:top="1480" w:right="0" w:bottom="280" w:left="520" w:header="0" w:footer="0" w:gutter="0"/>
          <w:cols w:space="708"/>
        </w:sectPr>
      </w:pPr>
    </w:p>
    <w:p w:rsidR="00F320BA" w:rsidRDefault="00F320BA">
      <w:pPr>
        <w:pStyle w:val="Plattetekst"/>
        <w:rPr>
          <w:b/>
          <w:i/>
        </w:rPr>
      </w:pPr>
    </w:p>
    <w:p w:rsidR="00F320BA" w:rsidRDefault="00F320BA">
      <w:pPr>
        <w:pStyle w:val="Plattetekst"/>
        <w:rPr>
          <w:b/>
          <w:i/>
        </w:rPr>
      </w:pPr>
    </w:p>
    <w:p w:rsidR="00F320BA" w:rsidRDefault="00F320BA">
      <w:pPr>
        <w:pStyle w:val="Plattetekst"/>
        <w:rPr>
          <w:b/>
          <w:i/>
        </w:rPr>
      </w:pPr>
    </w:p>
    <w:p w:rsidR="00F320BA" w:rsidRDefault="00F320BA">
      <w:pPr>
        <w:pStyle w:val="Plattetekst"/>
        <w:rPr>
          <w:b/>
          <w:i/>
        </w:rPr>
      </w:pPr>
    </w:p>
    <w:p w:rsidR="00F320BA" w:rsidRDefault="00F320BA">
      <w:pPr>
        <w:pStyle w:val="Plattetekst"/>
        <w:spacing w:before="10"/>
        <w:rPr>
          <w:b/>
          <w:i/>
          <w:sz w:val="25"/>
        </w:rPr>
      </w:pPr>
    </w:p>
    <w:p w:rsidR="00F320BA" w:rsidRDefault="001107A0">
      <w:pPr>
        <w:pStyle w:val="Plattetekst"/>
        <w:spacing w:before="93"/>
        <w:ind w:left="1748"/>
      </w:pPr>
      <w:r>
        <w:t>Samenvatting:</w:t>
      </w:r>
    </w:p>
    <w:p w:rsidR="00F320BA" w:rsidRDefault="001107A0">
      <w:pPr>
        <w:pStyle w:val="Plattetekst"/>
        <w:spacing w:before="70" w:line="312" w:lineRule="auto"/>
        <w:ind w:left="1748" w:right="1068"/>
      </w:pPr>
      <w:r>
        <w:t xml:space="preserve">De specifieke magneetveldzone op 1 m boven maaiveld bedraagt 10,9 m vanaf het hart van de HS-verbinding bij kabels in het platte vlak, in driehoek is dit 7,6 m. Afgerond conform de </w:t>
      </w:r>
      <w:proofErr w:type="spellStart"/>
      <w:r>
        <w:t>RIVM</w:t>
      </w:r>
      <w:proofErr w:type="spellEnd"/>
      <w:r>
        <w:t xml:space="preserve"> norm wordt dit in beide gevallen 10 meter (de waardes mogen worden afg</w:t>
      </w:r>
      <w:r>
        <w:t>erond op een veelvoud van 5 m).</w:t>
      </w:r>
    </w:p>
    <w:p w:rsidR="00F320BA" w:rsidRDefault="001107A0">
      <w:pPr>
        <w:pStyle w:val="Plattetekst"/>
        <w:spacing w:before="4" w:line="314" w:lineRule="auto"/>
        <w:ind w:left="1748" w:right="1049"/>
      </w:pPr>
      <w:r>
        <w:t>De breedte van de magneetveldzone betreft dan een strook van 20 meter breedte bij zowel de kabels in plat vlak als bij kabels in driehoekligging. Op een aantal plaatsen liggen 10 kV kabels in de buurt van het tracé. De magne</w:t>
      </w:r>
      <w:r>
        <w:t>etvelden van de 10 kV kabels zijn gering maar komen bovenop de magneetvelden van de 150 kV kabels. Het hangt van de lokale omstandigheden af dit een invloed heeft op de breedte van de magneetveldzone.</w:t>
      </w:r>
    </w:p>
    <w:p w:rsidR="00F320BA" w:rsidRDefault="001107A0">
      <w:pPr>
        <w:pStyle w:val="Plattetekst"/>
        <w:spacing w:line="312" w:lineRule="auto"/>
        <w:ind w:left="1748" w:right="1139"/>
      </w:pPr>
      <w:r>
        <w:t xml:space="preserve">Bij kabels in horizontaal gestuurde boring liggen deze </w:t>
      </w:r>
      <w:r>
        <w:t>kabels zo diep dat op 1 meter boven maaiveld het magneetveld ruim onder 0,4 µT valt.</w:t>
      </w:r>
    </w:p>
    <w:p w:rsidR="00F320BA" w:rsidRDefault="00F320BA">
      <w:pPr>
        <w:pStyle w:val="Plattetekst"/>
        <w:rPr>
          <w:sz w:val="22"/>
        </w:rPr>
      </w:pPr>
    </w:p>
    <w:p w:rsidR="00F320BA" w:rsidRDefault="00F320BA">
      <w:pPr>
        <w:pStyle w:val="Plattetekst"/>
        <w:spacing w:before="8"/>
        <w:rPr>
          <w:sz w:val="18"/>
        </w:rPr>
      </w:pPr>
    </w:p>
    <w:p w:rsidR="00F320BA" w:rsidRDefault="001107A0">
      <w:pPr>
        <w:pStyle w:val="Lijstalinea"/>
        <w:numPr>
          <w:ilvl w:val="4"/>
          <w:numId w:val="43"/>
        </w:numPr>
        <w:tabs>
          <w:tab w:val="left" w:pos="3188"/>
          <w:tab w:val="left" w:pos="3189"/>
        </w:tabs>
        <w:rPr>
          <w:b/>
          <w:i/>
          <w:sz w:val="26"/>
        </w:rPr>
      </w:pPr>
      <w:r>
        <w:rPr>
          <w:b/>
          <w:i/>
          <w:sz w:val="26"/>
        </w:rPr>
        <w:t>Overgang van kabel naar bovengrondse</w:t>
      </w:r>
      <w:r>
        <w:rPr>
          <w:b/>
          <w:i/>
          <w:spacing w:val="-7"/>
          <w:sz w:val="26"/>
        </w:rPr>
        <w:t xml:space="preserve"> </w:t>
      </w:r>
      <w:r>
        <w:rPr>
          <w:b/>
          <w:i/>
          <w:sz w:val="26"/>
        </w:rPr>
        <w:t>verbinding</w:t>
      </w:r>
    </w:p>
    <w:p w:rsidR="00F320BA" w:rsidRDefault="00F320BA">
      <w:pPr>
        <w:pStyle w:val="Plattetekst"/>
        <w:spacing w:before="4"/>
        <w:rPr>
          <w:b/>
          <w:i/>
          <w:sz w:val="37"/>
        </w:rPr>
      </w:pPr>
    </w:p>
    <w:p w:rsidR="00F320BA" w:rsidRDefault="001107A0">
      <w:pPr>
        <w:pStyle w:val="Plattetekst"/>
        <w:spacing w:line="312" w:lineRule="auto"/>
        <w:ind w:left="1748" w:right="1139"/>
      </w:pPr>
      <w:r>
        <w:t>Op de plaats waar de bovengrondse lijn overgaat in de ondergrondse kabel moet de hoogspanningslijn worden afgespannen. Dit kan met een portaal of met een afspanmast. Deze constructies zijn in staat om de afspankrachten van de geleiders op te vangen.</w:t>
      </w:r>
    </w:p>
    <w:p w:rsidR="00F320BA" w:rsidRDefault="001107A0">
      <w:pPr>
        <w:pStyle w:val="Plattetekst"/>
        <w:spacing w:before="3" w:line="312" w:lineRule="auto"/>
        <w:ind w:left="1748" w:right="1116"/>
      </w:pPr>
      <w:r>
        <w:t>Niet a</w:t>
      </w:r>
      <w:r>
        <w:t>lle bestaande masten kunnen worden omgebouwd tot afspanmast. De zogenaamde hoekmasten zijn zwaarder uitgevoerd en kunnen over het algemeen wel (met aanpassingen) de afspankrachten van de geleiders opvangen en worden omgebouwd tot eindmast.</w:t>
      </w:r>
    </w:p>
    <w:p w:rsidR="00F320BA" w:rsidRDefault="001107A0">
      <w:pPr>
        <w:pStyle w:val="Plattetekst"/>
        <w:spacing w:before="4" w:line="312" w:lineRule="auto"/>
        <w:ind w:left="1748" w:right="1105"/>
      </w:pPr>
      <w:r>
        <w:t>Indien op de pla</w:t>
      </w:r>
      <w:r>
        <w:t>ats van de overgang bovengronds / ondergronds geen hoekmast aanwezig is, is in bijna alle gevallen een afspanportaal de meest economische oplossing. Met een geschikte positie en ontwerp van een afspanportaal zijn er geen aanpassingen nodig aan de masten di</w:t>
      </w:r>
      <w:r>
        <w:t>e blijven staan.</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after="1"/>
        <w:rPr>
          <w:sz w:val="21"/>
        </w:rPr>
      </w:pPr>
    </w:p>
    <w:p w:rsidR="00F320BA" w:rsidRDefault="001107A0">
      <w:pPr>
        <w:pStyle w:val="Plattetekst"/>
        <w:ind w:left="1749"/>
      </w:pPr>
      <w:r>
        <w:rPr>
          <w:noProof/>
        </w:rPr>
        <w:drawing>
          <wp:inline distT="0" distB="0" distL="0" distR="0">
            <wp:extent cx="2731358" cy="2702052"/>
            <wp:effectExtent l="0" t="0" r="0" b="0"/>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0" cstate="print"/>
                    <a:stretch>
                      <a:fillRect/>
                    </a:stretch>
                  </pic:blipFill>
                  <pic:spPr>
                    <a:xfrm>
                      <a:off x="0" y="0"/>
                      <a:ext cx="2731358" cy="2702052"/>
                    </a:xfrm>
                    <a:prstGeom prst="rect">
                      <a:avLst/>
                    </a:prstGeom>
                  </pic:spPr>
                </pic:pic>
              </a:graphicData>
            </a:graphic>
          </wp:inline>
        </w:drawing>
      </w:r>
    </w:p>
    <w:p w:rsidR="00F320BA" w:rsidRDefault="00F320BA">
      <w:pPr>
        <w:pStyle w:val="Plattetekst"/>
        <w:spacing w:before="4"/>
        <w:rPr>
          <w:sz w:val="12"/>
        </w:rPr>
      </w:pPr>
    </w:p>
    <w:p w:rsidR="00F320BA" w:rsidRDefault="001107A0">
      <w:pPr>
        <w:pStyle w:val="Kop9"/>
        <w:spacing w:before="93"/>
      </w:pPr>
      <w:r>
        <w:rPr>
          <w:color w:val="4F81BC"/>
        </w:rPr>
        <w:t>Figuur 1.10 eindmast met afspanning naar kabel</w:t>
      </w:r>
    </w:p>
    <w:p w:rsidR="00F320BA" w:rsidRDefault="00F320BA">
      <w:pPr>
        <w:pStyle w:val="Plattetekst"/>
        <w:rPr>
          <w:b/>
        </w:rPr>
      </w:pPr>
    </w:p>
    <w:p w:rsidR="00F320BA" w:rsidRDefault="001107A0">
      <w:pPr>
        <w:pStyle w:val="Plattetekst"/>
        <w:spacing w:before="10"/>
        <w:rPr>
          <w:b/>
          <w:sz w:val="13"/>
        </w:rPr>
      </w:pPr>
      <w:r>
        <w:rPr>
          <w:noProof/>
        </w:rPr>
        <w:drawing>
          <wp:anchor distT="0" distB="0" distL="0" distR="0" simplePos="0" relativeHeight="251203584" behindDoc="0" locked="0" layoutInCell="1" allowOverlap="1">
            <wp:simplePos x="0" y="0"/>
            <wp:positionH relativeFrom="page">
              <wp:posOffset>1440814</wp:posOffset>
            </wp:positionH>
            <wp:positionV relativeFrom="paragraph">
              <wp:posOffset>126651</wp:posOffset>
            </wp:positionV>
            <wp:extent cx="3956605" cy="2434590"/>
            <wp:effectExtent l="0" t="0" r="0" b="0"/>
            <wp:wrapTopAndBottom/>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21" cstate="print"/>
                    <a:stretch>
                      <a:fillRect/>
                    </a:stretch>
                  </pic:blipFill>
                  <pic:spPr>
                    <a:xfrm>
                      <a:off x="0" y="0"/>
                      <a:ext cx="3956605" cy="2434590"/>
                    </a:xfrm>
                    <a:prstGeom prst="rect">
                      <a:avLst/>
                    </a:prstGeom>
                  </pic:spPr>
                </pic:pic>
              </a:graphicData>
            </a:graphic>
          </wp:anchor>
        </w:drawing>
      </w:r>
    </w:p>
    <w:p w:rsidR="00F320BA" w:rsidRDefault="001107A0">
      <w:pPr>
        <w:pStyle w:val="Kop9"/>
        <w:spacing w:before="196"/>
      </w:pPr>
      <w:r>
        <w:rPr>
          <w:color w:val="4F81BC"/>
        </w:rPr>
        <w:t xml:space="preserve">Figuur 1.11 Afspanportaal met </w:t>
      </w:r>
      <w:proofErr w:type="spellStart"/>
      <w:r>
        <w:rPr>
          <w:color w:val="4F81BC"/>
        </w:rPr>
        <w:t>kabeleindsluitingen</w:t>
      </w:r>
      <w:proofErr w:type="spellEnd"/>
    </w:p>
    <w:p w:rsidR="00F320BA" w:rsidRDefault="00F320BA">
      <w:pPr>
        <w:pStyle w:val="Plattetekst"/>
        <w:rPr>
          <w:b/>
          <w:sz w:val="21"/>
        </w:rPr>
      </w:pPr>
    </w:p>
    <w:p w:rsidR="00F320BA" w:rsidRDefault="001107A0">
      <w:pPr>
        <w:pStyle w:val="Lijstalinea"/>
        <w:numPr>
          <w:ilvl w:val="4"/>
          <w:numId w:val="43"/>
        </w:numPr>
        <w:tabs>
          <w:tab w:val="left" w:pos="3188"/>
          <w:tab w:val="left" w:pos="3189"/>
        </w:tabs>
        <w:rPr>
          <w:b/>
          <w:i/>
          <w:sz w:val="26"/>
        </w:rPr>
      </w:pPr>
      <w:r>
        <w:rPr>
          <w:b/>
          <w:i/>
          <w:sz w:val="26"/>
        </w:rPr>
        <w:t>Kabelaansluiting in 150 kV station</w:t>
      </w:r>
      <w:r>
        <w:rPr>
          <w:b/>
          <w:i/>
          <w:spacing w:val="-3"/>
          <w:sz w:val="26"/>
        </w:rPr>
        <w:t xml:space="preserve"> </w:t>
      </w:r>
      <w:r>
        <w:rPr>
          <w:b/>
          <w:i/>
          <w:sz w:val="26"/>
        </w:rPr>
        <w:t>Zutphen.</w:t>
      </w:r>
    </w:p>
    <w:p w:rsidR="00F320BA" w:rsidRDefault="001107A0">
      <w:pPr>
        <w:pStyle w:val="Plattetekst"/>
        <w:spacing w:before="130" w:line="312" w:lineRule="auto"/>
        <w:ind w:left="1748" w:right="1005"/>
      </w:pPr>
      <w:r>
        <w:t xml:space="preserve">Voor het aansluiten van de kabels zijn opstijgpunten nodig waarop een </w:t>
      </w:r>
      <w:proofErr w:type="spellStart"/>
      <w:r>
        <w:t>kabeleindsluiting</w:t>
      </w:r>
      <w:proofErr w:type="spellEnd"/>
      <w:r>
        <w:t xml:space="preserve"> gemaakt kan worden. De </w:t>
      </w:r>
      <w:proofErr w:type="spellStart"/>
      <w:r>
        <w:t>spanningsvoerende</w:t>
      </w:r>
      <w:proofErr w:type="spellEnd"/>
      <w:r>
        <w:t xml:space="preserve"> delen zitten dan hoog en kunnen met een korte geleider worden verbonden met de bestaande geleiders waarop nu de bovengrondse li</w:t>
      </w:r>
      <w:r>
        <w:t xml:space="preserve">jn is aangesloten. Binnen de perceelsgrenzen van station Zutphen is er ruimte om opstijgpunten te realiseren waarop de </w:t>
      </w:r>
      <w:proofErr w:type="spellStart"/>
      <w:r>
        <w:t>kabeleindsluitingen</w:t>
      </w:r>
      <w:proofErr w:type="spellEnd"/>
      <w:r>
        <w:t xml:space="preserve"> worden aangebracht. In het basisontwerp wordt dit gedetailleerd uitgewerkt.</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after="1"/>
        <w:rPr>
          <w:sz w:val="21"/>
        </w:rPr>
      </w:pPr>
    </w:p>
    <w:p w:rsidR="00F320BA" w:rsidRDefault="001107A0">
      <w:pPr>
        <w:pStyle w:val="Plattetekst"/>
        <w:ind w:left="1749"/>
      </w:pPr>
      <w:r>
        <w:rPr>
          <w:noProof/>
        </w:rPr>
        <w:drawing>
          <wp:inline distT="0" distB="0" distL="0" distR="0">
            <wp:extent cx="5513311" cy="5305044"/>
            <wp:effectExtent l="0" t="0" r="0" b="0"/>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2" cstate="print"/>
                    <a:stretch>
                      <a:fillRect/>
                    </a:stretch>
                  </pic:blipFill>
                  <pic:spPr>
                    <a:xfrm>
                      <a:off x="0" y="0"/>
                      <a:ext cx="5513311" cy="5305044"/>
                    </a:xfrm>
                    <a:prstGeom prst="rect">
                      <a:avLst/>
                    </a:prstGeom>
                  </pic:spPr>
                </pic:pic>
              </a:graphicData>
            </a:graphic>
          </wp:inline>
        </w:drawing>
      </w:r>
    </w:p>
    <w:p w:rsidR="00F320BA" w:rsidRDefault="001107A0">
      <w:pPr>
        <w:pStyle w:val="Kop9"/>
        <w:spacing w:before="55"/>
      </w:pPr>
      <w:r>
        <w:rPr>
          <w:color w:val="4F81BC"/>
        </w:rPr>
        <w:t>Figuur 1.12 Kadas</w:t>
      </w:r>
      <w:r>
        <w:rPr>
          <w:color w:val="4F81BC"/>
        </w:rPr>
        <w:t>trale grenzen</w:t>
      </w:r>
    </w:p>
    <w:p w:rsidR="00F320BA" w:rsidRDefault="00F320BA">
      <w:pPr>
        <w:sectPr w:rsidR="00F320BA">
          <w:pgSz w:w="11910" w:h="16840"/>
          <w:pgMar w:top="1480" w:right="0" w:bottom="280" w:left="520" w:header="0" w:footer="0" w:gutter="0"/>
          <w:cols w:space="708"/>
        </w:sectPr>
      </w:pPr>
    </w:p>
    <w:p w:rsidR="00F320BA" w:rsidRDefault="00F320BA">
      <w:pPr>
        <w:pStyle w:val="Plattetekst"/>
        <w:rPr>
          <w:b/>
        </w:rPr>
      </w:pPr>
    </w:p>
    <w:p w:rsidR="00F320BA" w:rsidRDefault="00F320BA">
      <w:pPr>
        <w:pStyle w:val="Plattetekst"/>
        <w:rPr>
          <w:b/>
        </w:rPr>
      </w:pPr>
    </w:p>
    <w:p w:rsidR="00F320BA" w:rsidRDefault="00F320BA">
      <w:pPr>
        <w:pStyle w:val="Plattetekst"/>
        <w:rPr>
          <w:b/>
        </w:rPr>
      </w:pPr>
    </w:p>
    <w:p w:rsidR="00F320BA" w:rsidRDefault="00F320BA">
      <w:pPr>
        <w:pStyle w:val="Plattetekst"/>
        <w:spacing w:before="9" w:after="1"/>
        <w:rPr>
          <w:b/>
          <w:sz w:val="21"/>
        </w:rPr>
      </w:pPr>
    </w:p>
    <w:p w:rsidR="00F320BA" w:rsidRDefault="001107A0">
      <w:pPr>
        <w:pStyle w:val="Plattetekst"/>
        <w:ind w:left="1749"/>
      </w:pPr>
      <w:r>
        <w:rPr>
          <w:noProof/>
        </w:rPr>
        <w:drawing>
          <wp:inline distT="0" distB="0" distL="0" distR="0">
            <wp:extent cx="5543021" cy="4293203"/>
            <wp:effectExtent l="0" t="0" r="0" b="0"/>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23" cstate="print"/>
                    <a:stretch>
                      <a:fillRect/>
                    </a:stretch>
                  </pic:blipFill>
                  <pic:spPr>
                    <a:xfrm>
                      <a:off x="0" y="0"/>
                      <a:ext cx="5543021" cy="4293203"/>
                    </a:xfrm>
                    <a:prstGeom prst="rect">
                      <a:avLst/>
                    </a:prstGeom>
                  </pic:spPr>
                </pic:pic>
              </a:graphicData>
            </a:graphic>
          </wp:inline>
        </w:drawing>
      </w:r>
    </w:p>
    <w:p w:rsidR="00F320BA" w:rsidRDefault="001107A0">
      <w:pPr>
        <w:pStyle w:val="Kop9"/>
        <w:spacing w:before="22"/>
      </w:pPr>
      <w:r>
        <w:rPr>
          <w:color w:val="4F81BC"/>
        </w:rPr>
        <w:t>Figuur 1.13 Kadastrale grenzen geprojecteerd op een luchtfoto van 150 kV station Zutphen</w:t>
      </w:r>
    </w:p>
    <w:p w:rsidR="00F320BA" w:rsidRDefault="00F320BA">
      <w:pPr>
        <w:pStyle w:val="Plattetekst"/>
        <w:rPr>
          <w:b/>
          <w:sz w:val="22"/>
        </w:rPr>
      </w:pPr>
    </w:p>
    <w:p w:rsidR="00F320BA" w:rsidRDefault="00F320BA">
      <w:pPr>
        <w:pStyle w:val="Plattetekst"/>
        <w:rPr>
          <w:b/>
          <w:sz w:val="22"/>
        </w:rPr>
      </w:pPr>
    </w:p>
    <w:p w:rsidR="00F320BA" w:rsidRDefault="001107A0">
      <w:pPr>
        <w:pStyle w:val="Kop7"/>
        <w:spacing w:before="143"/>
        <w:ind w:left="1748" w:firstLine="0"/>
      </w:pPr>
      <w:r>
        <w:t>1.6.2.3 Uitgangspunten planologie &amp; vergunningen</w:t>
      </w:r>
    </w:p>
    <w:p w:rsidR="00F320BA" w:rsidRDefault="001107A0">
      <w:pPr>
        <w:pStyle w:val="Plattetekst"/>
        <w:spacing w:before="68" w:line="312" w:lineRule="auto"/>
        <w:ind w:left="1748" w:right="1027"/>
      </w:pPr>
      <w:r>
        <w:t xml:space="preserve">De </w:t>
      </w:r>
      <w:proofErr w:type="spellStart"/>
      <w:r>
        <w:t>verkabeling</w:t>
      </w:r>
      <w:proofErr w:type="spellEnd"/>
      <w:r>
        <w:t xml:space="preserve"> van de drie trajectdelen vallen geheel binnen de gemeentegrenzen van Zutphen. Uitgangspunt van </w:t>
      </w:r>
      <w:proofErr w:type="spellStart"/>
      <w:r>
        <w:t>TenneT</w:t>
      </w:r>
      <w:proofErr w:type="spellEnd"/>
      <w:r>
        <w:t xml:space="preserve"> is dat assets juridisch planologisch zijn verankerd in bestemmingsplannen. Als gevolg van de voorgenomen aanpassingen aan het netwerk is de</w:t>
      </w:r>
      <w:r>
        <w:t xml:space="preserve">rhalve een aanpassing van het bestemmingsplan noodzakelijk. De gemeente Zutphen dient deze aanpassing aan het bestemmingsplan te faciliteren. In het kader van deze </w:t>
      </w:r>
      <w:proofErr w:type="spellStart"/>
      <w:r>
        <w:t>verkabeling</w:t>
      </w:r>
      <w:proofErr w:type="spellEnd"/>
      <w:r>
        <w:t xml:space="preserve"> dient een partiële aanpassing van het bestemmingsplan georganiseerd te worden, w</w:t>
      </w:r>
      <w:r>
        <w:t xml:space="preserve">aarbij in deze </w:t>
      </w:r>
      <w:proofErr w:type="spellStart"/>
      <w:r>
        <w:t>haalbaarheidstudie</w:t>
      </w:r>
      <w:proofErr w:type="spellEnd"/>
      <w:r>
        <w:t xml:space="preserve"> de risico’s bij de verschillende varianten in kaart zijn gebracht.</w:t>
      </w:r>
    </w:p>
    <w:p w:rsidR="00F320BA" w:rsidRDefault="001107A0">
      <w:pPr>
        <w:pStyle w:val="Plattetekst"/>
        <w:spacing w:before="7" w:line="314" w:lineRule="auto"/>
        <w:ind w:left="1748" w:right="1139"/>
      </w:pPr>
      <w:r>
        <w:t xml:space="preserve">Het aangepaste bestemmingsplan maakt het mogelijk voor </w:t>
      </w:r>
      <w:proofErr w:type="spellStart"/>
      <w:r>
        <w:t>TenneT</w:t>
      </w:r>
      <w:proofErr w:type="spellEnd"/>
      <w:r>
        <w:t xml:space="preserve"> om een ondergrondse hoogspanningskabel aan te leggen, te beheren en te exploiteren en te vold</w:t>
      </w:r>
      <w:r>
        <w:t xml:space="preserve">oen aan het verzoek van de gemeente Zutphen om de lijnverbinding in de bevolkingskern te </w:t>
      </w:r>
      <w:proofErr w:type="spellStart"/>
      <w:r>
        <w:t>verkabelen</w:t>
      </w:r>
      <w:proofErr w:type="spellEnd"/>
      <w:r>
        <w:t>.</w:t>
      </w:r>
    </w:p>
    <w:p w:rsidR="00F320BA" w:rsidRDefault="00F320BA">
      <w:pPr>
        <w:pStyle w:val="Plattetekst"/>
        <w:spacing w:before="9"/>
        <w:rPr>
          <w:sz w:val="25"/>
        </w:rPr>
      </w:pPr>
    </w:p>
    <w:p w:rsidR="00F320BA" w:rsidRDefault="001107A0">
      <w:pPr>
        <w:pStyle w:val="Plattetekst"/>
        <w:spacing w:before="1" w:line="312" w:lineRule="auto"/>
        <w:ind w:left="1748" w:right="1393"/>
      </w:pPr>
      <w:proofErr w:type="spellStart"/>
      <w:r>
        <w:t>TenneT</w:t>
      </w:r>
      <w:proofErr w:type="spellEnd"/>
      <w:r>
        <w:t xml:space="preserve"> heeft voor planologie de relevante uitgangspunten voor het hoogspanningskabeldeel verwoord in de vigerende </w:t>
      </w:r>
      <w:proofErr w:type="spellStart"/>
      <w:r>
        <w:t>TenneT</w:t>
      </w:r>
      <w:proofErr w:type="spellEnd"/>
      <w:r>
        <w:t xml:space="preserve"> standaard Programma van Eisen:</w:t>
      </w:r>
    </w:p>
    <w:p w:rsidR="00F320BA" w:rsidRDefault="001107A0">
      <w:pPr>
        <w:pStyle w:val="Lijstalinea"/>
        <w:numPr>
          <w:ilvl w:val="0"/>
          <w:numId w:val="46"/>
        </w:numPr>
        <w:tabs>
          <w:tab w:val="left" w:pos="2108"/>
          <w:tab w:val="left" w:pos="2109"/>
        </w:tabs>
        <w:spacing w:line="234" w:lineRule="exact"/>
        <w:rPr>
          <w:sz w:val="20"/>
        </w:rPr>
      </w:pPr>
      <w:proofErr w:type="spellStart"/>
      <w:r>
        <w:rPr>
          <w:sz w:val="20"/>
        </w:rPr>
        <w:t>PV</w:t>
      </w:r>
      <w:r>
        <w:rPr>
          <w:sz w:val="20"/>
        </w:rPr>
        <w:t>E</w:t>
      </w:r>
      <w:proofErr w:type="spellEnd"/>
      <w:r>
        <w:rPr>
          <w:sz w:val="20"/>
        </w:rPr>
        <w:t xml:space="preserve"> 00.002 Planologische en tracerings-uitgangspunten en</w:t>
      </w:r>
      <w:r>
        <w:rPr>
          <w:spacing w:val="-2"/>
          <w:sz w:val="20"/>
        </w:rPr>
        <w:t xml:space="preserve"> </w:t>
      </w:r>
      <w:r>
        <w:rPr>
          <w:sz w:val="20"/>
        </w:rPr>
        <w:t>locatie-eisen</w:t>
      </w:r>
    </w:p>
    <w:p w:rsidR="00F320BA" w:rsidRDefault="001107A0">
      <w:pPr>
        <w:pStyle w:val="Lijstalinea"/>
        <w:numPr>
          <w:ilvl w:val="0"/>
          <w:numId w:val="46"/>
        </w:numPr>
        <w:tabs>
          <w:tab w:val="left" w:pos="2108"/>
          <w:tab w:val="left" w:pos="2109"/>
        </w:tabs>
        <w:spacing w:before="55"/>
        <w:rPr>
          <w:sz w:val="20"/>
        </w:rPr>
      </w:pPr>
      <w:proofErr w:type="spellStart"/>
      <w:r>
        <w:rPr>
          <w:sz w:val="20"/>
        </w:rPr>
        <w:t>PVE</w:t>
      </w:r>
      <w:proofErr w:type="spellEnd"/>
      <w:r>
        <w:rPr>
          <w:sz w:val="20"/>
        </w:rPr>
        <w:t xml:space="preserve"> 00.003 Publieke en Private</w:t>
      </w:r>
      <w:r>
        <w:rPr>
          <w:spacing w:val="-4"/>
          <w:sz w:val="20"/>
        </w:rPr>
        <w:t xml:space="preserve"> </w:t>
      </w:r>
      <w:r>
        <w:rPr>
          <w:sz w:val="20"/>
        </w:rPr>
        <w:t>rechten</w:t>
      </w:r>
    </w:p>
    <w:p w:rsidR="00F320BA" w:rsidRDefault="00F320BA">
      <w:pPr>
        <w:rPr>
          <w:sz w:val="20"/>
        </w:rPr>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10"/>
        <w:rPr>
          <w:sz w:val="25"/>
        </w:rPr>
      </w:pPr>
    </w:p>
    <w:p w:rsidR="00F320BA" w:rsidRDefault="001107A0">
      <w:pPr>
        <w:pStyle w:val="Plattetekst"/>
        <w:spacing w:before="93"/>
        <w:ind w:left="1748"/>
      </w:pPr>
      <w:r>
        <w:t>Bestemmingsplan</w:t>
      </w:r>
    </w:p>
    <w:p w:rsidR="00F320BA" w:rsidRDefault="001107A0">
      <w:pPr>
        <w:pStyle w:val="Plattetekst"/>
        <w:spacing w:before="70" w:line="312" w:lineRule="auto"/>
        <w:ind w:left="1748" w:right="1127"/>
      </w:pPr>
      <w:r>
        <w:t>Uitgangspunt is dat in principe de hoogspanningsinfrastructuur door aanvrager / opdrachtgever meegenomen wordt in het bestemmingsplan op een dusdanige wijze dat de bestemming van de hoogspanningsinfrastructuur voor het desbetreffende gebied juridisch is va</w:t>
      </w:r>
      <w:r>
        <w:t xml:space="preserve">stgelegd en mogelijk conflicterende zaken buiten werking zijn gesteld. </w:t>
      </w:r>
      <w:r>
        <w:rPr>
          <w:spacing w:val="3"/>
        </w:rPr>
        <w:t xml:space="preserve">Wat </w:t>
      </w:r>
      <w:r>
        <w:t>dat betreft kan een dubbelbestemming volstaan.</w:t>
      </w:r>
    </w:p>
    <w:p w:rsidR="00F320BA" w:rsidRDefault="00F320BA">
      <w:pPr>
        <w:pStyle w:val="Plattetekst"/>
        <w:spacing w:before="6"/>
        <w:rPr>
          <w:sz w:val="26"/>
        </w:rPr>
      </w:pPr>
    </w:p>
    <w:p w:rsidR="00F320BA" w:rsidRDefault="001107A0">
      <w:pPr>
        <w:pStyle w:val="Plattetekst"/>
        <w:spacing w:line="312" w:lineRule="auto"/>
        <w:ind w:left="1748" w:right="1139"/>
      </w:pPr>
      <w:r>
        <w:t>Privaatrechtelijke afspraken (o.m. zakelijke rechtspositie (</w:t>
      </w:r>
      <w:proofErr w:type="spellStart"/>
      <w:r>
        <w:t>ZRO’s</w:t>
      </w:r>
      <w:proofErr w:type="spellEnd"/>
      <w:r>
        <w:t>) en</w:t>
      </w:r>
      <w:r>
        <w:rPr>
          <w:spacing w:val="-41"/>
        </w:rPr>
        <w:t xml:space="preserve"> </w:t>
      </w:r>
      <w:r>
        <w:t>betredingstoestemmingen gronden)</w:t>
      </w:r>
    </w:p>
    <w:p w:rsidR="00F320BA" w:rsidRDefault="001107A0">
      <w:pPr>
        <w:pStyle w:val="Plattetekst"/>
        <w:spacing w:before="3" w:line="312" w:lineRule="auto"/>
        <w:ind w:left="1748" w:right="1060"/>
      </w:pPr>
      <w:r>
        <w:t>Uitgangspunt bij de realisatie</w:t>
      </w:r>
      <w:r>
        <w:t xml:space="preserve"> van de reconstructie is, dat de gemeente Zutphen gehouden is aan het verlenen van medewerking aan het vestigen van een opstalrecht of enig ander zakelijk recht op zijn grond.</w:t>
      </w:r>
    </w:p>
    <w:p w:rsidR="00F320BA" w:rsidRDefault="001107A0">
      <w:pPr>
        <w:pStyle w:val="Plattetekst"/>
        <w:spacing w:before="3" w:line="312" w:lineRule="auto"/>
        <w:ind w:left="1748" w:right="1139"/>
      </w:pPr>
      <w:r>
        <w:t>Voor zover het tracé gronden kruist die in eigendom van derden zijn, dienen de g</w:t>
      </w:r>
      <w:r>
        <w:t xml:space="preserve">rondeigenaren en pachters te hebben ingestemd met het verrichten van werkzaamheden op die gronden en dienen zij, voor zover </w:t>
      </w:r>
      <w:proofErr w:type="spellStart"/>
      <w:r>
        <w:t>TenneT</w:t>
      </w:r>
      <w:proofErr w:type="spellEnd"/>
      <w:r>
        <w:t xml:space="preserve"> op die gronden zaken en eigendommen zal aanbrengen en in stand zal houden, te hebben ingestemd met de vestiging van een (nieu</w:t>
      </w:r>
      <w:r>
        <w:t xml:space="preserve">w) zakelijk recht ten gunste van </w:t>
      </w:r>
      <w:proofErr w:type="spellStart"/>
      <w:r>
        <w:t>TenneT</w:t>
      </w:r>
      <w:proofErr w:type="spellEnd"/>
      <w:r>
        <w:t xml:space="preserve"> overeenkomstig de daartoe door </w:t>
      </w:r>
      <w:proofErr w:type="spellStart"/>
      <w:r>
        <w:t>TenneT</w:t>
      </w:r>
      <w:proofErr w:type="spellEnd"/>
      <w:r>
        <w:t xml:space="preserve"> gehanteerde voorwaarden.</w:t>
      </w:r>
    </w:p>
    <w:p w:rsidR="00F320BA" w:rsidRDefault="00F320BA">
      <w:pPr>
        <w:pStyle w:val="Plattetekst"/>
        <w:spacing w:before="6"/>
        <w:rPr>
          <w:sz w:val="26"/>
        </w:rPr>
      </w:pPr>
    </w:p>
    <w:p w:rsidR="00F320BA" w:rsidRDefault="001107A0">
      <w:pPr>
        <w:pStyle w:val="Plattetekst"/>
        <w:spacing w:line="312" w:lineRule="auto"/>
        <w:ind w:left="1748" w:right="1494"/>
      </w:pPr>
      <w:proofErr w:type="spellStart"/>
      <w:r>
        <w:t>TenneT</w:t>
      </w:r>
      <w:proofErr w:type="spellEnd"/>
      <w:r>
        <w:t xml:space="preserve"> vangt de realisatie-werkzaamheden niet eerder aan, dan nadat alle grondeigenaren hebben ingestemd door middel van de vestiging van een zakelijk r</w:t>
      </w:r>
      <w:r>
        <w:t>echt en nadat het bestemmingsplan is vastgesteld.</w:t>
      </w:r>
    </w:p>
    <w:p w:rsidR="00F320BA" w:rsidRDefault="001107A0">
      <w:pPr>
        <w:pStyle w:val="Plattetekst"/>
        <w:spacing w:before="3" w:line="314" w:lineRule="auto"/>
        <w:ind w:left="1748" w:right="1139"/>
      </w:pPr>
      <w:r>
        <w:t xml:space="preserve">Mocht </w:t>
      </w:r>
      <w:proofErr w:type="spellStart"/>
      <w:r>
        <w:t>TenneT</w:t>
      </w:r>
      <w:proofErr w:type="spellEnd"/>
      <w:r>
        <w:t xml:space="preserve"> eventueel genoodzaakt zijn om juridische procedure(s) te voeren zoals in het kader van de gedoogplicht (Belemmeringenwet Privaatrecht) zal dit opgepakt worden na overeenstemming met de gemeente</w:t>
      </w:r>
      <w:r>
        <w:t xml:space="preserve"> Zutphen.</w:t>
      </w:r>
    </w:p>
    <w:p w:rsidR="00F320BA" w:rsidRDefault="00F320BA">
      <w:pPr>
        <w:pStyle w:val="Plattetekst"/>
        <w:spacing w:before="9"/>
        <w:rPr>
          <w:sz w:val="25"/>
        </w:rPr>
      </w:pPr>
    </w:p>
    <w:p w:rsidR="00F320BA" w:rsidRDefault="001107A0">
      <w:pPr>
        <w:pStyle w:val="Plattetekst"/>
        <w:spacing w:before="1" w:line="312" w:lineRule="auto"/>
        <w:ind w:left="1748" w:right="1016"/>
      </w:pPr>
      <w:r>
        <w:t xml:space="preserve">Betreding van gronden in de voorliggende fases van de realisatie zullen in de regel afgestemd worden met de gemeente Zutphen om tot een passende taakverdeling en werkwijze te komen zodat communicatie naar grondeigenaren en pachters eenduidig is </w:t>
      </w:r>
      <w:r>
        <w:t>en zodoende eventuele verstoringen te beperken. De bij betreding van gronden eventueel verschuldigde schadevergoedingen zijn gebaseerd op de LTO-</w:t>
      </w:r>
      <w:proofErr w:type="spellStart"/>
      <w:r>
        <w:t>TenneT</w:t>
      </w:r>
      <w:proofErr w:type="spellEnd"/>
      <w:r>
        <w:t xml:space="preserve"> overeengekomen tarieven en afspraken.</w:t>
      </w:r>
    </w:p>
    <w:p w:rsidR="00F320BA" w:rsidRDefault="00F320BA">
      <w:pPr>
        <w:pStyle w:val="Plattetekst"/>
        <w:rPr>
          <w:sz w:val="22"/>
        </w:rPr>
      </w:pPr>
    </w:p>
    <w:p w:rsidR="00F320BA" w:rsidRDefault="00F320BA">
      <w:pPr>
        <w:pStyle w:val="Plattetekst"/>
        <w:spacing w:before="7"/>
        <w:rPr>
          <w:sz w:val="24"/>
        </w:rPr>
      </w:pPr>
    </w:p>
    <w:p w:rsidR="00F320BA" w:rsidRDefault="001107A0">
      <w:pPr>
        <w:pStyle w:val="Kop2"/>
        <w:ind w:left="1748" w:firstLine="0"/>
      </w:pPr>
      <w:bookmarkStart w:id="9" w:name="_bookmark9"/>
      <w:bookmarkEnd w:id="9"/>
      <w:r>
        <w:t>1.7 Uitsluitingen</w:t>
      </w:r>
    </w:p>
    <w:p w:rsidR="00F320BA" w:rsidRDefault="001107A0">
      <w:pPr>
        <w:pStyle w:val="Plattetekst"/>
        <w:spacing w:before="70" w:line="312" w:lineRule="auto"/>
        <w:ind w:left="1748" w:right="978"/>
      </w:pPr>
      <w:r>
        <w:t xml:space="preserve">In deze haalbaarheidsstudie is geen contact geweest met overige stakeholders en grondeigenaren, met uitzondering van de provincie Gelderland, als wegbeheerder van de N348 en N314. Daarnaast zijn de resultaten van de bureauonderzoeken niet getoetst middels </w:t>
      </w:r>
      <w:r>
        <w:t>veldonderzoeken. Bij het verder uitwerken tot een basisontwerp van de voorkeursvariant, verdient het aanbeveling om aanvullend veldonderzoek uit te voeren, alsmede de planologische procedure in gang te zetten.</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11"/>
        <w:rPr>
          <w:sz w:val="21"/>
        </w:rPr>
      </w:pPr>
    </w:p>
    <w:p w:rsidR="00F320BA" w:rsidRDefault="001107A0">
      <w:pPr>
        <w:pStyle w:val="Kop1"/>
        <w:numPr>
          <w:ilvl w:val="0"/>
          <w:numId w:val="47"/>
        </w:numPr>
        <w:tabs>
          <w:tab w:val="left" w:pos="2037"/>
        </w:tabs>
      </w:pPr>
      <w:bookmarkStart w:id="10" w:name="_bookmark10"/>
      <w:bookmarkEnd w:id="10"/>
      <w:proofErr w:type="spellStart"/>
      <w:r>
        <w:t>Verkabeling</w:t>
      </w:r>
      <w:proofErr w:type="spellEnd"/>
      <w:r>
        <w:t xml:space="preserve"> 150kV-verbin</w:t>
      </w:r>
      <w:r>
        <w:t>ding Zutphen – Woudhuis</w:t>
      </w:r>
      <w:r>
        <w:rPr>
          <w:spacing w:val="-2"/>
        </w:rPr>
        <w:t xml:space="preserve"> </w:t>
      </w:r>
      <w:r>
        <w:t>(ZP-WHS150)</w:t>
      </w:r>
    </w:p>
    <w:p w:rsidR="00F320BA" w:rsidRDefault="00F320BA">
      <w:pPr>
        <w:pStyle w:val="Plattetekst"/>
        <w:spacing w:before="1"/>
        <w:rPr>
          <w:b/>
          <w:sz w:val="26"/>
        </w:rPr>
      </w:pPr>
    </w:p>
    <w:p w:rsidR="00F320BA" w:rsidRDefault="001107A0">
      <w:pPr>
        <w:pStyle w:val="Plattetekst"/>
        <w:spacing w:after="8" w:line="360" w:lineRule="auto"/>
        <w:ind w:left="1748" w:right="1003"/>
      </w:pPr>
      <w:r>
        <w:t xml:space="preserve">In het kader van de </w:t>
      </w:r>
      <w:proofErr w:type="spellStart"/>
      <w:r>
        <w:t>verkabeling</w:t>
      </w:r>
      <w:proofErr w:type="spellEnd"/>
      <w:r>
        <w:t xml:space="preserve"> van de lijnverbinding Zutphen - Woudhuis worden de masten 43 tot en met 46 geamoveerd en dient er een kabeltracé te worden gevonden vanaf mast 43 of een nabij mast 43 te plaatsen aansluit</w:t>
      </w:r>
      <w:r>
        <w:t>punt “portaal”, naar het aansluitveld op 150 kV-station Zutphen.</w:t>
      </w:r>
    </w:p>
    <w:p w:rsidR="00F320BA" w:rsidRDefault="001107A0">
      <w:pPr>
        <w:pStyle w:val="Plattetekst"/>
        <w:tabs>
          <w:tab w:val="left" w:pos="8072"/>
        </w:tabs>
        <w:ind w:left="1745"/>
      </w:pPr>
      <w:r>
        <w:rPr>
          <w:noProof/>
        </w:rPr>
        <w:drawing>
          <wp:inline distT="0" distB="0" distL="0" distR="0">
            <wp:extent cx="3825173" cy="6421659"/>
            <wp:effectExtent l="0" t="0" r="0" b="0"/>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24" cstate="print"/>
                    <a:stretch>
                      <a:fillRect/>
                    </a:stretch>
                  </pic:blipFill>
                  <pic:spPr>
                    <a:xfrm>
                      <a:off x="0" y="0"/>
                      <a:ext cx="3825173" cy="6421659"/>
                    </a:xfrm>
                    <a:prstGeom prst="rect">
                      <a:avLst/>
                    </a:prstGeom>
                  </pic:spPr>
                </pic:pic>
              </a:graphicData>
            </a:graphic>
          </wp:inline>
        </w:drawing>
      </w:r>
      <w:r>
        <w:tab/>
      </w:r>
      <w:r>
        <w:rPr>
          <w:noProof/>
          <w:position w:val="686"/>
        </w:rPr>
        <w:drawing>
          <wp:inline distT="0" distB="0" distL="0" distR="0">
            <wp:extent cx="1324238" cy="2015299"/>
            <wp:effectExtent l="0" t="0" r="0" b="0"/>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25" cstate="print"/>
                    <a:stretch>
                      <a:fillRect/>
                    </a:stretch>
                  </pic:blipFill>
                  <pic:spPr>
                    <a:xfrm>
                      <a:off x="0" y="0"/>
                      <a:ext cx="1324238" cy="2015299"/>
                    </a:xfrm>
                    <a:prstGeom prst="rect">
                      <a:avLst/>
                    </a:prstGeom>
                  </pic:spPr>
                </pic:pic>
              </a:graphicData>
            </a:graphic>
          </wp:inline>
        </w:drawing>
      </w:r>
    </w:p>
    <w:p w:rsidR="00F320BA" w:rsidRDefault="001107A0">
      <w:pPr>
        <w:pStyle w:val="Kop9"/>
      </w:pPr>
      <w:r>
        <w:rPr>
          <w:color w:val="4F81BC"/>
        </w:rPr>
        <w:t>Figuur 2.1 Twee oplossingsvarianten ZP-WHS150, met sub-variant 3</w:t>
      </w:r>
    </w:p>
    <w:p w:rsidR="00F320BA" w:rsidRDefault="00F320BA">
      <w:pPr>
        <w:sectPr w:rsidR="00F320BA">
          <w:pgSz w:w="11910" w:h="16840"/>
          <w:pgMar w:top="1480" w:right="0" w:bottom="280" w:left="520" w:header="0" w:footer="0" w:gutter="0"/>
          <w:cols w:space="708"/>
        </w:sectPr>
      </w:pPr>
    </w:p>
    <w:p w:rsidR="00F320BA" w:rsidRDefault="00F320BA">
      <w:pPr>
        <w:pStyle w:val="Plattetekst"/>
        <w:rPr>
          <w:b/>
        </w:rPr>
      </w:pPr>
    </w:p>
    <w:p w:rsidR="00F320BA" w:rsidRDefault="00F320BA">
      <w:pPr>
        <w:pStyle w:val="Plattetekst"/>
        <w:rPr>
          <w:b/>
        </w:rPr>
      </w:pPr>
    </w:p>
    <w:p w:rsidR="00F320BA" w:rsidRDefault="00F320BA">
      <w:pPr>
        <w:pStyle w:val="Plattetekst"/>
        <w:rPr>
          <w:b/>
        </w:rPr>
      </w:pPr>
    </w:p>
    <w:p w:rsidR="00F320BA" w:rsidRDefault="00F320BA">
      <w:pPr>
        <w:pStyle w:val="Plattetekst"/>
        <w:spacing w:before="11"/>
        <w:rPr>
          <w:b/>
          <w:sz w:val="21"/>
        </w:rPr>
      </w:pPr>
    </w:p>
    <w:p w:rsidR="00F320BA" w:rsidRDefault="001107A0">
      <w:pPr>
        <w:pStyle w:val="Kop2"/>
        <w:numPr>
          <w:ilvl w:val="1"/>
          <w:numId w:val="47"/>
        </w:numPr>
        <w:tabs>
          <w:tab w:val="left" w:pos="2183"/>
        </w:tabs>
        <w:ind w:hanging="434"/>
      </w:pPr>
      <w:bookmarkStart w:id="11" w:name="_bookmark11"/>
      <w:bookmarkEnd w:id="11"/>
      <w:r>
        <w:t>Inleiding</w:t>
      </w:r>
    </w:p>
    <w:p w:rsidR="00F320BA" w:rsidRDefault="001107A0">
      <w:pPr>
        <w:pStyle w:val="Plattetekst"/>
        <w:spacing w:before="149" w:line="360" w:lineRule="auto"/>
        <w:ind w:left="1748" w:right="1128"/>
      </w:pPr>
      <w:r>
        <w:t xml:space="preserve">De drie oplossingsvarianten voor de </w:t>
      </w:r>
      <w:proofErr w:type="spellStart"/>
      <w:r>
        <w:t>verkabeling</w:t>
      </w:r>
      <w:proofErr w:type="spellEnd"/>
      <w:r>
        <w:t xml:space="preserve"> van de lijnverbinding Zutphen – Woudhuis (</w:t>
      </w:r>
      <w:proofErr w:type="spellStart"/>
      <w:r>
        <w:t>ZP</w:t>
      </w:r>
      <w:proofErr w:type="spellEnd"/>
      <w:r>
        <w:t>- WHS150), zie bijlage 1.1, zijn beoordeeld op technische, planologische en sociaal/politieke aspecten, op basis waarvan de haalbaarheid en maakbaarheid is getoetst</w:t>
      </w:r>
      <w:r>
        <w:t>. In de onderstaande paragrafen worden de drie oplossingsvarianten per aspect met elkaar vergeleken, waarbij het resultaat is verwerkt in een afwegingsmatrix. Daarnaast is op basis van een beoogd kabelontwerp, gekeken naar de tracélengte en de daarbij beho</w:t>
      </w:r>
      <w:r>
        <w:t>rende uitvoeringskosten, welke tevens als belangrijke aspecten zijn meegenomen in de afwegingsmatrix.</w:t>
      </w:r>
    </w:p>
    <w:p w:rsidR="00F320BA" w:rsidRDefault="001107A0">
      <w:pPr>
        <w:pStyle w:val="Plattetekst"/>
        <w:spacing w:line="360" w:lineRule="auto"/>
        <w:ind w:left="1748" w:right="1049"/>
      </w:pPr>
      <w:r>
        <w:t>Uit deze afwegingsmatrix volgt uiteindelijk een voorkeursvariant. De varianten zijn beoordeeld op basis van de tijdens de veldinspectie waargenomen lokale</w:t>
      </w:r>
      <w:r>
        <w:t xml:space="preserve"> omstandigheden, de beschikbare gestelde informatie door de gemeente Zutphen en de openbaar toegankelijke data aangaande het betreffende aspect In deze fase waarin de haalbaarheid onderling wordt vergeleken is dat voldoende. Indien een variant duidelijk ne</w:t>
      </w:r>
      <w:r>
        <w:t>gatief of positief scoort is dat bij de behandeling van de variant vermeld en wordt dat meegewogen. In vervolgfasen, waarbij de ontwerpen verder uitgedetailleerd worden is diepgaander onderzoek noodzakelijk.</w:t>
      </w:r>
    </w:p>
    <w:p w:rsidR="00F320BA" w:rsidRDefault="00F320BA">
      <w:pPr>
        <w:pStyle w:val="Plattetekst"/>
        <w:rPr>
          <w:sz w:val="30"/>
        </w:rPr>
      </w:pPr>
    </w:p>
    <w:p w:rsidR="00F320BA" w:rsidRDefault="001107A0">
      <w:pPr>
        <w:pStyle w:val="Kop9"/>
      </w:pPr>
      <w:r>
        <w:t>Variant 1: Parallel aan bovengrondse verbinding</w:t>
      </w:r>
    </w:p>
    <w:p w:rsidR="00F320BA" w:rsidRDefault="001107A0">
      <w:pPr>
        <w:pStyle w:val="Plattetekst"/>
        <w:spacing w:before="113" w:line="360" w:lineRule="auto"/>
        <w:ind w:left="1748" w:right="971"/>
      </w:pPr>
      <w:r>
        <w:t xml:space="preserve">Het tracé van variant 1 voor de </w:t>
      </w:r>
      <w:proofErr w:type="spellStart"/>
      <w:r>
        <w:t>verkabeling</w:t>
      </w:r>
      <w:proofErr w:type="spellEnd"/>
      <w:r>
        <w:t xml:space="preserve"> van Zutphen - Woudhuis loopt in zijn geheel parallel aan de huidige bovengrondse verbinding. Van de noordkant van het 150kV-station loopt het tracé door een groenst</w:t>
      </w:r>
      <w:r>
        <w:t>rook met speelplaats en wandelpaden. Het tracé loopt daarna door groen gebied in noordwestelijke richting naar mast 43 waar het bij een opstijgpunt (portaal) weer aansluit op de bovengrondse verbinding.</w:t>
      </w:r>
    </w:p>
    <w:p w:rsidR="00F320BA" w:rsidRDefault="00F320BA">
      <w:pPr>
        <w:pStyle w:val="Plattetekst"/>
        <w:spacing w:before="2"/>
        <w:rPr>
          <w:sz w:val="30"/>
        </w:rPr>
      </w:pPr>
    </w:p>
    <w:p w:rsidR="00F320BA" w:rsidRDefault="001107A0">
      <w:pPr>
        <w:pStyle w:val="Kop9"/>
      </w:pPr>
      <w:r>
        <w:t xml:space="preserve">Variant 2: </w:t>
      </w:r>
      <w:proofErr w:type="spellStart"/>
      <w:r>
        <w:t>Wijnhofstraat</w:t>
      </w:r>
      <w:proofErr w:type="spellEnd"/>
      <w:r>
        <w:t xml:space="preserve"> en N348</w:t>
      </w:r>
    </w:p>
    <w:p w:rsidR="00F320BA" w:rsidRDefault="001107A0">
      <w:pPr>
        <w:pStyle w:val="Plattetekst"/>
        <w:spacing w:before="116" w:line="360" w:lineRule="auto"/>
        <w:ind w:left="1748" w:right="1017"/>
      </w:pPr>
      <w:r>
        <w:t>Variant 2 verlaat h</w:t>
      </w:r>
      <w:r>
        <w:t xml:space="preserve">et 150kV-station aan de noordkant op dezelfde locatie als variant 1. Het tracé loopt aan de oostkant van het station in zuidelijke richting en maakt een knik onder de </w:t>
      </w:r>
      <w:proofErr w:type="spellStart"/>
      <w:r>
        <w:t>Wijnhofstraat</w:t>
      </w:r>
      <w:proofErr w:type="spellEnd"/>
      <w:r>
        <w:t xml:space="preserve"> in westelijke richting naar de N348. Vervolgens loopt het tracé parallel aa</w:t>
      </w:r>
      <w:r>
        <w:t>n de N348 in Noordelijke richting tot aan het opstijgpunt in de zeeg van mast 43 en 44 (portaal).</w:t>
      </w:r>
    </w:p>
    <w:p w:rsidR="00F320BA" w:rsidRDefault="00F320BA">
      <w:pPr>
        <w:pStyle w:val="Plattetekst"/>
        <w:spacing w:before="9"/>
        <w:rPr>
          <w:sz w:val="29"/>
        </w:rPr>
      </w:pPr>
    </w:p>
    <w:p w:rsidR="00F320BA" w:rsidRDefault="001107A0">
      <w:pPr>
        <w:pStyle w:val="Kop9"/>
      </w:pPr>
      <w:proofErr w:type="spellStart"/>
      <w:r>
        <w:t>SubVariant</w:t>
      </w:r>
      <w:proofErr w:type="spellEnd"/>
      <w:r>
        <w:t xml:space="preserve"> 3: Aansluiting op bestaande hoekmast 43</w:t>
      </w:r>
    </w:p>
    <w:p w:rsidR="00F320BA" w:rsidRDefault="001107A0">
      <w:pPr>
        <w:pStyle w:val="Plattetekst"/>
        <w:spacing w:before="116" w:line="360" w:lineRule="auto"/>
        <w:ind w:left="1748" w:right="994"/>
        <w:jc w:val="both"/>
      </w:pPr>
      <w:r>
        <w:t xml:space="preserve">Het tracé voor </w:t>
      </w:r>
      <w:proofErr w:type="spellStart"/>
      <w:r>
        <w:t>subvariant</w:t>
      </w:r>
      <w:proofErr w:type="spellEnd"/>
      <w:r>
        <w:t xml:space="preserve"> 3 betreft een doortrekking van de ondergrondse kabelverbinding tot aan mast 43, </w:t>
      </w:r>
      <w:r>
        <w:t>die dan zal worden omgebouwd van hoekmast naar eindmast. Er komt dan geen portaal als opstijgpunt.</w:t>
      </w:r>
    </w:p>
    <w:p w:rsidR="00F320BA" w:rsidRDefault="00F320BA">
      <w:pPr>
        <w:pStyle w:val="Plattetekst"/>
        <w:spacing w:before="1"/>
        <w:rPr>
          <w:sz w:val="30"/>
        </w:rPr>
      </w:pPr>
    </w:p>
    <w:p w:rsidR="00F320BA" w:rsidRDefault="001107A0">
      <w:pPr>
        <w:pStyle w:val="Plattetekst"/>
        <w:spacing w:line="360" w:lineRule="auto"/>
        <w:ind w:left="1748" w:right="1172"/>
      </w:pPr>
      <w:r>
        <w:t xml:space="preserve">Andere varianten waren niet haalbaar omdat de ruimte in de wijk </w:t>
      </w:r>
      <w:proofErr w:type="spellStart"/>
      <w:r>
        <w:t>Noordveen</w:t>
      </w:r>
      <w:proofErr w:type="spellEnd"/>
      <w:r>
        <w:t xml:space="preserve"> beperkt is. De Van Essenstraat is slechts met een voetpad verbonden met de Voorste</w:t>
      </w:r>
      <w:r>
        <w:t>rallee vlak langs woonhuizen</w:t>
      </w:r>
    </w:p>
    <w:p w:rsidR="00F320BA" w:rsidRDefault="00F320BA">
      <w:pPr>
        <w:spacing w:line="360"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21"/>
        </w:rPr>
      </w:pPr>
    </w:p>
    <w:p w:rsidR="00F320BA" w:rsidRDefault="001107A0">
      <w:pPr>
        <w:pStyle w:val="Plattetekst"/>
        <w:spacing w:before="1" w:line="360" w:lineRule="auto"/>
        <w:ind w:left="1748" w:right="1003"/>
      </w:pPr>
      <w:r>
        <w:t>waar geen ruimte is om met een gestuurde boring dieper kabels aan te leggen. De Voorsterallee zelf heeft een beschermd aangezicht met hoge bomen, laanbeplanting welke gespaard moet blijven.</w:t>
      </w:r>
    </w:p>
    <w:p w:rsidR="00F320BA" w:rsidRDefault="001107A0">
      <w:pPr>
        <w:pStyle w:val="Plattetekst"/>
        <w:spacing w:before="5"/>
        <w:rPr>
          <w:sz w:val="28"/>
        </w:rPr>
      </w:pPr>
      <w:r>
        <w:rPr>
          <w:noProof/>
        </w:rPr>
        <w:drawing>
          <wp:anchor distT="0" distB="0" distL="0" distR="0" simplePos="0" relativeHeight="251204608" behindDoc="0" locked="0" layoutInCell="1" allowOverlap="1">
            <wp:simplePos x="0" y="0"/>
            <wp:positionH relativeFrom="page">
              <wp:posOffset>1441450</wp:posOffset>
            </wp:positionH>
            <wp:positionV relativeFrom="paragraph">
              <wp:posOffset>232833</wp:posOffset>
            </wp:positionV>
            <wp:extent cx="2457064" cy="1554860"/>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26" cstate="print"/>
                    <a:stretch>
                      <a:fillRect/>
                    </a:stretch>
                  </pic:blipFill>
                  <pic:spPr>
                    <a:xfrm>
                      <a:off x="0" y="0"/>
                      <a:ext cx="2457064" cy="1554860"/>
                    </a:xfrm>
                    <a:prstGeom prst="rect">
                      <a:avLst/>
                    </a:prstGeom>
                  </pic:spPr>
                </pic:pic>
              </a:graphicData>
            </a:graphic>
          </wp:anchor>
        </w:drawing>
      </w:r>
      <w:r>
        <w:rPr>
          <w:noProof/>
        </w:rPr>
        <w:drawing>
          <wp:anchor distT="0" distB="0" distL="0" distR="0" simplePos="0" relativeHeight="251205632" behindDoc="0" locked="0" layoutInCell="1" allowOverlap="1">
            <wp:simplePos x="0" y="0"/>
            <wp:positionH relativeFrom="page">
              <wp:posOffset>3975100</wp:posOffset>
            </wp:positionH>
            <wp:positionV relativeFrom="paragraph">
              <wp:posOffset>251883</wp:posOffset>
            </wp:positionV>
            <wp:extent cx="2480181" cy="1538097"/>
            <wp:effectExtent l="0" t="0" r="0" b="0"/>
            <wp:wrapTopAndBottom/>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27" cstate="print"/>
                    <a:stretch>
                      <a:fillRect/>
                    </a:stretch>
                  </pic:blipFill>
                  <pic:spPr>
                    <a:xfrm>
                      <a:off x="0" y="0"/>
                      <a:ext cx="2480181" cy="1538097"/>
                    </a:xfrm>
                    <a:prstGeom prst="rect">
                      <a:avLst/>
                    </a:prstGeom>
                  </pic:spPr>
                </pic:pic>
              </a:graphicData>
            </a:graphic>
          </wp:anchor>
        </w:drawing>
      </w:r>
    </w:p>
    <w:p w:rsidR="00F320BA" w:rsidRDefault="00F320BA">
      <w:pPr>
        <w:pStyle w:val="Plattetekst"/>
        <w:spacing w:before="4"/>
        <w:rPr>
          <w:sz w:val="22"/>
        </w:rPr>
      </w:pPr>
    </w:p>
    <w:p w:rsidR="00F320BA" w:rsidRDefault="001107A0">
      <w:pPr>
        <w:spacing w:line="360" w:lineRule="auto"/>
        <w:ind w:left="1748" w:right="958"/>
        <w:rPr>
          <w:b/>
          <w:i/>
          <w:sz w:val="18"/>
        </w:rPr>
      </w:pPr>
      <w:r>
        <w:rPr>
          <w:b/>
          <w:i/>
          <w:sz w:val="18"/>
        </w:rPr>
        <w:t>Foto’s 2.0: Voetpad tussen Van Essenstraat en Voorsterallee, r</w:t>
      </w:r>
      <w:r>
        <w:rPr>
          <w:b/>
          <w:i/>
          <w:sz w:val="18"/>
        </w:rPr>
        <w:t>espectievelijk Voorsterallee, beide niet geschikt voor een kabeltracé</w:t>
      </w:r>
    </w:p>
    <w:p w:rsidR="00F320BA" w:rsidRDefault="00F320BA">
      <w:pPr>
        <w:pStyle w:val="Plattetekst"/>
        <w:spacing w:before="1"/>
        <w:rPr>
          <w:b/>
          <w:i/>
          <w:sz w:val="26"/>
        </w:rPr>
      </w:pPr>
    </w:p>
    <w:p w:rsidR="00F320BA" w:rsidRDefault="001107A0">
      <w:pPr>
        <w:pStyle w:val="Kop2"/>
        <w:numPr>
          <w:ilvl w:val="1"/>
          <w:numId w:val="47"/>
        </w:numPr>
        <w:tabs>
          <w:tab w:val="left" w:pos="2183"/>
        </w:tabs>
        <w:ind w:hanging="434"/>
      </w:pPr>
      <w:bookmarkStart w:id="12" w:name="_bookmark12"/>
      <w:bookmarkEnd w:id="12"/>
      <w:r>
        <w:t>Techniek</w:t>
      </w:r>
    </w:p>
    <w:p w:rsidR="00F320BA" w:rsidRDefault="001107A0">
      <w:pPr>
        <w:pStyle w:val="Plattetekst"/>
        <w:spacing w:before="149" w:line="360" w:lineRule="auto"/>
        <w:ind w:left="1748" w:right="1003"/>
      </w:pPr>
      <w:r>
        <w:t xml:space="preserve">De oplossingen dienen te voldoen aan de technische eisen van </w:t>
      </w:r>
      <w:proofErr w:type="spellStart"/>
      <w:r>
        <w:t>TenneT</w:t>
      </w:r>
      <w:proofErr w:type="spellEnd"/>
      <w:r>
        <w:t xml:space="preserve"> verwoord in de </w:t>
      </w:r>
      <w:proofErr w:type="spellStart"/>
      <w:r>
        <w:t>PvE’s</w:t>
      </w:r>
      <w:proofErr w:type="spellEnd"/>
      <w:r>
        <w:t xml:space="preserve"> en technische specificaties van </w:t>
      </w:r>
      <w:proofErr w:type="spellStart"/>
      <w:r>
        <w:t>TenneT</w:t>
      </w:r>
      <w:proofErr w:type="spellEnd"/>
      <w:r>
        <w:t>. In deze fase worden details nog niet uitgewerkt</w:t>
      </w:r>
      <w:r>
        <w:t xml:space="preserve"> zodat veel aspecten nog niet getoetst kunnen worden. De verwachting is echter wel dat bij de uitwerking de varianten kunnen worden ontworpen volgens de vigerende eisen. De overgang van de bovengrondse lijn in het 150kV-station Zutphen is in het eerste hoo</w:t>
      </w:r>
      <w:r>
        <w:t>fdstuk beschreven.</w:t>
      </w:r>
    </w:p>
    <w:p w:rsidR="00F320BA" w:rsidRDefault="00F320BA">
      <w:pPr>
        <w:pStyle w:val="Plattetekst"/>
        <w:spacing w:before="4"/>
        <w:rPr>
          <w:sz w:val="30"/>
        </w:rPr>
      </w:pPr>
    </w:p>
    <w:p w:rsidR="00F320BA" w:rsidRDefault="001107A0">
      <w:pPr>
        <w:pStyle w:val="Kop7"/>
        <w:numPr>
          <w:ilvl w:val="2"/>
          <w:numId w:val="42"/>
        </w:numPr>
        <w:tabs>
          <w:tab w:val="left" w:pos="2298"/>
        </w:tabs>
      </w:pPr>
      <w:r>
        <w:t>Kabellengten</w:t>
      </w:r>
      <w:r>
        <w:rPr>
          <w:spacing w:val="-2"/>
        </w:rPr>
        <w:t xml:space="preserve"> </w:t>
      </w:r>
      <w:r>
        <w:t>varianten</w:t>
      </w:r>
    </w:p>
    <w:p w:rsidR="00F320BA" w:rsidRDefault="001107A0">
      <w:pPr>
        <w:pStyle w:val="Plattetekst"/>
        <w:spacing w:before="68" w:line="312" w:lineRule="auto"/>
        <w:ind w:left="1748" w:right="2673"/>
      </w:pPr>
      <w:r>
        <w:t xml:space="preserve">De lengte van de twee oplossingsvarianten voor de </w:t>
      </w:r>
      <w:proofErr w:type="spellStart"/>
      <w:r>
        <w:t>verkabeling</w:t>
      </w:r>
      <w:proofErr w:type="spellEnd"/>
      <w:r>
        <w:t xml:space="preserve"> van Zutphen – </w:t>
      </w:r>
      <w:proofErr w:type="spellStart"/>
      <w:r>
        <w:t>Woudhuis,alsmede</w:t>
      </w:r>
      <w:proofErr w:type="spellEnd"/>
      <w:r>
        <w:t xml:space="preserve"> sub variant 3, betreffen de volgende;</w:t>
      </w:r>
    </w:p>
    <w:p w:rsidR="00F320BA" w:rsidRDefault="001107A0">
      <w:pPr>
        <w:pStyle w:val="Lijstalinea"/>
        <w:numPr>
          <w:ilvl w:val="3"/>
          <w:numId w:val="42"/>
        </w:numPr>
        <w:tabs>
          <w:tab w:val="left" w:pos="2468"/>
          <w:tab w:val="left" w:pos="2469"/>
        </w:tabs>
        <w:spacing w:before="2"/>
        <w:rPr>
          <w:sz w:val="20"/>
        </w:rPr>
      </w:pPr>
      <w:r>
        <w:rPr>
          <w:sz w:val="20"/>
        </w:rPr>
        <w:t>Oplossing variant 1: ca 621</w:t>
      </w:r>
      <w:r>
        <w:rPr>
          <w:spacing w:val="-2"/>
          <w:sz w:val="20"/>
        </w:rPr>
        <w:t xml:space="preserve"> </w:t>
      </w:r>
      <w:r>
        <w:rPr>
          <w:sz w:val="20"/>
        </w:rPr>
        <w:t>m</w:t>
      </w:r>
    </w:p>
    <w:p w:rsidR="00F320BA" w:rsidRDefault="001107A0">
      <w:pPr>
        <w:pStyle w:val="Lijstalinea"/>
        <w:numPr>
          <w:ilvl w:val="3"/>
          <w:numId w:val="42"/>
        </w:numPr>
        <w:tabs>
          <w:tab w:val="left" w:pos="2468"/>
          <w:tab w:val="left" w:pos="2469"/>
        </w:tabs>
        <w:spacing w:before="70"/>
        <w:rPr>
          <w:sz w:val="20"/>
        </w:rPr>
      </w:pPr>
      <w:r>
        <w:rPr>
          <w:sz w:val="20"/>
        </w:rPr>
        <w:t>Oplossing variant 2: ca 1.274</w:t>
      </w:r>
      <w:r>
        <w:rPr>
          <w:spacing w:val="-4"/>
          <w:sz w:val="20"/>
        </w:rPr>
        <w:t xml:space="preserve"> </w:t>
      </w:r>
      <w:r>
        <w:rPr>
          <w:sz w:val="20"/>
        </w:rPr>
        <w:t>m</w:t>
      </w:r>
    </w:p>
    <w:p w:rsidR="00F320BA" w:rsidRDefault="001107A0">
      <w:pPr>
        <w:pStyle w:val="Lijstalinea"/>
        <w:numPr>
          <w:ilvl w:val="3"/>
          <w:numId w:val="42"/>
        </w:numPr>
        <w:tabs>
          <w:tab w:val="left" w:pos="2468"/>
          <w:tab w:val="left" w:pos="2469"/>
        </w:tabs>
        <w:spacing w:before="71" w:line="312" w:lineRule="auto"/>
        <w:ind w:right="992"/>
        <w:rPr>
          <w:sz w:val="20"/>
        </w:rPr>
      </w:pPr>
      <w:r>
        <w:rPr>
          <w:sz w:val="20"/>
        </w:rPr>
        <w:t>Oplossing sub variant 3: ca 738 m gecombineerd met variant 1 en ca 1.391 m met variant 2</w:t>
      </w:r>
    </w:p>
    <w:p w:rsidR="00F320BA" w:rsidRDefault="001107A0">
      <w:pPr>
        <w:pStyle w:val="Plattetekst"/>
        <w:spacing w:before="2" w:line="312" w:lineRule="auto"/>
        <w:ind w:left="1748" w:right="1005"/>
      </w:pPr>
      <w:r>
        <w:t>Uit kostenoverwegingen, beperking van de netverliezen en materiaalgebruik heeft variant 1 derhalve de voorkeur boven variant 2. Het pla</w:t>
      </w:r>
      <w:r>
        <w:t>atsen van een opstijgpunt middels een portaal in de zeeg is dan weer gunstiger dan het ombouwen van de hoekmast naar eindmast.</w:t>
      </w:r>
    </w:p>
    <w:p w:rsidR="00F320BA" w:rsidRDefault="00F320BA">
      <w:pPr>
        <w:pStyle w:val="Plattetekst"/>
        <w:spacing w:before="4"/>
      </w:pPr>
    </w:p>
    <w:p w:rsidR="00F320BA" w:rsidRDefault="001107A0">
      <w:pPr>
        <w:pStyle w:val="Kop7"/>
        <w:numPr>
          <w:ilvl w:val="2"/>
          <w:numId w:val="42"/>
        </w:numPr>
        <w:tabs>
          <w:tab w:val="left" w:pos="2298"/>
        </w:tabs>
      </w:pPr>
      <w:proofErr w:type="spellStart"/>
      <w:r>
        <w:t>Onderhoudbaarheid</w:t>
      </w:r>
      <w:proofErr w:type="spellEnd"/>
    </w:p>
    <w:p w:rsidR="00F320BA" w:rsidRDefault="001107A0">
      <w:pPr>
        <w:pStyle w:val="Plattetekst"/>
        <w:spacing w:before="126" w:line="360" w:lineRule="auto"/>
        <w:ind w:left="1748" w:right="1003"/>
      </w:pPr>
      <w:r>
        <w:t>In principe heeft een ondergrondse kabel weinig onderhoud nodig. Alleen bij de overgang van de bovengrondse li</w:t>
      </w:r>
      <w:r>
        <w:t xml:space="preserve">jn naar de kabel en bij de aansluiting in het hoogspanningsstation is </w:t>
      </w:r>
      <w:proofErr w:type="spellStart"/>
      <w:r>
        <w:t>onderhoudbaarheid</w:t>
      </w:r>
      <w:proofErr w:type="spellEnd"/>
      <w:r>
        <w:t xml:space="preserve"> een aspect, alsmede bij verbindingsmoffen met crossbonding en aarding.</w:t>
      </w:r>
    </w:p>
    <w:p w:rsidR="00F320BA" w:rsidRDefault="00F320BA">
      <w:pPr>
        <w:spacing w:line="360"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21"/>
        </w:rPr>
      </w:pPr>
    </w:p>
    <w:p w:rsidR="00F320BA" w:rsidRDefault="001107A0">
      <w:pPr>
        <w:pStyle w:val="Plattetekst"/>
        <w:spacing w:before="1" w:line="360" w:lineRule="auto"/>
        <w:ind w:left="1748" w:right="1173"/>
      </w:pPr>
      <w:r>
        <w:t xml:space="preserve">Indien ontworpen en gebouwd volgens de technische eisen van </w:t>
      </w:r>
      <w:proofErr w:type="spellStart"/>
      <w:r>
        <w:t>TenneT</w:t>
      </w:r>
      <w:proofErr w:type="spellEnd"/>
      <w:r>
        <w:t xml:space="preserve"> worden o</w:t>
      </w:r>
      <w:r>
        <w:t>p dit aspect geen risico’s verwacht voor de drie beschouwde varianten. Afhankelijk van de lengte van het tracé zullen er meer of minder verbindingsmoffen aangebracht moeten worden. Variant 1 is met een kabel zonder moffen aan te leggen, waarbij voor de var</w:t>
      </w:r>
      <w:r>
        <w:t xml:space="preserve">iant 2 in ieder geval één </w:t>
      </w:r>
      <w:proofErr w:type="spellStart"/>
      <w:r>
        <w:t>mofverbinding</w:t>
      </w:r>
      <w:proofErr w:type="spellEnd"/>
      <w:r>
        <w:t xml:space="preserve"> nodig is. Variant 1 heeft daarmee een gunstiger onderhoudsprofiel van variant 2. Het doortrekken naar de mast 43 als opstijgpunt maakt daarin geen positief of negatief onderscheid (</w:t>
      </w:r>
      <w:proofErr w:type="spellStart"/>
      <w:r>
        <w:t>subvariant</w:t>
      </w:r>
      <w:proofErr w:type="spellEnd"/>
      <w:r>
        <w:t xml:space="preserve"> 3).</w:t>
      </w:r>
    </w:p>
    <w:p w:rsidR="00F320BA" w:rsidRDefault="00F320BA">
      <w:pPr>
        <w:pStyle w:val="Plattetekst"/>
        <w:spacing w:before="1"/>
        <w:rPr>
          <w:sz w:val="26"/>
        </w:rPr>
      </w:pPr>
    </w:p>
    <w:p w:rsidR="00F320BA" w:rsidRDefault="001107A0">
      <w:pPr>
        <w:pStyle w:val="Kop7"/>
        <w:numPr>
          <w:ilvl w:val="2"/>
          <w:numId w:val="42"/>
        </w:numPr>
        <w:tabs>
          <w:tab w:val="left" w:pos="2298"/>
        </w:tabs>
      </w:pPr>
      <w:r>
        <w:t>Voorziene Niet</w:t>
      </w:r>
      <w:r>
        <w:rPr>
          <w:spacing w:val="-2"/>
        </w:rPr>
        <w:t xml:space="preserve"> </w:t>
      </w:r>
      <w:r>
        <w:t>Beschikbaarheid</w:t>
      </w:r>
    </w:p>
    <w:p w:rsidR="00F320BA" w:rsidRDefault="001107A0">
      <w:pPr>
        <w:pStyle w:val="Plattetekst"/>
        <w:spacing w:before="126" w:line="360" w:lineRule="auto"/>
        <w:ind w:left="1748" w:right="1161"/>
      </w:pPr>
      <w:r>
        <w:t>Om een nieuwe kabel in het tracé te kunnen opnemen is het nodig om tijdelijk delen van het net spanningsloos te maken. Deze Voorziene Niet Beschikbaarheid (</w:t>
      </w:r>
      <w:proofErr w:type="spellStart"/>
      <w:r>
        <w:t>VNB</w:t>
      </w:r>
      <w:proofErr w:type="spellEnd"/>
      <w:r>
        <w:t>) mag niet te lang duren. Hiertoe zal een ombouwplan moeten worden opgesteld spec</w:t>
      </w:r>
      <w:r>
        <w:t xml:space="preserve">ifiek voor de </w:t>
      </w:r>
      <w:proofErr w:type="spellStart"/>
      <w:r>
        <w:t>verkabeling</w:t>
      </w:r>
      <w:proofErr w:type="spellEnd"/>
      <w:r>
        <w:t xml:space="preserve"> van </w:t>
      </w:r>
      <w:proofErr w:type="spellStart"/>
      <w:r>
        <w:t>ZP</w:t>
      </w:r>
      <w:proofErr w:type="spellEnd"/>
      <w:r>
        <w:t>- WHS150.</w:t>
      </w:r>
    </w:p>
    <w:p w:rsidR="00F320BA" w:rsidRDefault="001107A0">
      <w:pPr>
        <w:pStyle w:val="Plattetekst"/>
        <w:spacing w:line="360" w:lineRule="auto"/>
        <w:ind w:left="1748" w:right="997"/>
      </w:pPr>
      <w:r>
        <w:t xml:space="preserve">Na de realisatie en de </w:t>
      </w:r>
      <w:proofErr w:type="spellStart"/>
      <w:r>
        <w:t>inbedrijfname</w:t>
      </w:r>
      <w:proofErr w:type="spellEnd"/>
      <w:r>
        <w:t xml:space="preserve"> van de kabels kunnen de overbodige masten en geleiders worden verwijderd. De geleiders worden met hulplijnen uit de masten getrokken en de masten worden met een mobiele kraan deel voor deel gedemonteerd. De paalfunderin</w:t>
      </w:r>
      <w:r>
        <w:t xml:space="preserve">gen worden tot een diepte van tenminste 2 meter onder maaiveld verwijderd. Omdat er geen spanning meer aanwezig is bij deze activiteiten zijn er geen </w:t>
      </w:r>
      <w:proofErr w:type="spellStart"/>
      <w:r>
        <w:t>VNB’s</w:t>
      </w:r>
      <w:proofErr w:type="spellEnd"/>
      <w:r>
        <w:rPr>
          <w:spacing w:val="-5"/>
        </w:rPr>
        <w:t xml:space="preserve"> </w:t>
      </w:r>
      <w:r>
        <w:t>nodig.</w:t>
      </w:r>
    </w:p>
    <w:p w:rsidR="00F320BA" w:rsidRDefault="00F320BA">
      <w:pPr>
        <w:pStyle w:val="Plattetekst"/>
        <w:spacing w:before="2"/>
        <w:rPr>
          <w:sz w:val="26"/>
        </w:rPr>
      </w:pPr>
    </w:p>
    <w:p w:rsidR="00F320BA" w:rsidRDefault="001107A0">
      <w:pPr>
        <w:pStyle w:val="Kop7"/>
        <w:numPr>
          <w:ilvl w:val="2"/>
          <w:numId w:val="42"/>
        </w:numPr>
        <w:tabs>
          <w:tab w:val="left" w:pos="2298"/>
        </w:tabs>
      </w:pPr>
      <w:r>
        <w:t>Bodemgesteldheid</w:t>
      </w:r>
    </w:p>
    <w:p w:rsidR="00F320BA" w:rsidRDefault="001107A0">
      <w:pPr>
        <w:pStyle w:val="Plattetekst"/>
        <w:spacing w:before="127" w:line="360" w:lineRule="auto"/>
        <w:ind w:left="1748" w:right="1283"/>
      </w:pPr>
      <w:r>
        <w:t>In de QuickScan-bodemgesteldheid is gekeken naar de bodemtypen waar de trac</w:t>
      </w:r>
      <w:r>
        <w:t>és doorheen lopen op de bodemkaart van Nederland, zie bijlage 2.1</w:t>
      </w:r>
      <w:r>
        <w:rPr>
          <w:color w:val="FF0000"/>
        </w:rPr>
        <w:t>.</w:t>
      </w:r>
    </w:p>
    <w:p w:rsidR="00F320BA" w:rsidRDefault="001107A0">
      <w:pPr>
        <w:pStyle w:val="Plattetekst"/>
        <w:spacing w:line="229" w:lineRule="exact"/>
        <w:ind w:left="1748"/>
      </w:pPr>
      <w:r>
        <w:t>Een hoogspanningskabelverbinding ligt bij voorkeur in bodemlagen die;</w:t>
      </w:r>
    </w:p>
    <w:p w:rsidR="00F320BA" w:rsidRDefault="001107A0">
      <w:pPr>
        <w:pStyle w:val="Lijstalinea"/>
        <w:numPr>
          <w:ilvl w:val="3"/>
          <w:numId w:val="42"/>
        </w:numPr>
        <w:tabs>
          <w:tab w:val="left" w:pos="2468"/>
          <w:tab w:val="left" w:pos="2469"/>
        </w:tabs>
        <w:spacing w:before="115" w:line="360" w:lineRule="auto"/>
        <w:ind w:right="1063"/>
        <w:rPr>
          <w:sz w:val="20"/>
        </w:rPr>
      </w:pPr>
      <w:r>
        <w:rPr>
          <w:sz w:val="20"/>
        </w:rPr>
        <w:t>Stabiel zijn, weinig tot niet zettingsgevoelig (kabel ligt dan ongestoord en komt niet</w:t>
      </w:r>
      <w:r>
        <w:rPr>
          <w:spacing w:val="-27"/>
          <w:sz w:val="20"/>
        </w:rPr>
        <w:t xml:space="preserve"> </w:t>
      </w:r>
      <w:r>
        <w:rPr>
          <w:sz w:val="20"/>
        </w:rPr>
        <w:t>onder trekspanning te</w:t>
      </w:r>
      <w:r>
        <w:rPr>
          <w:spacing w:val="-1"/>
          <w:sz w:val="20"/>
        </w:rPr>
        <w:t xml:space="preserve"> </w:t>
      </w:r>
      <w:r>
        <w:rPr>
          <w:sz w:val="20"/>
        </w:rPr>
        <w:t>staan)</w:t>
      </w:r>
    </w:p>
    <w:p w:rsidR="00F320BA" w:rsidRDefault="001107A0">
      <w:pPr>
        <w:pStyle w:val="Lijstalinea"/>
        <w:numPr>
          <w:ilvl w:val="3"/>
          <w:numId w:val="42"/>
        </w:numPr>
        <w:tabs>
          <w:tab w:val="left" w:pos="2468"/>
          <w:tab w:val="left" w:pos="2469"/>
        </w:tabs>
        <w:spacing w:before="2" w:line="357" w:lineRule="auto"/>
        <w:ind w:right="1693"/>
        <w:rPr>
          <w:sz w:val="20"/>
        </w:rPr>
      </w:pPr>
      <w:r>
        <w:rPr>
          <w:sz w:val="20"/>
        </w:rPr>
        <w:t>The</w:t>
      </w:r>
      <w:r>
        <w:rPr>
          <w:sz w:val="20"/>
        </w:rPr>
        <w:t xml:space="preserve">rmisch goed geleiden (de </w:t>
      </w:r>
      <w:proofErr w:type="spellStart"/>
      <w:r>
        <w:rPr>
          <w:sz w:val="20"/>
        </w:rPr>
        <w:t>spanningsvoerende</w:t>
      </w:r>
      <w:proofErr w:type="spellEnd"/>
      <w:r>
        <w:rPr>
          <w:sz w:val="20"/>
        </w:rPr>
        <w:t xml:space="preserve"> kabels kunnen dan hun warmte afgeven, waardoor ze niet oververhit</w:t>
      </w:r>
      <w:r>
        <w:rPr>
          <w:spacing w:val="2"/>
          <w:sz w:val="20"/>
        </w:rPr>
        <w:t xml:space="preserve"> </w:t>
      </w:r>
      <w:r>
        <w:rPr>
          <w:sz w:val="20"/>
        </w:rPr>
        <w:t>raken).</w:t>
      </w:r>
    </w:p>
    <w:p w:rsidR="00F320BA" w:rsidRDefault="001107A0">
      <w:pPr>
        <w:pStyle w:val="Lijstalinea"/>
        <w:numPr>
          <w:ilvl w:val="3"/>
          <w:numId w:val="42"/>
        </w:numPr>
        <w:tabs>
          <w:tab w:val="left" w:pos="2468"/>
          <w:tab w:val="left" w:pos="2469"/>
        </w:tabs>
        <w:spacing w:before="3" w:line="360" w:lineRule="auto"/>
        <w:ind w:right="1329"/>
        <w:rPr>
          <w:sz w:val="20"/>
        </w:rPr>
      </w:pPr>
      <w:r>
        <w:rPr>
          <w:sz w:val="20"/>
        </w:rPr>
        <w:t xml:space="preserve">Bodemlagen met weinig </w:t>
      </w:r>
      <w:proofErr w:type="spellStart"/>
      <w:r>
        <w:rPr>
          <w:sz w:val="20"/>
        </w:rPr>
        <w:t>bijmengingen</w:t>
      </w:r>
      <w:proofErr w:type="spellEnd"/>
      <w:r>
        <w:rPr>
          <w:sz w:val="20"/>
        </w:rPr>
        <w:t xml:space="preserve"> van puin en grind (kabelmantels raken dan</w:t>
      </w:r>
      <w:r>
        <w:rPr>
          <w:spacing w:val="-23"/>
          <w:sz w:val="20"/>
        </w:rPr>
        <w:t xml:space="preserve"> </w:t>
      </w:r>
      <w:r>
        <w:rPr>
          <w:sz w:val="20"/>
        </w:rPr>
        <w:t>niet beschadigd).</w:t>
      </w:r>
    </w:p>
    <w:p w:rsidR="00F320BA" w:rsidRDefault="001107A0">
      <w:pPr>
        <w:pStyle w:val="Plattetekst"/>
        <w:spacing w:before="1" w:line="357" w:lineRule="auto"/>
        <w:ind w:left="1748" w:right="1139"/>
      </w:pPr>
      <w:r>
        <w:t>Bovenstaande betekent dat zandgronden de voo</w:t>
      </w:r>
      <w:r>
        <w:t>rkeur genieten boven bijvoorbeeld kleigrond of veen</w:t>
      </w:r>
      <w:r>
        <w:rPr>
          <w:color w:val="FF0000"/>
        </w:rPr>
        <w:t>.</w:t>
      </w:r>
    </w:p>
    <w:p w:rsidR="00F320BA" w:rsidRDefault="00F320BA">
      <w:pPr>
        <w:pStyle w:val="Plattetekst"/>
        <w:spacing w:before="5"/>
        <w:rPr>
          <w:sz w:val="30"/>
        </w:rPr>
      </w:pPr>
    </w:p>
    <w:p w:rsidR="00F320BA" w:rsidRDefault="001107A0">
      <w:pPr>
        <w:pStyle w:val="Plattetekst"/>
        <w:spacing w:line="360" w:lineRule="auto"/>
        <w:ind w:left="1748" w:right="912"/>
      </w:pPr>
      <w:r>
        <w:t>Op schaal van de oplossingsvarianten is op de bodemkaart van Nederland de bevolkingskern van Zutphen als een grijs vlak aangegeven, vanwege de geroerde grond ter plaatse. Op een grovere schaal van de bo</w:t>
      </w:r>
      <w:r>
        <w:t>demkaart is waarneembaar dat de aangegeven bodemtypen buiten de bevolkingskern vermoedelijk ook doorlopen in de bevolkingskern. De voornaamste bodemsoort</w:t>
      </w:r>
    </w:p>
    <w:p w:rsidR="00F320BA" w:rsidRDefault="00F320BA">
      <w:pPr>
        <w:spacing w:line="360"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21"/>
        </w:rPr>
      </w:pPr>
    </w:p>
    <w:p w:rsidR="00F320BA" w:rsidRDefault="001107A0">
      <w:pPr>
        <w:pStyle w:val="Plattetekst"/>
        <w:spacing w:before="1" w:line="360" w:lineRule="auto"/>
        <w:ind w:left="1748" w:right="1117"/>
      </w:pPr>
      <w:r>
        <w:t xml:space="preserve">langs deze tracés is </w:t>
      </w:r>
      <w:proofErr w:type="spellStart"/>
      <w:r>
        <w:t>kalkloze</w:t>
      </w:r>
      <w:proofErr w:type="spellEnd"/>
      <w:r>
        <w:t xml:space="preserve"> </w:t>
      </w:r>
      <w:proofErr w:type="spellStart"/>
      <w:r>
        <w:t>poldervaaggrond</w:t>
      </w:r>
      <w:proofErr w:type="spellEnd"/>
      <w:r>
        <w:t xml:space="preserve"> (zavel met lichte klei) (groen in bijlage 2.2). Daarnaast is het op basis van deze kaart aannemelijk dat er hoge bruine </w:t>
      </w:r>
      <w:proofErr w:type="spellStart"/>
      <w:r>
        <w:t>enkeerdgronden</w:t>
      </w:r>
      <w:proofErr w:type="spellEnd"/>
      <w:r>
        <w:t xml:space="preserve"> (</w:t>
      </w:r>
      <w:proofErr w:type="spellStart"/>
      <w:r>
        <w:t>leemarm</w:t>
      </w:r>
      <w:proofErr w:type="spellEnd"/>
      <w:r>
        <w:t xml:space="preserve"> en zwak </w:t>
      </w:r>
      <w:proofErr w:type="spellStart"/>
      <w:r>
        <w:t>lemig</w:t>
      </w:r>
      <w:proofErr w:type="spellEnd"/>
      <w:r>
        <w:t xml:space="preserve"> fijn zand) (bruin in bijlage E) langs de tracés lope</w:t>
      </w:r>
      <w:r>
        <w:t>n. Op basis van de informatie op de bodemkaart van Nederland is geen voorkeur voor een tracé uit te spreken in dit deelgebied. Voor alle tracés geldt dat de bodemgesteldheid geschikt is voor een hoogspanningskabeltracé, de kans dat er Back-</w:t>
      </w:r>
      <w:proofErr w:type="spellStart"/>
      <w:r>
        <w:t>Fill</w:t>
      </w:r>
      <w:proofErr w:type="spellEnd"/>
      <w:r>
        <w:t xml:space="preserve"> moet worden</w:t>
      </w:r>
      <w:r>
        <w:t xml:space="preserve"> toegepast is derhalve gering, maar zal door middel van veldonderzoeken bevestigd moeten worden.</w:t>
      </w:r>
    </w:p>
    <w:p w:rsidR="00F320BA" w:rsidRDefault="00F320BA">
      <w:pPr>
        <w:pStyle w:val="Plattetekst"/>
        <w:spacing w:before="1"/>
        <w:rPr>
          <w:sz w:val="26"/>
        </w:rPr>
      </w:pPr>
    </w:p>
    <w:p w:rsidR="00F320BA" w:rsidRDefault="001107A0">
      <w:pPr>
        <w:pStyle w:val="Kop7"/>
        <w:numPr>
          <w:ilvl w:val="2"/>
          <w:numId w:val="42"/>
        </w:numPr>
        <w:tabs>
          <w:tab w:val="left" w:pos="2298"/>
        </w:tabs>
      </w:pPr>
      <w:proofErr w:type="spellStart"/>
      <w:r>
        <w:t>NGCE</w:t>
      </w:r>
      <w:proofErr w:type="spellEnd"/>
      <w:r>
        <w:t xml:space="preserve"> (Niet Gesprongen Conventionele</w:t>
      </w:r>
      <w:r>
        <w:rPr>
          <w:spacing w:val="-2"/>
        </w:rPr>
        <w:t xml:space="preserve"> </w:t>
      </w:r>
      <w:r>
        <w:t>Explosieven)</w:t>
      </w:r>
    </w:p>
    <w:p w:rsidR="00F320BA" w:rsidRDefault="001107A0">
      <w:pPr>
        <w:pStyle w:val="Plattetekst"/>
        <w:spacing w:before="126" w:line="360" w:lineRule="auto"/>
        <w:ind w:left="1748" w:right="1016"/>
      </w:pPr>
      <w:r>
        <w:t xml:space="preserve">De gemeente Zutphen heeft voor haar grondebied in 2016 opdracht gegeven aan </w:t>
      </w:r>
      <w:proofErr w:type="spellStart"/>
      <w:r>
        <w:t>Ortageo</w:t>
      </w:r>
      <w:proofErr w:type="spellEnd"/>
      <w:r>
        <w:t xml:space="preserve"> om te bepalen waar er wel</w:t>
      </w:r>
      <w:r>
        <w:t xml:space="preserve"> en niet mogelijk </w:t>
      </w:r>
      <w:proofErr w:type="spellStart"/>
      <w:r>
        <w:t>NGCE</w:t>
      </w:r>
      <w:proofErr w:type="spellEnd"/>
      <w:r>
        <w:t xml:space="preserve"> (Niet Gesprongen Conventionele Explosieven) in de bodem zit. Dat onderzoek voldoet aan de vigerende richtlijnen van de </w:t>
      </w:r>
      <w:proofErr w:type="spellStart"/>
      <w:r>
        <w:t>WSCS</w:t>
      </w:r>
      <w:proofErr w:type="spellEnd"/>
      <w:r>
        <w:t xml:space="preserve">-OCE en is derhalve bruikbaar. Dat bureauonderzoek heeft geresulteerd in een kaart met voor </w:t>
      </w:r>
      <w:proofErr w:type="spellStart"/>
      <w:r>
        <w:t>NGCE</w:t>
      </w:r>
      <w:proofErr w:type="spellEnd"/>
      <w:r>
        <w:t>-verdachte geb</w:t>
      </w:r>
      <w:r>
        <w:t xml:space="preserve">ieden, waar bij grondverzet aanvullend </w:t>
      </w:r>
      <w:proofErr w:type="spellStart"/>
      <w:r>
        <w:t>NGCE</w:t>
      </w:r>
      <w:proofErr w:type="spellEnd"/>
      <w:r>
        <w:t xml:space="preserve">-onderzoek noodzakelijk is en gebieden die niet verdacht zijn voor </w:t>
      </w:r>
      <w:proofErr w:type="spellStart"/>
      <w:r>
        <w:t>NGCE</w:t>
      </w:r>
      <w:proofErr w:type="spellEnd"/>
      <w:r>
        <w:t xml:space="preserve">. De drie oplossingsvarianten voor Zutphen - Woudhuis liggen grotendeels in verdacht </w:t>
      </w:r>
      <w:proofErr w:type="spellStart"/>
      <w:r>
        <w:t>NGCE</w:t>
      </w:r>
      <w:proofErr w:type="spellEnd"/>
      <w:r>
        <w:t>-gebied. Alleen het gebied om mast 43 en het te plaat</w:t>
      </w:r>
      <w:r>
        <w:t xml:space="preserve">sen portaal bij de varianten 1 en 2 is onverdacht. Voor alle drie de varianten geldt dan ook vervolgonderzoek. Dit maakt voor deze varianten </w:t>
      </w:r>
      <w:proofErr w:type="spellStart"/>
      <w:r>
        <w:t>NGCE</w:t>
      </w:r>
      <w:proofErr w:type="spellEnd"/>
      <w:r>
        <w:t xml:space="preserve"> geen onderscheidend aspect is. De projectie van de varianten op de </w:t>
      </w:r>
      <w:proofErr w:type="spellStart"/>
      <w:r>
        <w:t>NGCE</w:t>
      </w:r>
      <w:proofErr w:type="spellEnd"/>
      <w:r>
        <w:t>-kaart is opgenomen in bijlage 2.2.</w:t>
      </w:r>
    </w:p>
    <w:p w:rsidR="00F320BA" w:rsidRDefault="00F320BA">
      <w:pPr>
        <w:pStyle w:val="Plattetekst"/>
        <w:spacing w:before="1"/>
        <w:rPr>
          <w:sz w:val="26"/>
        </w:rPr>
      </w:pPr>
    </w:p>
    <w:p w:rsidR="00F320BA" w:rsidRDefault="001107A0">
      <w:pPr>
        <w:pStyle w:val="Kop7"/>
        <w:numPr>
          <w:ilvl w:val="2"/>
          <w:numId w:val="42"/>
        </w:numPr>
        <w:tabs>
          <w:tab w:val="left" w:pos="2298"/>
        </w:tabs>
      </w:pPr>
      <w:r>
        <w:t>Ov</w:t>
      </w:r>
      <w:r>
        <w:t>erige Ondergrondse</w:t>
      </w:r>
      <w:r>
        <w:rPr>
          <w:spacing w:val="-5"/>
        </w:rPr>
        <w:t xml:space="preserve"> </w:t>
      </w:r>
      <w:r>
        <w:t>Infrastructuur</w:t>
      </w:r>
    </w:p>
    <w:p w:rsidR="00F320BA" w:rsidRDefault="001107A0">
      <w:pPr>
        <w:pStyle w:val="Plattetekst"/>
        <w:spacing w:before="128" w:line="360" w:lineRule="auto"/>
        <w:ind w:left="1748" w:right="912"/>
      </w:pPr>
      <w:r>
        <w:t>Voor de aanleg van een hoogspanningskabelverbinding is het van belang dat objecten die binnen de elektromagnetische invloedssfeer van deze kabelverbinding vallen voldoende beschermd zijn voor degradatie middels corrosie. D</w:t>
      </w:r>
      <w:r>
        <w:t>at kan het geval zijn bij stalen buisleidingen die over langere lengte op relatief korte afstand parallel liggen aan deze hoogspanning kabelverbinding. Daarnaast is het van belang te beoordelen of het kabeltracé kruist met overige grote leidingen, zoals vr</w:t>
      </w:r>
      <w:r>
        <w:t>ij verval riool of Gasunieleidingen, waardoor de wijze van aanleg wordt bemoeilijkt en de kabels onderlangs gelegd moeten worden, waarbij de overige infrastructuur ongestoord en veilig moet kunnen blijven liggen.</w:t>
      </w:r>
    </w:p>
    <w:p w:rsidR="00F320BA" w:rsidRDefault="001107A0">
      <w:pPr>
        <w:pStyle w:val="Plattetekst"/>
        <w:spacing w:before="1" w:line="360" w:lineRule="auto"/>
        <w:ind w:left="1748" w:right="1093"/>
      </w:pPr>
      <w:r>
        <w:t>Om te kunnen beoordelen in hoeverre de beoo</w:t>
      </w:r>
      <w:r>
        <w:t xml:space="preserve">gde tracés parallel lopen aan stalen buisleidingen en grote buisleidingen kruisen is er in juli 2018 een </w:t>
      </w:r>
      <w:proofErr w:type="spellStart"/>
      <w:r>
        <w:t>KLIC</w:t>
      </w:r>
      <w:proofErr w:type="spellEnd"/>
      <w:r>
        <w:t>-oriëntatiemelding uitgevoerd voor het gebied rond de oplossingsvarianten ZP-WHS150.</w:t>
      </w:r>
    </w:p>
    <w:p w:rsidR="00F320BA" w:rsidRDefault="001107A0">
      <w:pPr>
        <w:pStyle w:val="Plattetekst"/>
        <w:spacing w:line="357" w:lineRule="auto"/>
        <w:ind w:left="1748" w:right="1305"/>
      </w:pPr>
      <w:r>
        <w:t xml:space="preserve">In bijlage 2.3 zijn de twee oplossingsvarianten geprojecteerd </w:t>
      </w:r>
      <w:r>
        <w:t xml:space="preserve">op deze </w:t>
      </w:r>
      <w:proofErr w:type="spellStart"/>
      <w:r>
        <w:t>KLIC</w:t>
      </w:r>
      <w:proofErr w:type="spellEnd"/>
      <w:r>
        <w:t>-gegevens, waarop ook de rioleringsgegevens van de gemeente Zutphen staan.</w:t>
      </w:r>
    </w:p>
    <w:p w:rsidR="00F320BA" w:rsidRDefault="001107A0">
      <w:pPr>
        <w:pStyle w:val="Plattetekst"/>
        <w:spacing w:before="3" w:line="360" w:lineRule="auto"/>
        <w:ind w:left="1748" w:right="1016"/>
      </w:pPr>
      <w:r>
        <w:t xml:space="preserve">Uit analyse van deze informatie blijkt dat er ten noorden van het 150 kV Station in de groenstrook een bundel 10 kV kabels liggen van </w:t>
      </w:r>
      <w:proofErr w:type="spellStart"/>
      <w:r>
        <w:t>Liander</w:t>
      </w:r>
      <w:proofErr w:type="spellEnd"/>
      <w:r>
        <w:t xml:space="preserve"> met wat datakabels. Verder </w:t>
      </w:r>
      <w:r>
        <w:t>ligt daar geen</w:t>
      </w:r>
    </w:p>
    <w:p w:rsidR="00F320BA" w:rsidRDefault="00F320BA">
      <w:pPr>
        <w:spacing w:line="360"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21"/>
        </w:rPr>
      </w:pPr>
    </w:p>
    <w:p w:rsidR="00F320BA" w:rsidRDefault="001107A0">
      <w:pPr>
        <w:pStyle w:val="Plattetekst"/>
        <w:spacing w:before="1" w:line="360" w:lineRule="auto"/>
        <w:ind w:left="1748" w:right="1094"/>
      </w:pPr>
      <w:r>
        <w:t xml:space="preserve">ondergrondse infrastructuur. In het buitengebied richting mast 43 ligt ter plaatse van de beoogde oplossingsvarianten geen ondergrondse infra. Langs de </w:t>
      </w:r>
      <w:proofErr w:type="spellStart"/>
      <w:r>
        <w:t>Wijnhofstraat</w:t>
      </w:r>
      <w:proofErr w:type="spellEnd"/>
      <w:r>
        <w:t xml:space="preserve"> ligt een waterleiding die voor variant 2 interactie geeft. Verder worden de telecomkabels </w:t>
      </w:r>
      <w:r>
        <w:t xml:space="preserve">en Electrakabels langs de Van </w:t>
      </w:r>
      <w:proofErr w:type="spellStart"/>
      <w:r>
        <w:t>Drinenstraat</w:t>
      </w:r>
      <w:proofErr w:type="spellEnd"/>
      <w:r>
        <w:t xml:space="preserve"> en de Voorsterallee in de tracés van variant 1 en 2 middels gestuurde boringen op diepte gekruist. Parallel aan de huidige lijnverbinding liggen geen ondergrondse kabels en leidingen. Wel kruisen er wat rioleringe</w:t>
      </w:r>
      <w:r>
        <w:t xml:space="preserve">n, telecom en elektriciteitskabels aan de Voorsterallee en het </w:t>
      </w:r>
      <w:proofErr w:type="spellStart"/>
      <w:r>
        <w:t>Oostveensepad</w:t>
      </w:r>
      <w:proofErr w:type="spellEnd"/>
      <w:r>
        <w:t xml:space="preserve">. Bij variant 2 liggen parallel aan de N348 in het </w:t>
      </w:r>
      <w:proofErr w:type="spellStart"/>
      <w:r>
        <w:t>Oostveensepad</w:t>
      </w:r>
      <w:proofErr w:type="spellEnd"/>
      <w:r>
        <w:t xml:space="preserve"> datakabels, parallel aan het beoogde tracé.</w:t>
      </w:r>
    </w:p>
    <w:p w:rsidR="00F320BA" w:rsidRDefault="001107A0">
      <w:pPr>
        <w:pStyle w:val="Plattetekst"/>
        <w:spacing w:line="357" w:lineRule="auto"/>
        <w:ind w:left="1748" w:right="1595"/>
      </w:pPr>
      <w:r>
        <w:t>Bovenstaande maakt oplossingsvariant 1 wat betreft ondergrondse infrast</w:t>
      </w:r>
      <w:r>
        <w:t>ructuur de meest geschikte. De knelpunten met kruisende kabels en leidingen zijn oplosbaar.</w:t>
      </w:r>
    </w:p>
    <w:p w:rsidR="00F320BA" w:rsidRDefault="00F320BA">
      <w:pPr>
        <w:pStyle w:val="Plattetekst"/>
        <w:spacing w:before="6"/>
        <w:rPr>
          <w:sz w:val="26"/>
        </w:rPr>
      </w:pPr>
    </w:p>
    <w:p w:rsidR="00F320BA" w:rsidRDefault="001107A0">
      <w:pPr>
        <w:pStyle w:val="Kop2"/>
        <w:numPr>
          <w:ilvl w:val="1"/>
          <w:numId w:val="41"/>
        </w:numPr>
        <w:tabs>
          <w:tab w:val="left" w:pos="2183"/>
        </w:tabs>
        <w:ind w:hanging="434"/>
      </w:pPr>
      <w:bookmarkStart w:id="13" w:name="_bookmark13"/>
      <w:bookmarkEnd w:id="13"/>
      <w:r>
        <w:t>Planologie</w:t>
      </w:r>
    </w:p>
    <w:p w:rsidR="00F320BA" w:rsidRDefault="00F320BA">
      <w:pPr>
        <w:pStyle w:val="Plattetekst"/>
        <w:spacing w:before="1"/>
        <w:rPr>
          <w:sz w:val="39"/>
        </w:rPr>
      </w:pPr>
    </w:p>
    <w:p w:rsidR="00F320BA" w:rsidRDefault="001107A0">
      <w:pPr>
        <w:pStyle w:val="Kop7"/>
        <w:numPr>
          <w:ilvl w:val="2"/>
          <w:numId w:val="41"/>
        </w:numPr>
        <w:tabs>
          <w:tab w:val="left" w:pos="2298"/>
        </w:tabs>
      </w:pPr>
      <w:r>
        <w:t>Huidige gebruik</w:t>
      </w:r>
    </w:p>
    <w:p w:rsidR="00F320BA" w:rsidRDefault="001107A0">
      <w:pPr>
        <w:pStyle w:val="Plattetekst"/>
        <w:spacing w:before="126" w:line="360" w:lineRule="auto"/>
        <w:ind w:left="1748" w:right="1005"/>
      </w:pPr>
      <w:r>
        <w:t>Op 30 juli 2018 heeft een tracéverkenning plaatsgevonden met als doel het huidige gebruik te inventariseren en potentiële knelpunten in</w:t>
      </w:r>
      <w:r>
        <w:t xml:space="preserve"> kaart te brengen en oplossingsrichtingen voor te bepalen. Het tracé van variant 1 voor de </w:t>
      </w:r>
      <w:proofErr w:type="spellStart"/>
      <w:r>
        <w:t>verkabeling</w:t>
      </w:r>
      <w:proofErr w:type="spellEnd"/>
      <w:r>
        <w:t xml:space="preserve"> van </w:t>
      </w:r>
      <w:proofErr w:type="spellStart"/>
      <w:r>
        <w:t>ZP-WHS</w:t>
      </w:r>
      <w:proofErr w:type="spellEnd"/>
      <w:r>
        <w:t xml:space="preserve"> 150” in de wijk </w:t>
      </w:r>
      <w:proofErr w:type="spellStart"/>
      <w:r>
        <w:t>Noordveen</w:t>
      </w:r>
      <w:proofErr w:type="spellEnd"/>
      <w:r>
        <w:t xml:space="preserve"> te Zutphen loopt in zijn geheel parallel aan de huidige bovengrondse verbinding. Van de noordkant van het transforma</w:t>
      </w:r>
      <w:r>
        <w:t xml:space="preserve">torstation tot aan het </w:t>
      </w:r>
      <w:proofErr w:type="spellStart"/>
      <w:r>
        <w:t>Oostveensepad</w:t>
      </w:r>
      <w:proofErr w:type="spellEnd"/>
      <w:r>
        <w:t xml:space="preserve"> loopt het tracé door een groenstrook met een wandelpad en speelvelden (zie foto 2.1). Gezien de groenstructuur en de nabije ligging van woningen alsmede de noodzakelijke kruising van de Voorsterallee gaan we vanaf het v</w:t>
      </w:r>
      <w:r>
        <w:t xml:space="preserve">oorterrein van 150 kV Station (zie foto 2.3) gestuurd boren tot voorbij het </w:t>
      </w:r>
      <w:proofErr w:type="spellStart"/>
      <w:r>
        <w:t>Oostveensepad</w:t>
      </w:r>
      <w:proofErr w:type="spellEnd"/>
      <w:r>
        <w:t xml:space="preserve">. Na het kruisen van het </w:t>
      </w:r>
      <w:proofErr w:type="spellStart"/>
      <w:r>
        <w:t>Oostveensepad</w:t>
      </w:r>
      <w:proofErr w:type="spellEnd"/>
      <w:r>
        <w:t xml:space="preserve"> bevindt het tracé zich in akkerland tot aan mast 43 en dus ook het beoogde portaal in de zeeg.</w:t>
      </w:r>
    </w:p>
    <w:p w:rsidR="00F320BA" w:rsidRDefault="001107A0">
      <w:pPr>
        <w:pStyle w:val="Plattetekst"/>
        <w:spacing w:before="6"/>
        <w:rPr>
          <w:sz w:val="26"/>
        </w:rPr>
      </w:pPr>
      <w:r>
        <w:rPr>
          <w:noProof/>
        </w:rPr>
        <w:drawing>
          <wp:anchor distT="0" distB="0" distL="0" distR="0" simplePos="0" relativeHeight="251206656" behindDoc="0" locked="0" layoutInCell="1" allowOverlap="1">
            <wp:simplePos x="0" y="0"/>
            <wp:positionH relativeFrom="page">
              <wp:posOffset>1440814</wp:posOffset>
            </wp:positionH>
            <wp:positionV relativeFrom="paragraph">
              <wp:posOffset>218932</wp:posOffset>
            </wp:positionV>
            <wp:extent cx="3324253" cy="2036826"/>
            <wp:effectExtent l="0" t="0" r="0" b="0"/>
            <wp:wrapTopAndBottom/>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28" cstate="print"/>
                    <a:stretch>
                      <a:fillRect/>
                    </a:stretch>
                  </pic:blipFill>
                  <pic:spPr>
                    <a:xfrm>
                      <a:off x="0" y="0"/>
                      <a:ext cx="3324253" cy="2036826"/>
                    </a:xfrm>
                    <a:prstGeom prst="rect">
                      <a:avLst/>
                    </a:prstGeom>
                  </pic:spPr>
                </pic:pic>
              </a:graphicData>
            </a:graphic>
          </wp:anchor>
        </w:drawing>
      </w:r>
    </w:p>
    <w:p w:rsidR="00F320BA" w:rsidRDefault="001107A0">
      <w:pPr>
        <w:pStyle w:val="Plattetekst"/>
        <w:spacing w:before="59"/>
        <w:ind w:left="1748"/>
      </w:pPr>
      <w:r>
        <w:t>Foto 2.1: Groenstrook variant 1</w:t>
      </w:r>
    </w:p>
    <w:p w:rsidR="00F320BA" w:rsidRDefault="00F320BA">
      <w:pPr>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after="1"/>
        <w:rPr>
          <w:sz w:val="21"/>
        </w:rPr>
      </w:pPr>
    </w:p>
    <w:p w:rsidR="00F320BA" w:rsidRDefault="001107A0">
      <w:pPr>
        <w:pStyle w:val="Plattetekst"/>
        <w:tabs>
          <w:tab w:val="left" w:pos="6205"/>
        </w:tabs>
        <w:ind w:left="1749"/>
      </w:pPr>
      <w:r>
        <w:rPr>
          <w:noProof/>
        </w:rPr>
        <w:drawing>
          <wp:inline distT="0" distB="0" distL="0" distR="0">
            <wp:extent cx="2306792" cy="3113913"/>
            <wp:effectExtent l="0" t="0" r="0" b="0"/>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29" cstate="print"/>
                    <a:stretch>
                      <a:fillRect/>
                    </a:stretch>
                  </pic:blipFill>
                  <pic:spPr>
                    <a:xfrm>
                      <a:off x="0" y="0"/>
                      <a:ext cx="2306792" cy="3113913"/>
                    </a:xfrm>
                    <a:prstGeom prst="rect">
                      <a:avLst/>
                    </a:prstGeom>
                  </pic:spPr>
                </pic:pic>
              </a:graphicData>
            </a:graphic>
          </wp:inline>
        </w:drawing>
      </w:r>
      <w:r>
        <w:tab/>
      </w:r>
      <w:r>
        <w:rPr>
          <w:noProof/>
          <w:position w:val="2"/>
        </w:rPr>
        <w:drawing>
          <wp:inline distT="0" distB="0" distL="0" distR="0">
            <wp:extent cx="3189746" cy="2036826"/>
            <wp:effectExtent l="0" t="0" r="0" b="0"/>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30" cstate="print"/>
                    <a:stretch>
                      <a:fillRect/>
                    </a:stretch>
                  </pic:blipFill>
                  <pic:spPr>
                    <a:xfrm>
                      <a:off x="0" y="0"/>
                      <a:ext cx="3189746" cy="2036826"/>
                    </a:xfrm>
                    <a:prstGeom prst="rect">
                      <a:avLst/>
                    </a:prstGeom>
                  </pic:spPr>
                </pic:pic>
              </a:graphicData>
            </a:graphic>
          </wp:inline>
        </w:drawing>
      </w:r>
    </w:p>
    <w:p w:rsidR="00F320BA" w:rsidRDefault="001107A0">
      <w:pPr>
        <w:pStyle w:val="Plattetekst"/>
        <w:tabs>
          <w:tab w:val="left" w:pos="6068"/>
        </w:tabs>
        <w:spacing w:before="72"/>
        <w:ind w:left="1748"/>
      </w:pPr>
      <w:r>
        <w:t>Foto 2.2: Mast 44 richting Woudhuis</w:t>
      </w:r>
      <w:r>
        <w:rPr>
          <w:spacing w:val="-9"/>
        </w:rPr>
        <w:t xml:space="preserve"> </w:t>
      </w:r>
      <w:r>
        <w:t>variant</w:t>
      </w:r>
      <w:r>
        <w:rPr>
          <w:spacing w:val="-3"/>
        </w:rPr>
        <w:t xml:space="preserve"> </w:t>
      </w:r>
      <w:r>
        <w:t>1</w:t>
      </w:r>
      <w:r>
        <w:tab/>
        <w:t>Foto 2.3: noordelijk voorterrein 150 kV</w:t>
      </w:r>
      <w:r>
        <w:rPr>
          <w:spacing w:val="-1"/>
        </w:rPr>
        <w:t xml:space="preserve"> </w:t>
      </w:r>
      <w:r>
        <w:t>Station</w:t>
      </w:r>
    </w:p>
    <w:p w:rsidR="00F320BA" w:rsidRDefault="001107A0">
      <w:pPr>
        <w:pStyle w:val="Plattetekst"/>
        <w:spacing w:before="113"/>
        <w:ind w:left="1748"/>
      </w:pPr>
      <w:r>
        <w:t>variant 1</w:t>
      </w:r>
    </w:p>
    <w:p w:rsidR="00F320BA" w:rsidRDefault="00F320BA">
      <w:pPr>
        <w:pStyle w:val="Plattetekst"/>
        <w:rPr>
          <w:sz w:val="22"/>
        </w:rPr>
      </w:pPr>
    </w:p>
    <w:p w:rsidR="00F320BA" w:rsidRDefault="00F320BA">
      <w:pPr>
        <w:pStyle w:val="Plattetekst"/>
        <w:spacing w:before="1"/>
        <w:rPr>
          <w:sz w:val="18"/>
        </w:rPr>
      </w:pPr>
    </w:p>
    <w:p w:rsidR="00F320BA" w:rsidRDefault="001107A0">
      <w:pPr>
        <w:pStyle w:val="Plattetekst"/>
        <w:spacing w:line="360" w:lineRule="auto"/>
        <w:ind w:left="1748" w:right="961"/>
      </w:pPr>
      <w:r>
        <w:t xml:space="preserve">Variant 2 gaat oostelijk om het 150 kV Station heen in open ontgraving langs of door het volkstuinencomplex de Voorsterallee (zie foto 2.4) richting </w:t>
      </w:r>
      <w:proofErr w:type="spellStart"/>
      <w:r>
        <w:t>Wijnhofstraat</w:t>
      </w:r>
      <w:proofErr w:type="spellEnd"/>
      <w:r>
        <w:t xml:space="preserve"> (zie foto 2.5). Waarna zuidwestelijk van het station op een open veldje een gestuurde boring </w:t>
      </w:r>
      <w:r>
        <w:t>wordt ingezet richting de N348 ten noorden van de Voorsterallee. Vervolgens in open ontgraving in de berm van de N348 (zie foto 2.6) richting het akkerbouw veld tussen de masten 43 en 44, waar het kabeltracé wordt aangesloten op een te plaatsen portaal. De</w:t>
      </w:r>
      <w:r>
        <w:t xml:space="preserve"> gestuurde boring gaat via de </w:t>
      </w:r>
      <w:proofErr w:type="spellStart"/>
      <w:r>
        <w:t>Wijnhofstraat</w:t>
      </w:r>
      <w:proofErr w:type="spellEnd"/>
      <w:r>
        <w:t xml:space="preserve"> en de Van </w:t>
      </w:r>
      <w:proofErr w:type="spellStart"/>
      <w:r>
        <w:t>Drinenstraat</w:t>
      </w:r>
      <w:proofErr w:type="spellEnd"/>
      <w:r>
        <w:t xml:space="preserve"> onder de Voorsterallee door naar de berm van de N348 (zie foto 2.7).</w:t>
      </w:r>
    </w:p>
    <w:p w:rsidR="00F320BA" w:rsidRDefault="001107A0">
      <w:pPr>
        <w:pStyle w:val="Plattetekst"/>
        <w:spacing w:before="6"/>
        <w:rPr>
          <w:sz w:val="26"/>
        </w:rPr>
      </w:pPr>
      <w:r>
        <w:rPr>
          <w:noProof/>
        </w:rPr>
        <w:drawing>
          <wp:anchor distT="0" distB="0" distL="0" distR="0" simplePos="0" relativeHeight="251207680" behindDoc="0" locked="0" layoutInCell="1" allowOverlap="1">
            <wp:simplePos x="0" y="0"/>
            <wp:positionH relativeFrom="page">
              <wp:posOffset>1440814</wp:posOffset>
            </wp:positionH>
            <wp:positionV relativeFrom="paragraph">
              <wp:posOffset>219000</wp:posOffset>
            </wp:positionV>
            <wp:extent cx="2871531" cy="1517141"/>
            <wp:effectExtent l="0" t="0" r="0" b="0"/>
            <wp:wrapTopAndBottom/>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jpeg"/>
                    <pic:cNvPicPr/>
                  </pic:nvPicPr>
                  <pic:blipFill>
                    <a:blip r:embed="rId31" cstate="print"/>
                    <a:stretch>
                      <a:fillRect/>
                    </a:stretch>
                  </pic:blipFill>
                  <pic:spPr>
                    <a:xfrm>
                      <a:off x="0" y="0"/>
                      <a:ext cx="2871531" cy="1517141"/>
                    </a:xfrm>
                    <a:prstGeom prst="rect">
                      <a:avLst/>
                    </a:prstGeom>
                  </pic:spPr>
                </pic:pic>
              </a:graphicData>
            </a:graphic>
          </wp:anchor>
        </w:drawing>
      </w:r>
      <w:r>
        <w:rPr>
          <w:noProof/>
        </w:rPr>
        <w:drawing>
          <wp:anchor distT="0" distB="0" distL="0" distR="0" simplePos="0" relativeHeight="251208704" behindDoc="0" locked="0" layoutInCell="1" allowOverlap="1">
            <wp:simplePos x="0" y="0"/>
            <wp:positionH relativeFrom="page">
              <wp:posOffset>4397375</wp:posOffset>
            </wp:positionH>
            <wp:positionV relativeFrom="paragraph">
              <wp:posOffset>232970</wp:posOffset>
            </wp:positionV>
            <wp:extent cx="2874318" cy="1538097"/>
            <wp:effectExtent l="0" t="0" r="0" b="0"/>
            <wp:wrapTopAndBottom/>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32" cstate="print"/>
                    <a:stretch>
                      <a:fillRect/>
                    </a:stretch>
                  </pic:blipFill>
                  <pic:spPr>
                    <a:xfrm>
                      <a:off x="0" y="0"/>
                      <a:ext cx="2874318" cy="1538097"/>
                    </a:xfrm>
                    <a:prstGeom prst="rect">
                      <a:avLst/>
                    </a:prstGeom>
                  </pic:spPr>
                </pic:pic>
              </a:graphicData>
            </a:graphic>
          </wp:anchor>
        </w:drawing>
      </w:r>
    </w:p>
    <w:p w:rsidR="00F320BA" w:rsidRDefault="001107A0">
      <w:pPr>
        <w:pStyle w:val="Plattetekst"/>
        <w:tabs>
          <w:tab w:val="left" w:pos="6789"/>
        </w:tabs>
        <w:spacing w:before="12" w:line="360" w:lineRule="auto"/>
        <w:ind w:left="1748" w:right="1073"/>
      </w:pPr>
      <w:r>
        <w:t>Foto 2.4:</w:t>
      </w:r>
      <w:r>
        <w:rPr>
          <w:spacing w:val="-4"/>
        </w:rPr>
        <w:t xml:space="preserve"> </w:t>
      </w:r>
      <w:r>
        <w:t>Volkstuinen</w:t>
      </w:r>
      <w:r>
        <w:rPr>
          <w:spacing w:val="-2"/>
        </w:rPr>
        <w:t xml:space="preserve"> </w:t>
      </w:r>
      <w:r>
        <w:t>Voorsterallee</w:t>
      </w:r>
      <w:r>
        <w:tab/>
        <w:t xml:space="preserve">Foto 2.5: </w:t>
      </w:r>
      <w:proofErr w:type="spellStart"/>
      <w:r>
        <w:t>Wijnhofstraat</w:t>
      </w:r>
      <w:proofErr w:type="spellEnd"/>
      <w:r>
        <w:t xml:space="preserve"> zuidzijde 150 kV Station</w:t>
      </w:r>
    </w:p>
    <w:p w:rsidR="00F320BA" w:rsidRDefault="00F320BA">
      <w:pPr>
        <w:spacing w:line="360"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after="1"/>
        <w:rPr>
          <w:sz w:val="21"/>
        </w:rPr>
      </w:pPr>
    </w:p>
    <w:p w:rsidR="00F320BA" w:rsidRDefault="001107A0">
      <w:pPr>
        <w:pStyle w:val="Plattetekst"/>
        <w:ind w:left="1750"/>
      </w:pPr>
      <w:r>
        <w:rPr>
          <w:noProof/>
          <w:position w:val="2"/>
        </w:rPr>
        <w:drawing>
          <wp:inline distT="0" distB="0" distL="0" distR="0">
            <wp:extent cx="2811962" cy="1621917"/>
            <wp:effectExtent l="0" t="0" r="0" b="0"/>
            <wp:docPr id="5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jpeg"/>
                    <pic:cNvPicPr/>
                  </pic:nvPicPr>
                  <pic:blipFill>
                    <a:blip r:embed="rId33" cstate="print"/>
                    <a:stretch>
                      <a:fillRect/>
                    </a:stretch>
                  </pic:blipFill>
                  <pic:spPr>
                    <a:xfrm>
                      <a:off x="0" y="0"/>
                      <a:ext cx="2811962" cy="1621917"/>
                    </a:xfrm>
                    <a:prstGeom prst="rect">
                      <a:avLst/>
                    </a:prstGeom>
                  </pic:spPr>
                </pic:pic>
              </a:graphicData>
            </a:graphic>
          </wp:inline>
        </w:drawing>
      </w:r>
      <w:r>
        <w:rPr>
          <w:rFonts w:ascii="Times New Roman"/>
          <w:spacing w:val="96"/>
          <w:position w:val="2"/>
        </w:rPr>
        <w:t xml:space="preserve"> </w:t>
      </w:r>
      <w:r>
        <w:rPr>
          <w:noProof/>
          <w:spacing w:val="96"/>
        </w:rPr>
        <w:drawing>
          <wp:inline distT="0" distB="0" distL="0" distR="0">
            <wp:extent cx="2988379" cy="1642872"/>
            <wp:effectExtent l="0" t="0" r="0" b="0"/>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jpeg"/>
                    <pic:cNvPicPr/>
                  </pic:nvPicPr>
                  <pic:blipFill>
                    <a:blip r:embed="rId34" cstate="print"/>
                    <a:stretch>
                      <a:fillRect/>
                    </a:stretch>
                  </pic:blipFill>
                  <pic:spPr>
                    <a:xfrm>
                      <a:off x="0" y="0"/>
                      <a:ext cx="2988379" cy="1642872"/>
                    </a:xfrm>
                    <a:prstGeom prst="rect">
                      <a:avLst/>
                    </a:prstGeom>
                  </pic:spPr>
                </pic:pic>
              </a:graphicData>
            </a:graphic>
          </wp:inline>
        </w:drawing>
      </w:r>
    </w:p>
    <w:p w:rsidR="00F320BA" w:rsidRDefault="001107A0">
      <w:pPr>
        <w:pStyle w:val="Plattetekst"/>
        <w:tabs>
          <w:tab w:val="left" w:pos="6789"/>
        </w:tabs>
        <w:spacing w:before="90" w:line="360" w:lineRule="auto"/>
        <w:ind w:left="1748" w:right="1920"/>
      </w:pPr>
      <w:r>
        <w:t>Foto 2</w:t>
      </w:r>
      <w:r>
        <w:t>.6: Berm N348 noordelijk</w:t>
      </w:r>
      <w:r>
        <w:rPr>
          <w:spacing w:val="-6"/>
        </w:rPr>
        <w:t xml:space="preserve"> </w:t>
      </w:r>
      <w:r>
        <w:t>van</w:t>
      </w:r>
      <w:r>
        <w:rPr>
          <w:spacing w:val="-2"/>
        </w:rPr>
        <w:t xml:space="preserve"> </w:t>
      </w:r>
      <w:r>
        <w:t>Voorsterallee</w:t>
      </w:r>
      <w:r>
        <w:tab/>
        <w:t xml:space="preserve">Foto 2.7:Van </w:t>
      </w:r>
      <w:proofErr w:type="spellStart"/>
      <w:r>
        <w:t>Drinenstraat</w:t>
      </w:r>
      <w:proofErr w:type="spellEnd"/>
      <w:r>
        <w:t xml:space="preserve"> </w:t>
      </w:r>
      <w:r>
        <w:rPr>
          <w:spacing w:val="-5"/>
        </w:rPr>
        <w:t xml:space="preserve">wijk </w:t>
      </w:r>
      <w:proofErr w:type="spellStart"/>
      <w:r>
        <w:t>Noordveen</w:t>
      </w:r>
      <w:proofErr w:type="spellEnd"/>
    </w:p>
    <w:p w:rsidR="00F320BA" w:rsidRDefault="00F320BA">
      <w:pPr>
        <w:pStyle w:val="Plattetekst"/>
        <w:rPr>
          <w:sz w:val="22"/>
        </w:rPr>
      </w:pPr>
    </w:p>
    <w:p w:rsidR="00F320BA" w:rsidRDefault="00F320BA">
      <w:pPr>
        <w:pStyle w:val="Plattetekst"/>
        <w:rPr>
          <w:sz w:val="22"/>
        </w:rPr>
      </w:pPr>
    </w:p>
    <w:p w:rsidR="00F320BA" w:rsidRDefault="001107A0">
      <w:pPr>
        <w:pStyle w:val="Kop7"/>
        <w:numPr>
          <w:ilvl w:val="2"/>
          <w:numId w:val="41"/>
        </w:numPr>
        <w:tabs>
          <w:tab w:val="left" w:pos="2298"/>
        </w:tabs>
        <w:spacing w:before="142"/>
      </w:pPr>
      <w:r>
        <w:t>Archeologie en</w:t>
      </w:r>
      <w:r>
        <w:rPr>
          <w:spacing w:val="-1"/>
        </w:rPr>
        <w:t xml:space="preserve"> </w:t>
      </w:r>
      <w:r>
        <w:t>cultuurhistorie</w:t>
      </w:r>
    </w:p>
    <w:p w:rsidR="00F320BA" w:rsidRDefault="001107A0">
      <w:pPr>
        <w:pStyle w:val="Plattetekst"/>
        <w:spacing w:before="126" w:line="360" w:lineRule="auto"/>
        <w:ind w:left="1748" w:right="1150"/>
      </w:pPr>
      <w:r>
        <w:t>Er is een risico-inventarisatie uitgevoerd om inzicht te krijgen in de archeologische waarden ter hoogte van de beoogde tracés. Het doel van dit onderzoek is het inventariseren van publiekelijk beschikbare informatie (</w:t>
      </w:r>
      <w:proofErr w:type="spellStart"/>
      <w:r>
        <w:t>AMK</w:t>
      </w:r>
      <w:proofErr w:type="spellEnd"/>
      <w:r>
        <w:t>, waardenkaarten en/of dubbelbestem</w:t>
      </w:r>
      <w:r>
        <w:t>ming ‘waarde-archeologie’ in het bestemmingsplan) en het opstellen van een advies met betrekking tot de noodzaak van archeologisch vervolgonderzoek.</w:t>
      </w:r>
    </w:p>
    <w:p w:rsidR="00F320BA" w:rsidRDefault="00F320BA">
      <w:pPr>
        <w:pStyle w:val="Plattetekst"/>
        <w:spacing w:before="10"/>
        <w:rPr>
          <w:sz w:val="29"/>
        </w:rPr>
      </w:pPr>
    </w:p>
    <w:p w:rsidR="00F320BA" w:rsidRDefault="001107A0">
      <w:pPr>
        <w:pStyle w:val="Plattetekst"/>
        <w:spacing w:line="360" w:lineRule="auto"/>
        <w:ind w:left="1748" w:right="1427"/>
      </w:pPr>
      <w:r>
        <w:t xml:space="preserve">Geen van de oplossingsvarianten voor </w:t>
      </w:r>
      <w:proofErr w:type="spellStart"/>
      <w:r>
        <w:t>verkabeling</w:t>
      </w:r>
      <w:proofErr w:type="spellEnd"/>
      <w:r>
        <w:t xml:space="preserve"> 150kV Zutphen-Woudhuis loopt door een gebied aangemerkt a</w:t>
      </w:r>
      <w:r>
        <w:t>ls archeologische monumenten (</w:t>
      </w:r>
      <w:proofErr w:type="spellStart"/>
      <w:r>
        <w:t>AMK</w:t>
      </w:r>
      <w:proofErr w:type="spellEnd"/>
      <w:r>
        <w:t>).</w:t>
      </w:r>
    </w:p>
    <w:p w:rsidR="00F320BA" w:rsidRDefault="00F320BA">
      <w:pPr>
        <w:pStyle w:val="Plattetekst"/>
        <w:rPr>
          <w:sz w:val="30"/>
        </w:rPr>
      </w:pPr>
    </w:p>
    <w:p w:rsidR="00F320BA" w:rsidRDefault="001107A0">
      <w:pPr>
        <w:pStyle w:val="Plattetekst"/>
        <w:spacing w:line="360" w:lineRule="auto"/>
        <w:ind w:left="1748" w:right="983"/>
      </w:pPr>
      <w:r>
        <w:t xml:space="preserve">Daarnaast is gekeken naar de inventarisatie van archeologische waarden en verwachtingen ter plaatse van het projectgebied via de archeologische verwachtingswaardenkaart van de gemeente Zutphen (versie 3 april 2017). In </w:t>
      </w:r>
      <w:r>
        <w:t>bijlage 2.4 zijn de beoogde tracés geprojecteerd op de verwachtingswaardekaart archeologie.</w:t>
      </w:r>
    </w:p>
    <w:p w:rsidR="00F320BA" w:rsidRDefault="00F320BA">
      <w:pPr>
        <w:pStyle w:val="Plattetekst"/>
        <w:spacing w:before="1"/>
        <w:rPr>
          <w:sz w:val="30"/>
        </w:rPr>
      </w:pPr>
    </w:p>
    <w:p w:rsidR="00F320BA" w:rsidRDefault="001107A0">
      <w:pPr>
        <w:pStyle w:val="Plattetekst"/>
        <w:spacing w:line="360" w:lineRule="auto"/>
        <w:ind w:left="1748" w:right="1039"/>
      </w:pPr>
      <w:r>
        <w:t xml:space="preserve">Uit deze kaart blijkt het voorterrein gedeelte een hoge verwachtingswaarde archeologie heeft. De groenstrook langs het COA-terrein heeft een bekende middelhoge verwachtingswaarde en de wijk </w:t>
      </w:r>
      <w:proofErr w:type="spellStart"/>
      <w:r>
        <w:t>Noordveen</w:t>
      </w:r>
      <w:proofErr w:type="spellEnd"/>
      <w:r>
        <w:t xml:space="preserve"> rondom de Voorsterallee en het groengebied ten noorden v</w:t>
      </w:r>
      <w:r>
        <w:t xml:space="preserve">an het </w:t>
      </w:r>
      <w:proofErr w:type="spellStart"/>
      <w:r>
        <w:t>Oostveensepad</w:t>
      </w:r>
      <w:proofErr w:type="spellEnd"/>
      <w:r>
        <w:t xml:space="preserve"> heeft een middelhoge verwachtingswaarde. Het gebied van het 150 kV Station zelf en langs de </w:t>
      </w:r>
      <w:proofErr w:type="spellStart"/>
      <w:r>
        <w:t>Wijnhofstraat</w:t>
      </w:r>
      <w:proofErr w:type="spellEnd"/>
      <w:r>
        <w:t xml:space="preserve"> en de Van </w:t>
      </w:r>
      <w:proofErr w:type="spellStart"/>
      <w:r>
        <w:t>Drinenstraat</w:t>
      </w:r>
      <w:proofErr w:type="spellEnd"/>
      <w:r>
        <w:t xml:space="preserve"> heeft een lage verwachtingswaarde archeologie, alsmede langs de N348.</w:t>
      </w:r>
    </w:p>
    <w:p w:rsidR="00F320BA" w:rsidRDefault="00F320BA">
      <w:pPr>
        <w:pStyle w:val="Plattetekst"/>
        <w:rPr>
          <w:sz w:val="30"/>
        </w:rPr>
      </w:pPr>
    </w:p>
    <w:p w:rsidR="00F320BA" w:rsidRDefault="001107A0">
      <w:pPr>
        <w:pStyle w:val="Plattetekst"/>
        <w:spacing w:line="360" w:lineRule="auto"/>
        <w:ind w:left="1748" w:right="1003"/>
      </w:pPr>
      <w:r>
        <w:t xml:space="preserve">Uit deze toetst blijkt dat variant </w:t>
      </w:r>
      <w:r>
        <w:t>1 grotendeels ligt in een gebied met bekende middelhoge archeologische waarde en middelhoge archeologische verwachtingswaarde. In het eerste gebied</w:t>
      </w:r>
    </w:p>
    <w:p w:rsidR="00F320BA" w:rsidRDefault="00F320BA">
      <w:pPr>
        <w:spacing w:line="360"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21"/>
        </w:rPr>
      </w:pPr>
    </w:p>
    <w:p w:rsidR="00F320BA" w:rsidRDefault="001107A0">
      <w:pPr>
        <w:pStyle w:val="Plattetekst"/>
        <w:spacing w:before="1" w:line="360" w:lineRule="auto"/>
        <w:ind w:left="1748" w:right="1003"/>
      </w:pPr>
      <w:r>
        <w:t>wordt het tracé op diepte aangelegd middels een gestuurde boring, zodat de bodemversto</w:t>
      </w:r>
      <w:r>
        <w:t>ring gering is en vermoedelijk geen archeologisch veldonderzoek noodzakelijk is. Bij het intredepunt op het voorterrein, waar een hoge archeologische verwachtingswaarde geldt is wel degelijk archeologische veldonderzoek noodzakelijk, alsmede in het landbou</w:t>
      </w:r>
      <w:r>
        <w:t xml:space="preserve">wgebied ten noorden van de wijk </w:t>
      </w:r>
      <w:proofErr w:type="spellStart"/>
      <w:r>
        <w:t>Noordveen</w:t>
      </w:r>
      <w:proofErr w:type="spellEnd"/>
      <w:r>
        <w:t>. Dit geldt voor beide varianten, alsmede voor sub variant 3. Aangezien variant 1 de minste bodemverstoring teweegbrengt heeft deze variant qua archeologie de voorkeur.</w:t>
      </w:r>
    </w:p>
    <w:p w:rsidR="00F320BA" w:rsidRDefault="001107A0">
      <w:pPr>
        <w:pStyle w:val="Plattetekst"/>
        <w:spacing w:line="360" w:lineRule="auto"/>
        <w:ind w:left="1748" w:right="961"/>
      </w:pPr>
      <w:r>
        <w:t xml:space="preserve">Op het werkterrein voor het 150 kV station waar een hoge verwachtingswaarde archeologie geldt, is er een </w:t>
      </w:r>
      <w:proofErr w:type="spellStart"/>
      <w:r>
        <w:t>onderzoeksplicht</w:t>
      </w:r>
      <w:proofErr w:type="spellEnd"/>
      <w:r>
        <w:t xml:space="preserve"> bij bodemingrepen van meer dan 50 m</w:t>
      </w:r>
      <w:r>
        <w:rPr>
          <w:position w:val="6"/>
          <w:sz w:val="13"/>
        </w:rPr>
        <w:t xml:space="preserve">2 </w:t>
      </w:r>
      <w:r>
        <w:t>en dieper dan 0,5 m. Dat is voor dit werkterrein het geval. Voor terreinen met een middelhoge ver</w:t>
      </w:r>
      <w:r>
        <w:t>wachtingswaarde geldt dat voor bodemverstoringen groter dan 500 m</w:t>
      </w:r>
      <w:r>
        <w:rPr>
          <w:position w:val="6"/>
          <w:sz w:val="13"/>
        </w:rPr>
        <w:t>2</w:t>
      </w:r>
      <w:r>
        <w:t xml:space="preserve">. Dat is ook het geval voor de ontgravingen in de graslanden ten noorden van het </w:t>
      </w:r>
      <w:proofErr w:type="spellStart"/>
      <w:r>
        <w:t>Oostveensepad</w:t>
      </w:r>
      <w:proofErr w:type="spellEnd"/>
      <w:r>
        <w:t xml:space="preserve"> voor zowel variant 1, 2 als </w:t>
      </w:r>
      <w:proofErr w:type="spellStart"/>
      <w:r>
        <w:t>subvariant</w:t>
      </w:r>
      <w:proofErr w:type="spellEnd"/>
      <w:r>
        <w:t xml:space="preserve"> 3. Met de gemeente dient afgestemd te worden of bodemver</w:t>
      </w:r>
      <w:r>
        <w:t xml:space="preserve">storingen op dieptes van 10 m minus maaiveld als gevolg van gestuurde boringen </w:t>
      </w:r>
      <w:proofErr w:type="spellStart"/>
      <w:r>
        <w:t>onderzoeksplichtig</w:t>
      </w:r>
      <w:proofErr w:type="spellEnd"/>
      <w:r>
        <w:t xml:space="preserve"> zijn in dergelijke gebieden.</w:t>
      </w:r>
    </w:p>
    <w:p w:rsidR="00F320BA" w:rsidRDefault="001107A0">
      <w:pPr>
        <w:pStyle w:val="Plattetekst"/>
        <w:spacing w:line="360" w:lineRule="auto"/>
        <w:ind w:left="1748" w:right="995"/>
      </w:pPr>
      <w:r>
        <w:t>Qua Cultuurhistorie is er nauwelijks onderscheid te maken tussen de verschillende varianten. Met dien verstande dat variant 2 lan</w:t>
      </w:r>
      <w:r>
        <w:t>gs de N348 loopt waar in de bermen het “Het Witte Lint” is aangebracht. Hoewel de provincie heeft besloten om andere beplanting te gaan toepassen heeft dit tracé niet de voorkeur. Dus daarmee wordt variant 2 ongunstiger.</w:t>
      </w:r>
    </w:p>
    <w:p w:rsidR="00F320BA" w:rsidRDefault="001107A0">
      <w:pPr>
        <w:pStyle w:val="Plattetekst"/>
        <w:ind w:left="1749"/>
      </w:pPr>
      <w:r>
        <w:rPr>
          <w:noProof/>
        </w:rPr>
        <w:drawing>
          <wp:inline distT="0" distB="0" distL="0" distR="0">
            <wp:extent cx="3338271" cy="2158365"/>
            <wp:effectExtent l="0" t="0" r="0" b="0"/>
            <wp:docPr id="5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jpeg"/>
                    <pic:cNvPicPr/>
                  </pic:nvPicPr>
                  <pic:blipFill>
                    <a:blip r:embed="rId35" cstate="print"/>
                    <a:stretch>
                      <a:fillRect/>
                    </a:stretch>
                  </pic:blipFill>
                  <pic:spPr>
                    <a:xfrm>
                      <a:off x="0" y="0"/>
                      <a:ext cx="3338271" cy="2158365"/>
                    </a:xfrm>
                    <a:prstGeom prst="rect">
                      <a:avLst/>
                    </a:prstGeom>
                  </pic:spPr>
                </pic:pic>
              </a:graphicData>
            </a:graphic>
          </wp:inline>
        </w:drawing>
      </w:r>
    </w:p>
    <w:p w:rsidR="00F320BA" w:rsidRDefault="001107A0">
      <w:pPr>
        <w:pStyle w:val="Plattetekst"/>
        <w:spacing w:before="92"/>
        <w:ind w:left="1748"/>
      </w:pPr>
      <w:r>
        <w:t>Foto 2.8: toelichting kunstwerk “</w:t>
      </w:r>
      <w:r>
        <w:t>Het Witte Lint”</w:t>
      </w:r>
    </w:p>
    <w:p w:rsidR="00F320BA" w:rsidRDefault="00F320BA">
      <w:pPr>
        <w:pStyle w:val="Plattetekst"/>
        <w:rPr>
          <w:sz w:val="22"/>
        </w:rPr>
      </w:pPr>
    </w:p>
    <w:p w:rsidR="00F320BA" w:rsidRDefault="00F320BA">
      <w:pPr>
        <w:pStyle w:val="Plattetekst"/>
        <w:spacing w:before="11"/>
        <w:rPr>
          <w:sz w:val="17"/>
        </w:rPr>
      </w:pPr>
    </w:p>
    <w:p w:rsidR="00F320BA" w:rsidRDefault="001107A0">
      <w:pPr>
        <w:pStyle w:val="Plattetekst"/>
        <w:spacing w:line="360" w:lineRule="auto"/>
        <w:ind w:left="1748" w:right="1005"/>
      </w:pPr>
      <w:r>
        <w:t xml:space="preserve">Uit het provinciaal </w:t>
      </w:r>
      <w:proofErr w:type="spellStart"/>
      <w:r>
        <w:t>Belvoirbeleid</w:t>
      </w:r>
      <w:proofErr w:type="spellEnd"/>
      <w:r>
        <w:t xml:space="preserve"> volgt dat voor beide varianten geldt dat de toegangsweg naar het landgoed “Huize de Voorst” te Eefde, de Voorsterallee oostelijk van het voorterrein van het 150 kV Station, behoort tot een rijksmonument s</w:t>
      </w:r>
      <w:r>
        <w:t>inds 21 juni 2007. Bij de kruising van de</w:t>
      </w:r>
      <w:r>
        <w:rPr>
          <w:spacing w:val="-31"/>
        </w:rPr>
        <w:t xml:space="preserve"> </w:t>
      </w:r>
      <w:r>
        <w:t>Voorsterallee dient hier rekening mee gehouden te worden en in de vergunning moeten de randvoorwaarden ter behoud van het monument worden beschreven. Verwacht wordt dat het aangezicht niet mag worden beïnvloed waar</w:t>
      </w:r>
      <w:r>
        <w:t>door een boring een goede optie</w:t>
      </w:r>
      <w:r>
        <w:rPr>
          <w:spacing w:val="-5"/>
        </w:rPr>
        <w:t xml:space="preserve"> </w:t>
      </w:r>
      <w:r>
        <w:t>is.</w:t>
      </w:r>
    </w:p>
    <w:p w:rsidR="00F320BA" w:rsidRDefault="00F320BA">
      <w:pPr>
        <w:spacing w:line="360"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10"/>
        <w:rPr>
          <w:sz w:val="21"/>
        </w:rPr>
      </w:pPr>
    </w:p>
    <w:p w:rsidR="00F320BA" w:rsidRDefault="001107A0">
      <w:pPr>
        <w:pStyle w:val="Kop7"/>
        <w:numPr>
          <w:ilvl w:val="2"/>
          <w:numId w:val="41"/>
        </w:numPr>
        <w:tabs>
          <w:tab w:val="left" w:pos="2298"/>
        </w:tabs>
      </w:pPr>
      <w:r>
        <w:t>Bodemkwaliteit</w:t>
      </w:r>
    </w:p>
    <w:p w:rsidR="00F320BA" w:rsidRDefault="001107A0">
      <w:pPr>
        <w:pStyle w:val="Plattetekst"/>
        <w:spacing w:before="126" w:line="360" w:lineRule="auto"/>
        <w:ind w:left="1748" w:right="1127"/>
      </w:pPr>
      <w:r>
        <w:t xml:space="preserve">Voor de oplossingsvarianten van de </w:t>
      </w:r>
      <w:proofErr w:type="spellStart"/>
      <w:r>
        <w:t>verkabeling</w:t>
      </w:r>
      <w:proofErr w:type="spellEnd"/>
      <w:r>
        <w:t xml:space="preserve"> van de lijnverbinding Zutphen - Woudhuis heeft een bureaustudie plaatsgevonden naar informatie over de te verwachten </w:t>
      </w:r>
      <w:proofErr w:type="spellStart"/>
      <w:r>
        <w:t>milieuhygiënische</w:t>
      </w:r>
      <w:proofErr w:type="spellEnd"/>
      <w:r>
        <w:t xml:space="preserve"> b</w:t>
      </w:r>
      <w:r>
        <w:t xml:space="preserve">odemkwaliteit langs deze tracés. Voorkeur heeft het om te traceren in </w:t>
      </w:r>
      <w:proofErr w:type="spellStart"/>
      <w:r>
        <w:t>milieuhygiënisch</w:t>
      </w:r>
      <w:proofErr w:type="spellEnd"/>
      <w:r>
        <w:t xml:space="preserve"> schone grond, zodat geen rekening gehouden hoeft te worden met eventuele saneringstrajecten en de daarbij behorende kosten voor grondafvoer en beschermingsmiddelen.</w:t>
      </w:r>
    </w:p>
    <w:p w:rsidR="00F320BA" w:rsidRDefault="00F320BA">
      <w:pPr>
        <w:pStyle w:val="Plattetekst"/>
        <w:spacing w:before="10"/>
        <w:rPr>
          <w:sz w:val="29"/>
        </w:rPr>
      </w:pPr>
    </w:p>
    <w:p w:rsidR="00F320BA" w:rsidRDefault="001107A0">
      <w:pPr>
        <w:pStyle w:val="Plattetekst"/>
        <w:spacing w:line="360" w:lineRule="auto"/>
        <w:ind w:left="1748" w:right="983"/>
      </w:pPr>
      <w:r>
        <w:t xml:space="preserve">De </w:t>
      </w:r>
      <w:r>
        <w:t>bodem- en grondwaterverontreinigingen zijn onderzocht met de bodemverontreinigingskaart van de provincie Gelderland, deze verontreinigingen zijn vervolgens vergeleken met de informatie die beschikbaar is op Bodemloket.nl. Deze bodemonderzoeken zijn op kaar</w:t>
      </w:r>
      <w:r>
        <w:t>t aangegeven in bijlage 2.5. Hieruit blijkt dat er een verontreinigingslocatie is gesitueerd langs variant 2.</w:t>
      </w:r>
    </w:p>
    <w:p w:rsidR="00F320BA" w:rsidRDefault="001107A0">
      <w:pPr>
        <w:pStyle w:val="Plattetekst"/>
        <w:spacing w:before="1" w:line="360" w:lineRule="auto"/>
        <w:ind w:left="1748" w:right="1039"/>
      </w:pPr>
      <w:r>
        <w:t xml:space="preserve">Deze locatie betreft volgens het bodemloket een </w:t>
      </w:r>
      <w:proofErr w:type="spellStart"/>
      <w:r>
        <w:t>ophooglaag</w:t>
      </w:r>
      <w:proofErr w:type="spellEnd"/>
      <w:r>
        <w:t xml:space="preserve"> met kolengruis en/of sintels. Volgens de provincie zijn er hier onbekende, sterke (&gt;S, &gt;I) bodemverontreinigingen tussen 0 en 1 m-mv.</w:t>
      </w:r>
    </w:p>
    <w:p w:rsidR="00F320BA" w:rsidRDefault="001107A0">
      <w:pPr>
        <w:pStyle w:val="Plattetekst"/>
        <w:spacing w:before="2"/>
        <w:ind w:left="1748"/>
      </w:pPr>
      <w:r>
        <w:t>Dit maakt variant 1 een stuk gunstiger dan variant 2.</w:t>
      </w:r>
    </w:p>
    <w:p w:rsidR="00F320BA" w:rsidRDefault="001107A0">
      <w:pPr>
        <w:pStyle w:val="Plattetekst"/>
        <w:spacing w:before="113" w:line="360" w:lineRule="auto"/>
        <w:ind w:left="1748" w:right="1083"/>
      </w:pPr>
      <w:r>
        <w:t>Wat betre</w:t>
      </w:r>
      <w:r>
        <w:t>ft asbest wordt de Berkel beschouwd als asbestverdachte watergang vanwege puinbestortingen. In het Voorsterallee kwartier is aangegeven op de provinciale kaart dat er een matige kans bestaat hier asbesthoudend materiaal in de bodem aan te treffen. De volks</w:t>
      </w:r>
      <w:r>
        <w:t xml:space="preserve">tuinen langs de </w:t>
      </w:r>
      <w:proofErr w:type="spellStart"/>
      <w:r>
        <w:t>Wijnhofstraat</w:t>
      </w:r>
      <w:proofErr w:type="spellEnd"/>
      <w:r>
        <w:t xml:space="preserve"> zijn asbestverdacht, vanwege de kans op gebruik van asbesthoudende materialen. Een Milieukundig bodemonderzoek, met aandacht voor Asbest in bodem is gewenst. (Er zijn </w:t>
      </w:r>
      <w:proofErr w:type="spellStart"/>
      <w:r>
        <w:t>NEN-normen</w:t>
      </w:r>
      <w:proofErr w:type="spellEnd"/>
      <w:r>
        <w:t xml:space="preserve"> waaraan het onderzoek dient te voldoen.)</w:t>
      </w:r>
    </w:p>
    <w:p w:rsidR="00F320BA" w:rsidRDefault="00F320BA">
      <w:pPr>
        <w:spacing w:line="360"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after="1"/>
        <w:rPr>
          <w:sz w:val="21"/>
        </w:rPr>
      </w:pPr>
    </w:p>
    <w:p w:rsidR="00F320BA" w:rsidRDefault="001107A0">
      <w:pPr>
        <w:pStyle w:val="Plattetekst"/>
        <w:ind w:left="1749"/>
      </w:pPr>
      <w:r>
        <w:rPr>
          <w:noProof/>
        </w:rPr>
        <w:drawing>
          <wp:inline distT="0" distB="0" distL="0" distR="0">
            <wp:extent cx="3599009" cy="3453003"/>
            <wp:effectExtent l="0" t="0" r="0" b="0"/>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jpeg"/>
                    <pic:cNvPicPr/>
                  </pic:nvPicPr>
                  <pic:blipFill>
                    <a:blip r:embed="rId36" cstate="print"/>
                    <a:stretch>
                      <a:fillRect/>
                    </a:stretch>
                  </pic:blipFill>
                  <pic:spPr>
                    <a:xfrm>
                      <a:off x="0" y="0"/>
                      <a:ext cx="3599009" cy="3453003"/>
                    </a:xfrm>
                    <a:prstGeom prst="rect">
                      <a:avLst/>
                    </a:prstGeom>
                  </pic:spPr>
                </pic:pic>
              </a:graphicData>
            </a:graphic>
          </wp:inline>
        </w:drawing>
      </w:r>
    </w:p>
    <w:p w:rsidR="00F320BA" w:rsidRDefault="001107A0">
      <w:pPr>
        <w:pStyle w:val="Plattetekst"/>
        <w:spacing w:before="130"/>
        <w:ind w:left="1748"/>
      </w:pPr>
      <w:r>
        <w:t>Figuur 2.2: kansenkaart Asbest in bodem (bron Atlas provincie Gelderland)</w:t>
      </w:r>
    </w:p>
    <w:p w:rsidR="00F320BA" w:rsidRDefault="001107A0">
      <w:pPr>
        <w:pStyle w:val="Plattetekst"/>
        <w:spacing w:before="116" w:line="360" w:lineRule="auto"/>
        <w:ind w:left="1748" w:right="1146"/>
        <w:jc w:val="both"/>
      </w:pPr>
      <w:r>
        <w:t>Uit deze kaart blijkt variant 1 voor wat betreft asbest in bodem gunstiger van variant 2, omdat er bij variant 2 veel meer grondverzet plaatsvindt in potenti</w:t>
      </w:r>
      <w:r>
        <w:t>eel asbestverdachte grond, vanwege de langere trajecten aan open ontgravingen.</w:t>
      </w:r>
    </w:p>
    <w:p w:rsidR="00F320BA" w:rsidRDefault="00F320BA">
      <w:pPr>
        <w:pStyle w:val="Plattetekst"/>
        <w:spacing w:before="1"/>
        <w:rPr>
          <w:sz w:val="26"/>
        </w:rPr>
      </w:pPr>
    </w:p>
    <w:p w:rsidR="00F320BA" w:rsidRDefault="001107A0">
      <w:pPr>
        <w:pStyle w:val="Kop7"/>
        <w:numPr>
          <w:ilvl w:val="2"/>
          <w:numId w:val="41"/>
        </w:numPr>
        <w:tabs>
          <w:tab w:val="left" w:pos="2298"/>
        </w:tabs>
      </w:pPr>
      <w:r>
        <w:t>Water</w:t>
      </w:r>
    </w:p>
    <w:p w:rsidR="00F320BA" w:rsidRDefault="001107A0">
      <w:pPr>
        <w:pStyle w:val="Plattetekst"/>
        <w:spacing w:before="126" w:line="360" w:lineRule="auto"/>
        <w:ind w:left="1748" w:right="1039"/>
      </w:pPr>
      <w:r>
        <w:t xml:space="preserve">In deze inventarisatie is een studie gedaan naar oppervlaktewater en / of waterkeringen langs de beoogde tracés. Langs de varianten 1 en 2 en sub-variant 3 van de </w:t>
      </w:r>
      <w:proofErr w:type="spellStart"/>
      <w:r>
        <w:t>verkabe</w:t>
      </w:r>
      <w:r>
        <w:t>ling</w:t>
      </w:r>
      <w:proofErr w:type="spellEnd"/>
      <w:r>
        <w:t xml:space="preserve"> van de lijnverbinding Zutphen - Woudhuis zijn geen oppervlaktewater of waterkering aanwezig. Zie bijlage 2.6 voor het overzicht.</w:t>
      </w:r>
    </w:p>
    <w:p w:rsidR="00F320BA" w:rsidRDefault="00F320BA">
      <w:pPr>
        <w:pStyle w:val="Plattetekst"/>
        <w:spacing w:before="1"/>
        <w:rPr>
          <w:sz w:val="30"/>
        </w:rPr>
      </w:pPr>
    </w:p>
    <w:p w:rsidR="00F320BA" w:rsidRDefault="001107A0">
      <w:pPr>
        <w:pStyle w:val="Plattetekst"/>
        <w:spacing w:line="360" w:lineRule="auto"/>
        <w:ind w:left="1748" w:right="1120"/>
      </w:pPr>
      <w:r>
        <w:t>De maaiveldhoogte van het gebied ligt tussen de ca. NAP+ 7 m en ca. NAP+ 7.2 m. De tracés van alle varianten liggen op vrijwel dezelfde hoogte. De tracés bevinden zich in peilgebied Zutphen-Warnsveld van het waterschap Rijn en IJssel. Volgens het Peilbeslu</w:t>
      </w:r>
      <w:r>
        <w:t>it (2015-2015) van dit waterschap is de grondwaterstand 55 cm -mv (november t/m februari) en 100 cm -mv (maart t/m oktober). In de gemeente Zutphen is er een oppervlaktewater minimum streefpeil van NAP + 7,20 m en maximum streefpeil van NAP + 7,40 m.</w:t>
      </w:r>
    </w:p>
    <w:p w:rsidR="00F320BA" w:rsidRDefault="001107A0">
      <w:pPr>
        <w:pStyle w:val="Plattetekst"/>
        <w:spacing w:line="360" w:lineRule="auto"/>
        <w:ind w:left="1748" w:right="1116"/>
      </w:pPr>
      <w:r>
        <w:t xml:space="preserve">Voor </w:t>
      </w:r>
      <w:r>
        <w:t>de aanleg van de kabelverbindingen in open ontgraving dient derhalve rekening gehouden te worden met bemaling.</w:t>
      </w:r>
    </w:p>
    <w:p w:rsidR="00F320BA" w:rsidRDefault="001107A0">
      <w:pPr>
        <w:pStyle w:val="Plattetekst"/>
        <w:spacing w:before="1"/>
        <w:ind w:left="1748"/>
      </w:pPr>
      <w:r>
        <w:t>Geen van de tracés in dit gebied ligt in een waterwingebied, grondwaterbeschermingsgebied, of</w:t>
      </w:r>
    </w:p>
    <w:p w:rsidR="00F320BA" w:rsidRDefault="00F320BA">
      <w:pPr>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21"/>
        </w:rPr>
      </w:pPr>
    </w:p>
    <w:p w:rsidR="00F320BA" w:rsidRDefault="001107A0">
      <w:pPr>
        <w:pStyle w:val="Plattetekst"/>
        <w:spacing w:before="1" w:line="360" w:lineRule="auto"/>
        <w:ind w:left="1748" w:right="1139"/>
      </w:pPr>
      <w:r>
        <w:t>boring vrije zones. Met de re</w:t>
      </w:r>
      <w:r>
        <w:t>stricties van dergelijke gebieden hoeft derhalve bij geen van de varianten rekening gehouden te worden.</w:t>
      </w:r>
    </w:p>
    <w:p w:rsidR="00F320BA" w:rsidRDefault="001107A0">
      <w:pPr>
        <w:pStyle w:val="Plattetekst"/>
        <w:spacing w:line="360" w:lineRule="auto"/>
        <w:ind w:left="1748" w:right="1127"/>
      </w:pPr>
      <w:r>
        <w:t>Concluderend is er voor het aspect water geen positief of negatief onderscheid te maken tussen de twee varianten, noch bij toepassing van de sub-variant</w:t>
      </w:r>
      <w:r>
        <w:t>.</w:t>
      </w:r>
    </w:p>
    <w:p w:rsidR="00F320BA" w:rsidRDefault="00F320BA">
      <w:pPr>
        <w:pStyle w:val="Plattetekst"/>
        <w:spacing w:before="1"/>
        <w:rPr>
          <w:sz w:val="26"/>
        </w:rPr>
      </w:pPr>
    </w:p>
    <w:p w:rsidR="00F320BA" w:rsidRDefault="001107A0">
      <w:pPr>
        <w:pStyle w:val="Kop7"/>
        <w:numPr>
          <w:ilvl w:val="2"/>
          <w:numId w:val="41"/>
        </w:numPr>
        <w:tabs>
          <w:tab w:val="left" w:pos="2298"/>
        </w:tabs>
      </w:pPr>
      <w:r>
        <w:t>Natuur en</w:t>
      </w:r>
      <w:r>
        <w:rPr>
          <w:spacing w:val="-2"/>
        </w:rPr>
        <w:t xml:space="preserve"> </w:t>
      </w:r>
      <w:r>
        <w:t>ecologie</w:t>
      </w:r>
    </w:p>
    <w:p w:rsidR="00F320BA" w:rsidRDefault="001107A0">
      <w:pPr>
        <w:pStyle w:val="Plattetekst"/>
        <w:spacing w:before="196" w:line="312" w:lineRule="auto"/>
        <w:ind w:left="1748" w:right="1139"/>
      </w:pPr>
      <w:r>
        <w:t xml:space="preserve">Er is een </w:t>
      </w:r>
      <w:proofErr w:type="spellStart"/>
      <w:r>
        <w:t>Quick-Scan</w:t>
      </w:r>
      <w:proofErr w:type="spellEnd"/>
      <w:r>
        <w:t xml:space="preserve"> ecologie uitgevoerd om de aanwezigheid van beschermde natuurwaarden in beeld te brengen, zodat beoordeeld kan worden of de tracés realiseerbaar zijn, en een risico inschatting kan worden gemaakt of er wel of geen aanvullend onderzoek e</w:t>
      </w:r>
      <w:r>
        <w:t>n compenserende maatregelen noodzakelijk zijn, ofwel dat ecologie een belemmering vormt voor één van de varianten. Hierbij is de Wet natuurbescherming, provinciaal beleid en beschermde gebieden die vallen onder het Natuur Netwerk Nederland (</w:t>
      </w:r>
      <w:proofErr w:type="spellStart"/>
      <w:r>
        <w:t>NNN</w:t>
      </w:r>
      <w:proofErr w:type="spellEnd"/>
      <w:r>
        <w:t>) als wettel</w:t>
      </w:r>
      <w:r>
        <w:t>ijk kader gehanteerd.</w:t>
      </w:r>
    </w:p>
    <w:p w:rsidR="00F320BA" w:rsidRDefault="00F320BA">
      <w:pPr>
        <w:pStyle w:val="Plattetekst"/>
        <w:spacing w:before="7"/>
        <w:rPr>
          <w:sz w:val="26"/>
        </w:rPr>
      </w:pPr>
    </w:p>
    <w:p w:rsidR="00F320BA" w:rsidRDefault="001107A0">
      <w:pPr>
        <w:pStyle w:val="Plattetekst"/>
        <w:spacing w:line="312" w:lineRule="auto"/>
        <w:ind w:left="1748" w:right="1000"/>
      </w:pPr>
      <w:r>
        <w:t xml:space="preserve">Geen van de varianten doorkruist een Natura2000-gebied of gronden die onderdeel uitmaken van het </w:t>
      </w:r>
      <w:proofErr w:type="spellStart"/>
      <w:r>
        <w:t>NNN</w:t>
      </w:r>
      <w:proofErr w:type="spellEnd"/>
      <w:r>
        <w:t xml:space="preserve"> of een groene ontwikkelingszone. </w:t>
      </w:r>
      <w:r>
        <w:rPr>
          <w:spacing w:val="3"/>
        </w:rPr>
        <w:t xml:space="preserve">Wel </w:t>
      </w:r>
      <w:r>
        <w:t xml:space="preserve">bevindt zich nabij variant 2 een beek die onderdeel uitmaak van het </w:t>
      </w:r>
      <w:proofErr w:type="spellStart"/>
      <w:r>
        <w:t>NNN</w:t>
      </w:r>
      <w:proofErr w:type="spellEnd"/>
      <w:r>
        <w:t xml:space="preserve">. Negatieve effecten op </w:t>
      </w:r>
      <w:r>
        <w:t xml:space="preserve">de wezenlijke kenmerken en waarden van het </w:t>
      </w:r>
      <w:proofErr w:type="spellStart"/>
      <w:r>
        <w:t>NNN</w:t>
      </w:r>
      <w:proofErr w:type="spellEnd"/>
      <w:r>
        <w:t xml:space="preserve"> ter hoogte van de beek kunnen worden uitgesloten, gezien de afstand tot deze groenstructuur.</w:t>
      </w:r>
    </w:p>
    <w:p w:rsidR="00F320BA" w:rsidRDefault="00F320BA">
      <w:pPr>
        <w:pStyle w:val="Plattetekst"/>
        <w:spacing w:before="6"/>
        <w:rPr>
          <w:sz w:val="26"/>
        </w:rPr>
      </w:pPr>
    </w:p>
    <w:p w:rsidR="00F320BA" w:rsidRDefault="001107A0">
      <w:pPr>
        <w:pStyle w:val="Plattetekst"/>
        <w:spacing w:before="1" w:line="312" w:lineRule="auto"/>
        <w:ind w:left="1748" w:right="1127"/>
      </w:pPr>
      <w:r>
        <w:t xml:space="preserve">Uit de </w:t>
      </w:r>
      <w:proofErr w:type="spellStart"/>
      <w:r>
        <w:t>NDFF</w:t>
      </w:r>
      <w:proofErr w:type="spellEnd"/>
      <w:r>
        <w:t>-database blijkt dat de Varianten 1 en 2, alsmede sub-variant 3 het leefgebied doorkruist van de bosmuis, bruine kikker, egel, gewone pad, haas, huisspitsmuis, konijn, ree, steenmarter. Voor deze soorten geldt een algemene vrijstelling bij ruimt</w:t>
      </w:r>
      <w:r>
        <w:t>elijke ingrepen in het kader van bestendig beheer en onderhoud van de openbare ruimte. Dit geldt alleen voor beheer en onderhoud, maar niet voor de aanleg van het tracé.</w:t>
      </w:r>
    </w:p>
    <w:p w:rsidR="00F320BA" w:rsidRDefault="001107A0">
      <w:pPr>
        <w:pStyle w:val="Plattetekst"/>
        <w:spacing w:before="5" w:line="312" w:lineRule="auto"/>
        <w:ind w:left="1748" w:right="972"/>
      </w:pPr>
      <w:r>
        <w:t>Ten aanzien van vrijgestelde soorten moet wel rekening worden gehouden met de algemene</w:t>
      </w:r>
      <w:r>
        <w:t xml:space="preserve"> zorgplicht. Varianten 1 en 2, alsmede sub-variant 3 doorkruisen tevens het leefgebied van diverse streng beschermde soorten. Zo zijn er waarnemingen bekend van de buizerd rond variant 1, eekhoorn rond variant 2 en de roek rond variant 2,3. Er kan op voorh</w:t>
      </w:r>
      <w:r>
        <w:t>and geen variant worden aanbevolen die gunstiger is qua ecologie ten opzichte van andere varianten. Aangezien variant 1 door de groenstrook volledig in een gestuurde boring plaatsvindt wordt hier de ecologische waarden het minst beïnvloed. In bijlage 2.7 z</w:t>
      </w:r>
      <w:r>
        <w:t>ijn de tracés over de flora en fauna waarnemingen voor het aspect ecologie geplaatst.</w:t>
      </w:r>
    </w:p>
    <w:p w:rsidR="00F320BA" w:rsidRDefault="001107A0">
      <w:pPr>
        <w:pStyle w:val="Plattetekst"/>
        <w:spacing w:before="8" w:line="312" w:lineRule="auto"/>
        <w:ind w:left="1748" w:right="1139"/>
      </w:pPr>
      <w:r>
        <w:t>Een aanvullend onderzoek moet uitwijzen in welke mate er negatieve effecten voor (streng) beschermde soorten optreden.</w:t>
      </w:r>
    </w:p>
    <w:p w:rsidR="00F320BA" w:rsidRDefault="00F320BA">
      <w:pPr>
        <w:pStyle w:val="Plattetekst"/>
        <w:spacing w:before="4"/>
      </w:pPr>
    </w:p>
    <w:p w:rsidR="00F320BA" w:rsidRDefault="001107A0">
      <w:pPr>
        <w:pStyle w:val="Kop7"/>
        <w:numPr>
          <w:ilvl w:val="2"/>
          <w:numId w:val="41"/>
        </w:numPr>
        <w:tabs>
          <w:tab w:val="left" w:pos="2298"/>
        </w:tabs>
      </w:pPr>
      <w:r>
        <w:t>Bomen en Openbaar</w:t>
      </w:r>
      <w:r>
        <w:rPr>
          <w:spacing w:val="-6"/>
        </w:rPr>
        <w:t xml:space="preserve"> </w:t>
      </w:r>
      <w:r>
        <w:t>Groen</w:t>
      </w:r>
    </w:p>
    <w:p w:rsidR="00F320BA" w:rsidRDefault="001107A0">
      <w:pPr>
        <w:pStyle w:val="Plattetekst"/>
        <w:spacing w:before="195" w:line="312" w:lineRule="auto"/>
        <w:ind w:left="1748" w:right="1071"/>
      </w:pPr>
      <w:r>
        <w:t>In deze haalbaarheidsstudi</w:t>
      </w:r>
      <w:r>
        <w:t>e zijn de drie varianten beoordeeld op knelpunten met de locaties van de bomen en uit de verkregen bomeninventarisatie van de gemeente Zutphen. Daarnaast is gekeken naar de mate waarin de tracés samenlopen met de aangewezen aandachtsgebieden van de gemeent</w:t>
      </w:r>
      <w:r>
        <w:t>e Zutphen. Dit zijn door het college vastgestelde gebieden op gemeentelijk</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ind w:left="1748"/>
      </w:pPr>
      <w:r>
        <w:t>terrein.</w:t>
      </w:r>
    </w:p>
    <w:p w:rsidR="00F320BA" w:rsidRDefault="001107A0">
      <w:pPr>
        <w:pStyle w:val="Plattetekst"/>
        <w:spacing w:before="70" w:line="312" w:lineRule="auto"/>
        <w:ind w:left="1748" w:right="1594"/>
      </w:pPr>
      <w:r>
        <w:t>Het doel van deze inventarisatie is; achterhalen wat het aantal bomen is dat eventueel een obstakel vormt voor de aanlegfase van de ondergrondse 150 k</w:t>
      </w:r>
      <w:r>
        <w:t xml:space="preserve">V-kabels of gedurende de exploitatiefase daarvan. </w:t>
      </w:r>
      <w:proofErr w:type="spellStart"/>
      <w:r>
        <w:t>TenneT</w:t>
      </w:r>
      <w:proofErr w:type="spellEnd"/>
      <w:r>
        <w:t xml:space="preserve"> accepteert geen diep wortelende bomen binnen de beschermingszone van het kabeltracé, indien de kabels in open ontgraving zijn aangelegd.</w:t>
      </w:r>
    </w:p>
    <w:p w:rsidR="00F320BA" w:rsidRDefault="00F320BA">
      <w:pPr>
        <w:pStyle w:val="Plattetekst"/>
        <w:spacing w:before="5"/>
        <w:rPr>
          <w:sz w:val="26"/>
        </w:rPr>
      </w:pPr>
    </w:p>
    <w:p w:rsidR="00F320BA" w:rsidRDefault="001107A0">
      <w:pPr>
        <w:pStyle w:val="Plattetekst"/>
        <w:spacing w:line="314" w:lineRule="auto"/>
        <w:ind w:left="1748" w:right="983"/>
      </w:pPr>
      <w:r>
        <w:t xml:space="preserve">In bijlage 2.8 zijn de drie oplossingsvarianten geprojecteerd op de bomeninventarisatie van de gemeente Zutphen. Daaruit blijkt dat er bij variant 1, welke onder de huidige lijnverbinding komt te liggen, weinig tot geen hoge bomen staan. In het aangewezen </w:t>
      </w:r>
      <w:r>
        <w:t>aandachtsgebied staan verspreid enkele grotere bomen welke voor variant 1 bij open ontgraving geveld zouden moeten worden, in gestuurde boring kunnen ze blijven staan.</w:t>
      </w:r>
    </w:p>
    <w:p w:rsidR="00F320BA" w:rsidRDefault="001107A0">
      <w:pPr>
        <w:pStyle w:val="Plattetekst"/>
        <w:spacing w:line="312" w:lineRule="auto"/>
        <w:ind w:left="1748" w:right="1015"/>
      </w:pPr>
      <w:r>
        <w:t xml:space="preserve">In variant 2 staan er veel bomen langs de </w:t>
      </w:r>
      <w:proofErr w:type="spellStart"/>
      <w:r>
        <w:t>Wijnhofstraat</w:t>
      </w:r>
      <w:proofErr w:type="spellEnd"/>
      <w:r>
        <w:t xml:space="preserve"> en parallel aan de N348. Beide g</w:t>
      </w:r>
      <w:r>
        <w:t xml:space="preserve">ebieden behoren dan ook tot de aangewezen aandachtgebieden van de gemeente. Dit maakt variant 2 qua bomen en aangewezen aandachtgebieden een ongunstiger tracé dan variant 1. </w:t>
      </w:r>
      <w:proofErr w:type="spellStart"/>
      <w:r>
        <w:t>Subvariant</w:t>
      </w:r>
      <w:proofErr w:type="spellEnd"/>
      <w:r>
        <w:t xml:space="preserve"> 3 valt buiten de aangewezen aandachtgebieden en hier hoeven geen bomen </w:t>
      </w:r>
      <w:r>
        <w:t>gekapt te worden.</w:t>
      </w:r>
    </w:p>
    <w:p w:rsidR="00F320BA" w:rsidRDefault="00F320BA">
      <w:pPr>
        <w:pStyle w:val="Plattetekst"/>
        <w:spacing w:before="1"/>
        <w:rPr>
          <w:sz w:val="24"/>
        </w:rPr>
      </w:pPr>
    </w:p>
    <w:p w:rsidR="00F320BA" w:rsidRDefault="001107A0">
      <w:pPr>
        <w:pStyle w:val="Kop7"/>
        <w:numPr>
          <w:ilvl w:val="2"/>
          <w:numId w:val="41"/>
        </w:numPr>
        <w:tabs>
          <w:tab w:val="left" w:pos="2298"/>
        </w:tabs>
        <w:spacing w:before="1"/>
      </w:pPr>
      <w:r>
        <w:t>Vergunningeninventarisatie</w:t>
      </w:r>
    </w:p>
    <w:p w:rsidR="00F320BA" w:rsidRDefault="001107A0">
      <w:pPr>
        <w:pStyle w:val="Plattetekst"/>
        <w:spacing w:before="68" w:line="312" w:lineRule="auto"/>
        <w:ind w:left="1748" w:right="1003"/>
      </w:pPr>
      <w:r>
        <w:t xml:space="preserve">Op basis van de tracévarianten is een vergunningeninventarisatie opgesteld, met als doel om inzicht te krijgen in de benodigde vergunningen voor de realisatie van de </w:t>
      </w:r>
      <w:proofErr w:type="spellStart"/>
      <w:r>
        <w:t>verkabeling</w:t>
      </w:r>
      <w:proofErr w:type="spellEnd"/>
      <w:r>
        <w:t>. De inventarisatie betreft een t</w:t>
      </w:r>
      <w:r>
        <w:t xml:space="preserve">abel, weergegeven in de vergunningsbijlage ZP-WHS150 als 2.10, waarin alle vergunningen/ontheffingen weergegeven staan die mogelijk noodzakelijk zijn voor de realisatie van de </w:t>
      </w:r>
      <w:proofErr w:type="spellStart"/>
      <w:r>
        <w:t>verkabeling</w:t>
      </w:r>
      <w:proofErr w:type="spellEnd"/>
      <w:r>
        <w:t xml:space="preserve"> ZP-WHS150. Bij nadere uitdetaillering wordt niet uitgesloten dat er </w:t>
      </w:r>
      <w:r>
        <w:t>nog meerdere publiekrechtelijke toestemmingen noodzakelijk zijn.</w:t>
      </w:r>
    </w:p>
    <w:p w:rsidR="00F320BA" w:rsidRDefault="00F320BA">
      <w:pPr>
        <w:pStyle w:val="Plattetekst"/>
        <w:spacing w:before="9"/>
        <w:rPr>
          <w:sz w:val="24"/>
        </w:rPr>
      </w:pPr>
    </w:p>
    <w:p w:rsidR="00F320BA" w:rsidRDefault="001107A0">
      <w:pPr>
        <w:pStyle w:val="Kop7"/>
        <w:numPr>
          <w:ilvl w:val="2"/>
          <w:numId w:val="41"/>
        </w:numPr>
        <w:tabs>
          <w:tab w:val="left" w:pos="2298"/>
        </w:tabs>
      </w:pPr>
      <w:r>
        <w:t>Magneetveldzone</w:t>
      </w:r>
    </w:p>
    <w:p w:rsidR="00F320BA" w:rsidRDefault="001107A0">
      <w:pPr>
        <w:pStyle w:val="Plattetekst"/>
        <w:spacing w:before="68" w:line="312" w:lineRule="auto"/>
        <w:ind w:left="1748" w:right="1003"/>
      </w:pPr>
      <w:r>
        <w:t>In het algemeen geldt dat bij hoogspanningsverbindingen onder normale bedrijfsomstandigheden het magnetisch veld, gemeten op 1 meter boven maaiveld nergens groter mag zijn da</w:t>
      </w:r>
      <w:r>
        <w:t xml:space="preserve">n 100 </w:t>
      </w:r>
      <w:proofErr w:type="spellStart"/>
      <w:r>
        <w:t>μT</w:t>
      </w:r>
      <w:proofErr w:type="spellEnd"/>
      <w:r>
        <w:t xml:space="preserve">. Voor de specifieke magneetveldzone breedte voor 0,4 </w:t>
      </w:r>
      <w:proofErr w:type="spellStart"/>
      <w:r>
        <w:t>μT</w:t>
      </w:r>
      <w:proofErr w:type="spellEnd"/>
      <w:r>
        <w:t xml:space="preserve"> (micro Tesla) is het document "Advies met betrekking tot hoogspanningslijnen" van het ministerie van VROM (kenmerk SAS/2005183118) uitgangspunt voor bepaling van de magneetveldzone voor boven</w:t>
      </w:r>
      <w:r>
        <w:t>grondse hoogspanningslijnen.</w:t>
      </w:r>
    </w:p>
    <w:p w:rsidR="00F320BA" w:rsidRDefault="001107A0">
      <w:pPr>
        <w:pStyle w:val="Plattetekst"/>
        <w:spacing w:before="7" w:line="312" w:lineRule="auto"/>
        <w:ind w:left="1748" w:right="1050"/>
      </w:pPr>
      <w:r>
        <w:t>Omdat dit Advies met betrekking tot hoogspanningslijnen niet geldt voor kabelverbindingen is het zoveel als redelijkerwijs mogelijk vermijden van nieuwe gevoelige bestemmingen of bebouwing geen traceringsuitgangspunt voor stati</w:t>
      </w:r>
      <w:r>
        <w:t>ons, ondergrondse kabelverbindingen en kabelovergangsgebieden (overgangen tussen gestuurde boring en open ontgraving) en opstijgpunten.</w:t>
      </w:r>
    </w:p>
    <w:p w:rsidR="00F320BA" w:rsidRDefault="001107A0">
      <w:pPr>
        <w:pStyle w:val="Plattetekst"/>
        <w:spacing w:before="5"/>
        <w:ind w:left="1748"/>
      </w:pPr>
      <w:r>
        <w:t>Zie paragraaf 1.6.2.2.3 Magneetveldenberekening, voor de recente stand van zaken.</w:t>
      </w:r>
    </w:p>
    <w:p w:rsidR="00F320BA" w:rsidRDefault="001107A0">
      <w:pPr>
        <w:pStyle w:val="Plattetekst"/>
        <w:spacing w:before="70" w:line="312" w:lineRule="auto"/>
        <w:ind w:left="1748" w:right="972"/>
      </w:pPr>
      <w:r>
        <w:t>Indien de kabels in driehoek worden ge</w:t>
      </w:r>
      <w:r>
        <w:t xml:space="preserve">legd op een standaarddiepte van 1,2 m minus maaiveld, is de 0,4 </w:t>
      </w:r>
      <w:proofErr w:type="spellStart"/>
      <w:r>
        <w:t>μT</w:t>
      </w:r>
      <w:proofErr w:type="spellEnd"/>
      <w:r>
        <w:t xml:space="preserve"> zone op 1 m boven maaiveld 20 meter breed. Met deze breedte is het mogelijk om voldoende afstand te bewaren tot de gebouwde omgeving en gevoelige bestemmingen.</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11"/>
        <w:rPr>
          <w:sz w:val="21"/>
        </w:rPr>
      </w:pPr>
    </w:p>
    <w:p w:rsidR="00F320BA" w:rsidRDefault="001107A0">
      <w:pPr>
        <w:pStyle w:val="Kop2"/>
        <w:numPr>
          <w:ilvl w:val="1"/>
          <w:numId w:val="40"/>
        </w:numPr>
        <w:tabs>
          <w:tab w:val="left" w:pos="2183"/>
        </w:tabs>
        <w:ind w:hanging="434"/>
      </w:pPr>
      <w:bookmarkStart w:id="14" w:name="_bookmark14"/>
      <w:bookmarkEnd w:id="14"/>
      <w:r>
        <w:t>Sociaal/Politiek</w:t>
      </w:r>
    </w:p>
    <w:p w:rsidR="00F320BA" w:rsidRDefault="00F320BA">
      <w:pPr>
        <w:pStyle w:val="Plattetekst"/>
        <w:spacing w:before="3"/>
        <w:rPr>
          <w:sz w:val="30"/>
        </w:rPr>
      </w:pPr>
    </w:p>
    <w:p w:rsidR="00F320BA" w:rsidRDefault="001107A0">
      <w:pPr>
        <w:pStyle w:val="Kop7"/>
        <w:numPr>
          <w:ilvl w:val="2"/>
          <w:numId w:val="40"/>
        </w:numPr>
        <w:tabs>
          <w:tab w:val="left" w:pos="2298"/>
        </w:tabs>
      </w:pPr>
      <w:r>
        <w:t>Grondeigendommen</w:t>
      </w:r>
    </w:p>
    <w:p w:rsidR="00F320BA" w:rsidRDefault="001107A0">
      <w:pPr>
        <w:pStyle w:val="Plattetekst"/>
        <w:spacing w:before="68" w:line="312" w:lineRule="auto"/>
        <w:ind w:left="1748" w:right="1005"/>
      </w:pPr>
      <w:r>
        <w:t xml:space="preserve">Het doel van de grondeigendomsinventarisatie is het in beeld brengen van de eigendomssituatie ter plaatse van de drie beoogde oplossingsvarianten. </w:t>
      </w:r>
      <w:proofErr w:type="spellStart"/>
      <w:r>
        <w:t>TenneT</w:t>
      </w:r>
      <w:proofErr w:type="spellEnd"/>
      <w:r>
        <w:t xml:space="preserve"> vestigt een zakelijk recht op de percelen waarop en of door de kabe</w:t>
      </w:r>
      <w:r>
        <w:t>lverbinding wordt gerealiseerd. Dit zakelijk recht houdt in dat er een strook grond wordt belast met een zakelijk recht waarin de rechten en plichten van partijen zijn beschreven, zodat de kabelverbinding kan worden aangelegd en een duurzame ligging van de</w:t>
      </w:r>
      <w:r>
        <w:t xml:space="preserve"> kabel wordt gewaarborgd. Hiernaar dient deze duurzame ligging van de kabelverbinding publiekrechtelijk te worden gewaarborgd d.m.v. het laten opnemen van een dubbelbestemming in het ruimtelijk plan, in dit geval het bestemmingplan.</w:t>
      </w:r>
    </w:p>
    <w:p w:rsidR="00F320BA" w:rsidRDefault="001107A0">
      <w:pPr>
        <w:pStyle w:val="Plattetekst"/>
        <w:spacing w:before="9" w:line="312" w:lineRule="auto"/>
        <w:ind w:left="1748" w:right="1038"/>
      </w:pPr>
      <w:r>
        <w:t>Dan verdient het de voo</w:t>
      </w:r>
      <w:r>
        <w:t xml:space="preserve">rkeur dat een kabeltracé zoveel mogelijk in openbare gronden ligt (lees gemeentelijke, provinciale of </w:t>
      </w:r>
      <w:proofErr w:type="spellStart"/>
      <w:r>
        <w:t>waterschaps</w:t>
      </w:r>
      <w:proofErr w:type="spellEnd"/>
      <w:r>
        <w:t xml:space="preserve"> gronden). Bij voorkeur worden er geen kabelverbindingen aangelegd in particuliere gronden met woonbestemming of bedrijfsgronden. Hiertoe hebbe</w:t>
      </w:r>
      <w:r>
        <w:t>n wij de kadastrale gegevens verkregen van de gemeente Zutphen verwerkt in een eigenarenkaart, met daarop geprojecteerd de 3 oplossingsvarianten, welke is opgenomen in bijlage 2.9.</w:t>
      </w:r>
    </w:p>
    <w:p w:rsidR="00F320BA" w:rsidRDefault="001107A0">
      <w:pPr>
        <w:pStyle w:val="Plattetekst"/>
        <w:spacing w:before="6"/>
        <w:ind w:left="1748"/>
      </w:pPr>
      <w:r>
        <w:t>Tracé 1 ligt volledig op gemeentelijke grond.</w:t>
      </w:r>
    </w:p>
    <w:p w:rsidR="00F320BA" w:rsidRDefault="001107A0">
      <w:pPr>
        <w:pStyle w:val="Plattetekst"/>
        <w:spacing w:before="70" w:line="312" w:lineRule="auto"/>
        <w:ind w:left="1748" w:right="1050"/>
      </w:pPr>
      <w:r>
        <w:t>Tracé 2 ligt naast gemeentegr</w:t>
      </w:r>
      <w:r>
        <w:t>onden, welke ook deels verpacht zijn aan de volkstuinenvereniging Voorsterallee, tevens in provinciale gronden langs de N348. Dit maakt het tracé ten opzichte van variant 1 minder gunstig, vanwege de extra afstemming met provincie en de pachters van het vo</w:t>
      </w:r>
      <w:r>
        <w:t>lkstuinencomplex .</w:t>
      </w:r>
    </w:p>
    <w:p w:rsidR="00F320BA" w:rsidRDefault="001107A0">
      <w:pPr>
        <w:pStyle w:val="Plattetekst"/>
        <w:spacing w:before="4" w:line="314" w:lineRule="auto"/>
        <w:ind w:left="1748" w:right="983"/>
      </w:pPr>
      <w:r>
        <w:t>Het gedeelte van variant 3 ligt op akkerbouwgrond waar tevens het portaal voor de varianten 1 en 2 geplaatst zou moeten worden.</w:t>
      </w:r>
    </w:p>
    <w:p w:rsidR="00F320BA" w:rsidRDefault="00F320BA">
      <w:pPr>
        <w:pStyle w:val="Plattetekst"/>
        <w:spacing w:before="1"/>
        <w:rPr>
          <w:sz w:val="24"/>
        </w:rPr>
      </w:pPr>
    </w:p>
    <w:p w:rsidR="00F320BA" w:rsidRDefault="001107A0">
      <w:pPr>
        <w:pStyle w:val="Kop7"/>
        <w:numPr>
          <w:ilvl w:val="2"/>
          <w:numId w:val="40"/>
        </w:numPr>
        <w:tabs>
          <w:tab w:val="left" w:pos="2298"/>
        </w:tabs>
      </w:pPr>
      <w:r>
        <w:t>Belanghebbenden</w:t>
      </w:r>
    </w:p>
    <w:p w:rsidR="00F320BA" w:rsidRDefault="001107A0">
      <w:pPr>
        <w:pStyle w:val="Plattetekst"/>
        <w:spacing w:before="68" w:line="312" w:lineRule="auto"/>
        <w:ind w:left="1748" w:right="1071"/>
      </w:pPr>
      <w:r>
        <w:t>Naast de grondeigenaren en pachters en de gemeenten dient rekening te worden gehouden met de</w:t>
      </w:r>
      <w:r>
        <w:t xml:space="preserve"> publieke rechtspersonen waterschap en provincie en omwonenden.</w:t>
      </w:r>
    </w:p>
    <w:p w:rsidR="00F320BA" w:rsidRDefault="001107A0">
      <w:pPr>
        <w:pStyle w:val="Plattetekst"/>
        <w:spacing w:before="2" w:line="312" w:lineRule="auto"/>
        <w:ind w:left="1748" w:right="994"/>
      </w:pPr>
      <w:r>
        <w:t>Belanghebbenden zijn aanliggende bedrijven en omwonenden, alsmede verkeersgebruikers die hinder gaan ondervinden als aanleg langs de openbare weg plaatsvindt. Bij variant 1 is de minste verkee</w:t>
      </w:r>
      <w:r>
        <w:t>rshinder te verwachten aangezien het traject niet langs een openbare weg ligt. Bij variant 2 is wel degelijk sprake van verkeershinder en verminderde bereikbaarheid van particuliere percelen.</w:t>
      </w:r>
    </w:p>
    <w:p w:rsidR="00F320BA" w:rsidRDefault="001107A0">
      <w:pPr>
        <w:pStyle w:val="Plattetekst"/>
        <w:spacing w:before="6" w:line="312" w:lineRule="auto"/>
        <w:ind w:left="1748" w:right="1049"/>
      </w:pPr>
      <w:r>
        <w:t xml:space="preserve">Daarnaast bestaat er voor de lijnverbinding in het bestemmingsplan al een belemmeringenstrook voor </w:t>
      </w:r>
      <w:proofErr w:type="spellStart"/>
      <w:r>
        <w:t>TenneT</w:t>
      </w:r>
      <w:proofErr w:type="spellEnd"/>
      <w:r>
        <w:t>, welke bij variant 1 grotendeels gehandhaafd blijft en bij variant 2 volledig veranderd. Dat maakt de impact op een bestemmingsplanwijziging voor vari</w:t>
      </w:r>
      <w:r>
        <w:t>ant 2 veel groter.</w:t>
      </w:r>
    </w:p>
    <w:p w:rsidR="00F320BA" w:rsidRDefault="001107A0">
      <w:pPr>
        <w:pStyle w:val="Plattetekst"/>
        <w:spacing w:before="3" w:line="312" w:lineRule="auto"/>
        <w:ind w:left="1748" w:right="1139"/>
      </w:pPr>
      <w:r>
        <w:t xml:space="preserve">Dat maakt variant 1 veel gunstiger dan variant 2. Bovendien is bij variant 1 de planologische inpassing gezien het bestaande zakelijk recht en belemmeringenstrook van </w:t>
      </w:r>
      <w:proofErr w:type="spellStart"/>
      <w:r>
        <w:t>TenneT</w:t>
      </w:r>
      <w:proofErr w:type="spellEnd"/>
      <w:r>
        <w:t xml:space="preserve"> ter plaatse relatief eenvoudiger.</w:t>
      </w:r>
    </w:p>
    <w:p w:rsidR="00F320BA" w:rsidRDefault="001107A0">
      <w:pPr>
        <w:pStyle w:val="Plattetekst"/>
        <w:spacing w:before="3" w:line="312" w:lineRule="auto"/>
        <w:ind w:left="1748" w:right="1161" w:firstLine="55"/>
      </w:pPr>
      <w:r>
        <w:t>Variant 3 speelt hier geen ve</w:t>
      </w:r>
      <w:r>
        <w:t>rdere rol in omdat dit deel van het tracé landelijk gebied betreft zonder weggebruik en/of knelt met publieke rechtspersonen. Een overzicht van de stakeholders</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ind w:left="1748"/>
      </w:pPr>
      <w:r>
        <w:t xml:space="preserve">bij de </w:t>
      </w:r>
      <w:proofErr w:type="spellStart"/>
      <w:r>
        <w:t>verkabeling</w:t>
      </w:r>
      <w:proofErr w:type="spellEnd"/>
      <w:r>
        <w:t xml:space="preserve"> van ZP-WHS150 is opgenomen in bijlage 2.11.</w:t>
      </w:r>
    </w:p>
    <w:p w:rsidR="00F320BA" w:rsidRDefault="00F320BA">
      <w:pPr>
        <w:pStyle w:val="Plattetekst"/>
        <w:spacing w:before="3"/>
        <w:rPr>
          <w:sz w:val="26"/>
        </w:rPr>
      </w:pPr>
    </w:p>
    <w:p w:rsidR="00F320BA" w:rsidRDefault="001107A0">
      <w:pPr>
        <w:pStyle w:val="Kop2"/>
        <w:numPr>
          <w:ilvl w:val="1"/>
          <w:numId w:val="40"/>
        </w:numPr>
        <w:tabs>
          <w:tab w:val="left" w:pos="2183"/>
        </w:tabs>
        <w:ind w:hanging="434"/>
      </w:pPr>
      <w:bookmarkStart w:id="15" w:name="_bookmark15"/>
      <w:bookmarkEnd w:id="15"/>
      <w:r>
        <w:t>Conclusie</w:t>
      </w:r>
    </w:p>
    <w:p w:rsidR="00F320BA" w:rsidRDefault="001107A0">
      <w:pPr>
        <w:pStyle w:val="Plattetekst"/>
        <w:spacing w:before="69" w:line="312" w:lineRule="auto"/>
        <w:ind w:left="1748" w:right="1272"/>
      </w:pPr>
      <w:r>
        <w:t>Door de in de eerdere paragrafen beschouwde aspecten samen te vatten in onderstaande afwegingsmatrix, kan in een oogopslag een indruk worden verkregen van de voorkeursvariant. Die scoort gemiddeld over alle beschouwde aspecten het hoogst. Dus de meeste plu</w:t>
      </w:r>
      <w:r>
        <w:t>sjes.</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10"/>
        <w:rPr>
          <w:sz w:val="21"/>
        </w:rPr>
      </w:pPr>
    </w:p>
    <w:tbl>
      <w:tblPr>
        <w:tblStyle w:val="TableNormal"/>
        <w:tblW w:w="0" w:type="auto"/>
        <w:tblInd w:w="1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6"/>
        <w:gridCol w:w="1678"/>
        <w:gridCol w:w="1650"/>
        <w:gridCol w:w="337"/>
        <w:gridCol w:w="2538"/>
      </w:tblGrid>
      <w:tr w:rsidR="00F320BA">
        <w:trPr>
          <w:trHeight w:val="299"/>
        </w:trPr>
        <w:tc>
          <w:tcPr>
            <w:tcW w:w="2576" w:type="dxa"/>
          </w:tcPr>
          <w:p w:rsidR="00F320BA" w:rsidRDefault="001107A0">
            <w:pPr>
              <w:pStyle w:val="TableParagraph"/>
              <w:spacing w:before="1"/>
              <w:ind w:left="107"/>
              <w:rPr>
                <w:i/>
                <w:sz w:val="16"/>
              </w:rPr>
            </w:pPr>
            <w:r>
              <w:rPr>
                <w:i/>
                <w:sz w:val="16"/>
              </w:rPr>
              <w:t>Item</w:t>
            </w:r>
          </w:p>
        </w:tc>
        <w:tc>
          <w:tcPr>
            <w:tcW w:w="1678" w:type="dxa"/>
          </w:tcPr>
          <w:p w:rsidR="00F320BA" w:rsidRDefault="001107A0">
            <w:pPr>
              <w:pStyle w:val="TableParagraph"/>
              <w:spacing w:before="1"/>
              <w:ind w:left="116" w:right="105"/>
              <w:jc w:val="center"/>
              <w:rPr>
                <w:i/>
                <w:sz w:val="16"/>
              </w:rPr>
            </w:pPr>
            <w:r>
              <w:rPr>
                <w:i/>
                <w:sz w:val="16"/>
              </w:rPr>
              <w:t>Oplossingsvariant 1</w:t>
            </w:r>
          </w:p>
        </w:tc>
        <w:tc>
          <w:tcPr>
            <w:tcW w:w="1650" w:type="dxa"/>
          </w:tcPr>
          <w:p w:rsidR="00F320BA" w:rsidRDefault="001107A0">
            <w:pPr>
              <w:pStyle w:val="TableParagraph"/>
              <w:spacing w:before="1"/>
              <w:ind w:left="99" w:right="95"/>
              <w:jc w:val="center"/>
              <w:rPr>
                <w:i/>
                <w:sz w:val="16"/>
              </w:rPr>
            </w:pPr>
            <w:r>
              <w:rPr>
                <w:i/>
                <w:sz w:val="16"/>
              </w:rPr>
              <w:t>Oplossingsvariant 2</w:t>
            </w:r>
          </w:p>
        </w:tc>
        <w:tc>
          <w:tcPr>
            <w:tcW w:w="337" w:type="dxa"/>
          </w:tcPr>
          <w:p w:rsidR="00F320BA" w:rsidRDefault="00F320BA">
            <w:pPr>
              <w:pStyle w:val="TableParagraph"/>
              <w:rPr>
                <w:rFonts w:ascii="Times New Roman"/>
                <w:sz w:val="16"/>
              </w:rPr>
            </w:pPr>
          </w:p>
        </w:tc>
        <w:tc>
          <w:tcPr>
            <w:tcW w:w="2538" w:type="dxa"/>
          </w:tcPr>
          <w:p w:rsidR="00F320BA" w:rsidRDefault="001107A0">
            <w:pPr>
              <w:pStyle w:val="TableParagraph"/>
              <w:spacing w:before="1"/>
              <w:ind w:left="770" w:right="766"/>
              <w:jc w:val="center"/>
              <w:rPr>
                <w:i/>
                <w:sz w:val="16"/>
              </w:rPr>
            </w:pPr>
            <w:r>
              <w:rPr>
                <w:i/>
                <w:sz w:val="16"/>
              </w:rPr>
              <w:t>Sub-variant 3</w:t>
            </w:r>
          </w:p>
        </w:tc>
      </w:tr>
      <w:tr w:rsidR="00F320BA">
        <w:trPr>
          <w:trHeight w:val="299"/>
        </w:trPr>
        <w:tc>
          <w:tcPr>
            <w:tcW w:w="4254" w:type="dxa"/>
            <w:gridSpan w:val="2"/>
          </w:tcPr>
          <w:p w:rsidR="00F320BA" w:rsidRDefault="001107A0">
            <w:pPr>
              <w:pStyle w:val="TableParagraph"/>
              <w:spacing w:before="1"/>
              <w:ind w:left="107"/>
              <w:rPr>
                <w:b/>
                <w:i/>
                <w:sz w:val="16"/>
              </w:rPr>
            </w:pPr>
            <w:r>
              <w:rPr>
                <w:b/>
                <w:i/>
                <w:sz w:val="16"/>
              </w:rPr>
              <w:t>Planologie &amp; Vergunningen</w:t>
            </w:r>
          </w:p>
        </w:tc>
        <w:tc>
          <w:tcPr>
            <w:tcW w:w="1650" w:type="dxa"/>
          </w:tcPr>
          <w:p w:rsidR="00F320BA" w:rsidRDefault="00F320BA">
            <w:pPr>
              <w:pStyle w:val="TableParagraph"/>
              <w:rPr>
                <w:rFonts w:ascii="Times New Roman"/>
                <w:sz w:val="16"/>
              </w:rPr>
            </w:pPr>
          </w:p>
        </w:tc>
        <w:tc>
          <w:tcPr>
            <w:tcW w:w="2875" w:type="dxa"/>
            <w:gridSpan w:val="2"/>
            <w:vMerge w:val="restart"/>
            <w:tcBorders>
              <w:right w:val="nil"/>
            </w:tcBorders>
          </w:tcPr>
          <w:p w:rsidR="00F320BA" w:rsidRDefault="00F320BA">
            <w:pPr>
              <w:pStyle w:val="TableParagraph"/>
              <w:rPr>
                <w:rFonts w:ascii="Times New Roman"/>
                <w:sz w:val="16"/>
              </w:rPr>
            </w:pPr>
          </w:p>
        </w:tc>
      </w:tr>
      <w:tr w:rsidR="00F320BA">
        <w:trPr>
          <w:trHeight w:val="299"/>
        </w:trPr>
        <w:tc>
          <w:tcPr>
            <w:tcW w:w="4254" w:type="dxa"/>
            <w:gridSpan w:val="2"/>
          </w:tcPr>
          <w:p w:rsidR="00F320BA" w:rsidRDefault="001107A0">
            <w:pPr>
              <w:pStyle w:val="TableParagraph"/>
              <w:spacing w:before="1"/>
              <w:ind w:left="107"/>
              <w:rPr>
                <w:b/>
                <w:i/>
                <w:sz w:val="16"/>
              </w:rPr>
            </w:pPr>
            <w:r>
              <w:rPr>
                <w:b/>
                <w:i/>
                <w:sz w:val="16"/>
              </w:rPr>
              <w:t>Conditionering</w:t>
            </w:r>
          </w:p>
        </w:tc>
        <w:tc>
          <w:tcPr>
            <w:tcW w:w="1650" w:type="dxa"/>
          </w:tcPr>
          <w:p w:rsidR="00F320BA" w:rsidRDefault="00F320BA">
            <w:pPr>
              <w:pStyle w:val="TableParagraph"/>
              <w:rPr>
                <w:rFonts w:ascii="Times New Roman"/>
                <w:sz w:val="16"/>
              </w:rPr>
            </w:pPr>
          </w:p>
        </w:tc>
        <w:tc>
          <w:tcPr>
            <w:tcW w:w="2875" w:type="dxa"/>
            <w:gridSpan w:val="2"/>
            <w:vMerge/>
            <w:tcBorders>
              <w:top w:val="nil"/>
              <w:right w:val="nil"/>
            </w:tcBorders>
          </w:tcPr>
          <w:p w:rsidR="00F320BA" w:rsidRDefault="00F320BA">
            <w:pPr>
              <w:rPr>
                <w:sz w:val="2"/>
                <w:szCs w:val="2"/>
              </w:rPr>
            </w:pPr>
          </w:p>
        </w:tc>
      </w:tr>
      <w:tr w:rsidR="00F320BA">
        <w:trPr>
          <w:trHeight w:val="275"/>
        </w:trPr>
        <w:tc>
          <w:tcPr>
            <w:tcW w:w="2576" w:type="dxa"/>
          </w:tcPr>
          <w:p w:rsidR="00F320BA" w:rsidRDefault="001107A0">
            <w:pPr>
              <w:pStyle w:val="TableParagraph"/>
              <w:spacing w:before="1"/>
              <w:ind w:right="95"/>
              <w:jc w:val="right"/>
              <w:rPr>
                <w:i/>
                <w:sz w:val="16"/>
              </w:rPr>
            </w:pPr>
            <w:r>
              <w:rPr>
                <w:i/>
                <w:sz w:val="16"/>
              </w:rPr>
              <w:t>Archeologie en cultuurhistorie</w:t>
            </w:r>
          </w:p>
        </w:tc>
        <w:tc>
          <w:tcPr>
            <w:tcW w:w="1678" w:type="dxa"/>
          </w:tcPr>
          <w:p w:rsidR="00F320BA" w:rsidRDefault="001107A0">
            <w:pPr>
              <w:pStyle w:val="TableParagraph"/>
              <w:spacing w:before="1"/>
              <w:ind w:left="13"/>
              <w:jc w:val="center"/>
              <w:rPr>
                <w:i/>
                <w:sz w:val="16"/>
              </w:rPr>
            </w:pPr>
            <w:r>
              <w:rPr>
                <w:i/>
                <w:sz w:val="16"/>
              </w:rPr>
              <w:t>+</w:t>
            </w:r>
          </w:p>
        </w:tc>
        <w:tc>
          <w:tcPr>
            <w:tcW w:w="1650" w:type="dxa"/>
          </w:tcPr>
          <w:p w:rsidR="00F320BA" w:rsidRDefault="001107A0">
            <w:pPr>
              <w:pStyle w:val="TableParagraph"/>
              <w:spacing w:before="1"/>
              <w:ind w:left="8"/>
              <w:jc w:val="center"/>
              <w:rPr>
                <w:i/>
                <w:sz w:val="16"/>
              </w:rPr>
            </w:pPr>
            <w:r>
              <w:rPr>
                <w:i/>
                <w:sz w:val="16"/>
              </w:rPr>
              <w:t>0</w:t>
            </w:r>
          </w:p>
        </w:tc>
        <w:tc>
          <w:tcPr>
            <w:tcW w:w="337" w:type="dxa"/>
          </w:tcPr>
          <w:p w:rsidR="00F320BA" w:rsidRDefault="00F320BA">
            <w:pPr>
              <w:pStyle w:val="TableParagraph"/>
              <w:rPr>
                <w:rFonts w:ascii="Times New Roman"/>
                <w:sz w:val="16"/>
              </w:rPr>
            </w:pPr>
          </w:p>
        </w:tc>
        <w:tc>
          <w:tcPr>
            <w:tcW w:w="2538" w:type="dxa"/>
          </w:tcPr>
          <w:p w:rsidR="00F320BA" w:rsidRDefault="001107A0">
            <w:pPr>
              <w:pStyle w:val="TableParagraph"/>
              <w:spacing w:before="1"/>
              <w:ind w:left="5"/>
              <w:jc w:val="center"/>
              <w:rPr>
                <w:i/>
                <w:sz w:val="16"/>
              </w:rPr>
            </w:pPr>
            <w:r>
              <w:rPr>
                <w:i/>
                <w:sz w:val="16"/>
              </w:rPr>
              <w:t>0</w:t>
            </w:r>
          </w:p>
        </w:tc>
      </w:tr>
      <w:tr w:rsidR="00F320BA">
        <w:trPr>
          <w:trHeight w:val="302"/>
        </w:trPr>
        <w:tc>
          <w:tcPr>
            <w:tcW w:w="2576" w:type="dxa"/>
          </w:tcPr>
          <w:p w:rsidR="00F320BA" w:rsidRDefault="001107A0">
            <w:pPr>
              <w:pStyle w:val="TableParagraph"/>
              <w:spacing w:before="3"/>
              <w:ind w:right="96"/>
              <w:jc w:val="right"/>
              <w:rPr>
                <w:i/>
                <w:sz w:val="16"/>
              </w:rPr>
            </w:pPr>
            <w:r>
              <w:rPr>
                <w:i/>
                <w:sz w:val="16"/>
              </w:rPr>
              <w:t>Bodemkwaliteit</w:t>
            </w:r>
          </w:p>
        </w:tc>
        <w:tc>
          <w:tcPr>
            <w:tcW w:w="1678" w:type="dxa"/>
          </w:tcPr>
          <w:p w:rsidR="00F320BA" w:rsidRDefault="001107A0">
            <w:pPr>
              <w:pStyle w:val="TableParagraph"/>
              <w:spacing w:before="3"/>
              <w:ind w:left="13"/>
              <w:jc w:val="center"/>
              <w:rPr>
                <w:i/>
                <w:sz w:val="16"/>
              </w:rPr>
            </w:pPr>
            <w:r>
              <w:rPr>
                <w:i/>
                <w:sz w:val="16"/>
              </w:rPr>
              <w:t>+</w:t>
            </w:r>
          </w:p>
        </w:tc>
        <w:tc>
          <w:tcPr>
            <w:tcW w:w="1650" w:type="dxa"/>
          </w:tcPr>
          <w:p w:rsidR="00F320BA" w:rsidRDefault="001107A0">
            <w:pPr>
              <w:pStyle w:val="TableParagraph"/>
              <w:spacing w:before="3"/>
              <w:ind w:left="99" w:right="93"/>
              <w:jc w:val="center"/>
              <w:rPr>
                <w:i/>
                <w:sz w:val="16"/>
              </w:rPr>
            </w:pPr>
            <w:r>
              <w:rPr>
                <w:i/>
                <w:sz w:val="16"/>
              </w:rPr>
              <w:t>--</w:t>
            </w:r>
          </w:p>
        </w:tc>
        <w:tc>
          <w:tcPr>
            <w:tcW w:w="337" w:type="dxa"/>
          </w:tcPr>
          <w:p w:rsidR="00F320BA" w:rsidRDefault="00F320BA">
            <w:pPr>
              <w:pStyle w:val="TableParagraph"/>
              <w:rPr>
                <w:rFonts w:ascii="Times New Roman"/>
                <w:sz w:val="16"/>
              </w:rPr>
            </w:pPr>
          </w:p>
        </w:tc>
        <w:tc>
          <w:tcPr>
            <w:tcW w:w="2538" w:type="dxa"/>
          </w:tcPr>
          <w:p w:rsidR="00F320BA" w:rsidRDefault="001107A0">
            <w:pPr>
              <w:pStyle w:val="TableParagraph"/>
              <w:spacing w:before="3"/>
              <w:ind w:left="5"/>
              <w:jc w:val="center"/>
              <w:rPr>
                <w:i/>
                <w:sz w:val="16"/>
              </w:rPr>
            </w:pPr>
            <w:r>
              <w:rPr>
                <w:i/>
                <w:sz w:val="16"/>
              </w:rPr>
              <w:t>0</w:t>
            </w:r>
          </w:p>
        </w:tc>
      </w:tr>
      <w:tr w:rsidR="00F320BA">
        <w:trPr>
          <w:trHeight w:val="299"/>
        </w:trPr>
        <w:tc>
          <w:tcPr>
            <w:tcW w:w="2576" w:type="dxa"/>
          </w:tcPr>
          <w:p w:rsidR="00F320BA" w:rsidRDefault="001107A0">
            <w:pPr>
              <w:pStyle w:val="TableParagraph"/>
              <w:spacing w:before="1"/>
              <w:ind w:right="95"/>
              <w:jc w:val="right"/>
              <w:rPr>
                <w:i/>
                <w:sz w:val="16"/>
              </w:rPr>
            </w:pPr>
            <w:r>
              <w:rPr>
                <w:i/>
                <w:sz w:val="16"/>
              </w:rPr>
              <w:t>Bodemgesteldheid</w:t>
            </w:r>
          </w:p>
        </w:tc>
        <w:tc>
          <w:tcPr>
            <w:tcW w:w="1678" w:type="dxa"/>
          </w:tcPr>
          <w:p w:rsidR="00F320BA" w:rsidRDefault="001107A0">
            <w:pPr>
              <w:pStyle w:val="TableParagraph"/>
              <w:spacing w:before="1"/>
              <w:ind w:left="14"/>
              <w:jc w:val="center"/>
              <w:rPr>
                <w:i/>
                <w:sz w:val="16"/>
              </w:rPr>
            </w:pPr>
            <w:r>
              <w:rPr>
                <w:i/>
                <w:sz w:val="16"/>
              </w:rPr>
              <w:t>0</w:t>
            </w:r>
          </w:p>
        </w:tc>
        <w:tc>
          <w:tcPr>
            <w:tcW w:w="1650" w:type="dxa"/>
          </w:tcPr>
          <w:p w:rsidR="00F320BA" w:rsidRDefault="001107A0">
            <w:pPr>
              <w:pStyle w:val="TableParagraph"/>
              <w:spacing w:before="1"/>
              <w:ind w:left="8"/>
              <w:jc w:val="center"/>
              <w:rPr>
                <w:i/>
                <w:sz w:val="16"/>
              </w:rPr>
            </w:pPr>
            <w:r>
              <w:rPr>
                <w:i/>
                <w:sz w:val="16"/>
              </w:rPr>
              <w:t>0</w:t>
            </w:r>
          </w:p>
        </w:tc>
        <w:tc>
          <w:tcPr>
            <w:tcW w:w="337" w:type="dxa"/>
          </w:tcPr>
          <w:p w:rsidR="00F320BA" w:rsidRDefault="00F320BA">
            <w:pPr>
              <w:pStyle w:val="TableParagraph"/>
              <w:rPr>
                <w:rFonts w:ascii="Times New Roman"/>
                <w:sz w:val="16"/>
              </w:rPr>
            </w:pPr>
          </w:p>
        </w:tc>
        <w:tc>
          <w:tcPr>
            <w:tcW w:w="2538" w:type="dxa"/>
          </w:tcPr>
          <w:p w:rsidR="00F320BA" w:rsidRDefault="001107A0">
            <w:pPr>
              <w:pStyle w:val="TableParagraph"/>
              <w:spacing w:before="1"/>
              <w:ind w:left="5"/>
              <w:jc w:val="center"/>
              <w:rPr>
                <w:i/>
                <w:sz w:val="16"/>
              </w:rPr>
            </w:pPr>
            <w:r>
              <w:rPr>
                <w:i/>
                <w:sz w:val="16"/>
              </w:rPr>
              <w:t>0</w:t>
            </w:r>
          </w:p>
        </w:tc>
      </w:tr>
      <w:tr w:rsidR="00F320BA">
        <w:trPr>
          <w:trHeight w:val="299"/>
        </w:trPr>
        <w:tc>
          <w:tcPr>
            <w:tcW w:w="2576" w:type="dxa"/>
          </w:tcPr>
          <w:p w:rsidR="00F320BA" w:rsidRDefault="001107A0">
            <w:pPr>
              <w:pStyle w:val="TableParagraph"/>
              <w:spacing w:before="1"/>
              <w:ind w:right="93"/>
              <w:jc w:val="right"/>
              <w:rPr>
                <w:i/>
                <w:sz w:val="16"/>
              </w:rPr>
            </w:pPr>
            <w:r>
              <w:rPr>
                <w:i/>
                <w:sz w:val="16"/>
              </w:rPr>
              <w:t>Water</w:t>
            </w:r>
          </w:p>
        </w:tc>
        <w:tc>
          <w:tcPr>
            <w:tcW w:w="1678" w:type="dxa"/>
          </w:tcPr>
          <w:p w:rsidR="00F320BA" w:rsidRDefault="001107A0">
            <w:pPr>
              <w:pStyle w:val="TableParagraph"/>
              <w:spacing w:before="1"/>
              <w:ind w:left="14"/>
              <w:jc w:val="center"/>
              <w:rPr>
                <w:i/>
                <w:sz w:val="16"/>
              </w:rPr>
            </w:pPr>
            <w:r>
              <w:rPr>
                <w:i/>
                <w:sz w:val="16"/>
              </w:rPr>
              <w:t>0</w:t>
            </w:r>
          </w:p>
        </w:tc>
        <w:tc>
          <w:tcPr>
            <w:tcW w:w="1650" w:type="dxa"/>
          </w:tcPr>
          <w:p w:rsidR="00F320BA" w:rsidRDefault="001107A0">
            <w:pPr>
              <w:pStyle w:val="TableParagraph"/>
              <w:spacing w:before="1"/>
              <w:ind w:left="8"/>
              <w:jc w:val="center"/>
              <w:rPr>
                <w:i/>
                <w:sz w:val="16"/>
              </w:rPr>
            </w:pPr>
            <w:r>
              <w:rPr>
                <w:i/>
                <w:sz w:val="16"/>
              </w:rPr>
              <w:t>0</w:t>
            </w:r>
          </w:p>
        </w:tc>
        <w:tc>
          <w:tcPr>
            <w:tcW w:w="337" w:type="dxa"/>
          </w:tcPr>
          <w:p w:rsidR="00F320BA" w:rsidRDefault="00F320BA">
            <w:pPr>
              <w:pStyle w:val="TableParagraph"/>
              <w:rPr>
                <w:rFonts w:ascii="Times New Roman"/>
                <w:sz w:val="16"/>
              </w:rPr>
            </w:pPr>
          </w:p>
        </w:tc>
        <w:tc>
          <w:tcPr>
            <w:tcW w:w="2538" w:type="dxa"/>
          </w:tcPr>
          <w:p w:rsidR="00F320BA" w:rsidRDefault="001107A0">
            <w:pPr>
              <w:pStyle w:val="TableParagraph"/>
              <w:spacing w:before="1"/>
              <w:ind w:left="5"/>
              <w:jc w:val="center"/>
              <w:rPr>
                <w:i/>
                <w:sz w:val="16"/>
              </w:rPr>
            </w:pPr>
            <w:r>
              <w:rPr>
                <w:i/>
                <w:sz w:val="16"/>
              </w:rPr>
              <w:t>0</w:t>
            </w:r>
          </w:p>
        </w:tc>
      </w:tr>
      <w:tr w:rsidR="00F320BA">
        <w:trPr>
          <w:trHeight w:val="299"/>
        </w:trPr>
        <w:tc>
          <w:tcPr>
            <w:tcW w:w="2576" w:type="dxa"/>
          </w:tcPr>
          <w:p w:rsidR="00F320BA" w:rsidRDefault="001107A0">
            <w:pPr>
              <w:pStyle w:val="TableParagraph"/>
              <w:spacing w:before="1"/>
              <w:ind w:right="97"/>
              <w:jc w:val="right"/>
              <w:rPr>
                <w:i/>
                <w:sz w:val="16"/>
              </w:rPr>
            </w:pPr>
            <w:r>
              <w:rPr>
                <w:i/>
                <w:sz w:val="16"/>
              </w:rPr>
              <w:t>Bomen en openbaar groen</w:t>
            </w:r>
          </w:p>
        </w:tc>
        <w:tc>
          <w:tcPr>
            <w:tcW w:w="1678" w:type="dxa"/>
          </w:tcPr>
          <w:p w:rsidR="00F320BA" w:rsidRDefault="001107A0">
            <w:pPr>
              <w:pStyle w:val="TableParagraph"/>
              <w:spacing w:before="1"/>
              <w:ind w:left="116" w:right="105"/>
              <w:jc w:val="center"/>
              <w:rPr>
                <w:i/>
                <w:sz w:val="16"/>
              </w:rPr>
            </w:pPr>
            <w:r>
              <w:rPr>
                <w:i/>
                <w:sz w:val="16"/>
              </w:rPr>
              <w:t>++</w:t>
            </w:r>
          </w:p>
        </w:tc>
        <w:tc>
          <w:tcPr>
            <w:tcW w:w="1650" w:type="dxa"/>
          </w:tcPr>
          <w:p w:rsidR="00F320BA" w:rsidRDefault="001107A0">
            <w:pPr>
              <w:pStyle w:val="TableParagraph"/>
              <w:spacing w:before="1"/>
              <w:ind w:left="99" w:right="94"/>
              <w:jc w:val="center"/>
              <w:rPr>
                <w:i/>
                <w:sz w:val="16"/>
              </w:rPr>
            </w:pPr>
            <w:r>
              <w:rPr>
                <w:i/>
                <w:sz w:val="16"/>
              </w:rPr>
              <w:t>--</w:t>
            </w:r>
          </w:p>
        </w:tc>
        <w:tc>
          <w:tcPr>
            <w:tcW w:w="337" w:type="dxa"/>
          </w:tcPr>
          <w:p w:rsidR="00F320BA" w:rsidRDefault="00F320BA">
            <w:pPr>
              <w:pStyle w:val="TableParagraph"/>
              <w:rPr>
                <w:rFonts w:ascii="Times New Roman"/>
                <w:sz w:val="16"/>
              </w:rPr>
            </w:pPr>
          </w:p>
        </w:tc>
        <w:tc>
          <w:tcPr>
            <w:tcW w:w="2538" w:type="dxa"/>
          </w:tcPr>
          <w:p w:rsidR="00F320BA" w:rsidRDefault="001107A0">
            <w:pPr>
              <w:pStyle w:val="TableParagraph"/>
              <w:spacing w:before="1"/>
              <w:ind w:left="5"/>
              <w:jc w:val="center"/>
              <w:rPr>
                <w:i/>
                <w:sz w:val="16"/>
              </w:rPr>
            </w:pPr>
            <w:r>
              <w:rPr>
                <w:i/>
                <w:sz w:val="16"/>
              </w:rPr>
              <w:t>0</w:t>
            </w:r>
          </w:p>
        </w:tc>
      </w:tr>
      <w:tr w:rsidR="00F320BA">
        <w:trPr>
          <w:trHeight w:val="299"/>
        </w:trPr>
        <w:tc>
          <w:tcPr>
            <w:tcW w:w="2576" w:type="dxa"/>
          </w:tcPr>
          <w:p w:rsidR="00F320BA" w:rsidRDefault="001107A0">
            <w:pPr>
              <w:pStyle w:val="TableParagraph"/>
              <w:spacing w:before="1"/>
              <w:ind w:right="95"/>
              <w:jc w:val="right"/>
              <w:rPr>
                <w:i/>
                <w:sz w:val="16"/>
              </w:rPr>
            </w:pPr>
            <w:r>
              <w:rPr>
                <w:i/>
                <w:sz w:val="16"/>
              </w:rPr>
              <w:t>Natuur en ecologie</w:t>
            </w:r>
          </w:p>
        </w:tc>
        <w:tc>
          <w:tcPr>
            <w:tcW w:w="1678" w:type="dxa"/>
          </w:tcPr>
          <w:p w:rsidR="00F320BA" w:rsidRDefault="001107A0">
            <w:pPr>
              <w:pStyle w:val="TableParagraph"/>
              <w:spacing w:before="1"/>
              <w:ind w:left="14"/>
              <w:jc w:val="center"/>
              <w:rPr>
                <w:i/>
                <w:sz w:val="16"/>
              </w:rPr>
            </w:pPr>
            <w:r>
              <w:rPr>
                <w:i/>
                <w:sz w:val="16"/>
              </w:rPr>
              <w:t>0</w:t>
            </w:r>
          </w:p>
        </w:tc>
        <w:tc>
          <w:tcPr>
            <w:tcW w:w="1650" w:type="dxa"/>
          </w:tcPr>
          <w:p w:rsidR="00F320BA" w:rsidRDefault="001107A0">
            <w:pPr>
              <w:pStyle w:val="TableParagraph"/>
              <w:spacing w:before="1"/>
              <w:ind w:left="6"/>
              <w:jc w:val="center"/>
              <w:rPr>
                <w:i/>
                <w:sz w:val="16"/>
              </w:rPr>
            </w:pPr>
            <w:r>
              <w:rPr>
                <w:i/>
                <w:sz w:val="16"/>
              </w:rPr>
              <w:t>-</w:t>
            </w:r>
          </w:p>
        </w:tc>
        <w:tc>
          <w:tcPr>
            <w:tcW w:w="337" w:type="dxa"/>
          </w:tcPr>
          <w:p w:rsidR="00F320BA" w:rsidRDefault="00F320BA">
            <w:pPr>
              <w:pStyle w:val="TableParagraph"/>
              <w:rPr>
                <w:rFonts w:ascii="Times New Roman"/>
                <w:sz w:val="16"/>
              </w:rPr>
            </w:pPr>
          </w:p>
        </w:tc>
        <w:tc>
          <w:tcPr>
            <w:tcW w:w="2538" w:type="dxa"/>
          </w:tcPr>
          <w:p w:rsidR="00F320BA" w:rsidRDefault="001107A0">
            <w:pPr>
              <w:pStyle w:val="TableParagraph"/>
              <w:spacing w:before="1"/>
              <w:ind w:left="7"/>
              <w:jc w:val="center"/>
              <w:rPr>
                <w:i/>
                <w:sz w:val="16"/>
              </w:rPr>
            </w:pPr>
            <w:r>
              <w:rPr>
                <w:i/>
                <w:sz w:val="16"/>
              </w:rPr>
              <w:t>-</w:t>
            </w:r>
          </w:p>
        </w:tc>
      </w:tr>
      <w:tr w:rsidR="00F320BA">
        <w:trPr>
          <w:trHeight w:val="299"/>
        </w:trPr>
        <w:tc>
          <w:tcPr>
            <w:tcW w:w="2576" w:type="dxa"/>
          </w:tcPr>
          <w:p w:rsidR="00F320BA" w:rsidRDefault="001107A0">
            <w:pPr>
              <w:pStyle w:val="TableParagraph"/>
              <w:spacing w:before="1"/>
              <w:ind w:right="96"/>
              <w:jc w:val="right"/>
              <w:rPr>
                <w:i/>
                <w:sz w:val="16"/>
              </w:rPr>
            </w:pPr>
            <w:r>
              <w:rPr>
                <w:i/>
                <w:sz w:val="16"/>
              </w:rPr>
              <w:t>Vergunningen</w:t>
            </w:r>
          </w:p>
        </w:tc>
        <w:tc>
          <w:tcPr>
            <w:tcW w:w="1678" w:type="dxa"/>
          </w:tcPr>
          <w:p w:rsidR="00F320BA" w:rsidRDefault="001107A0">
            <w:pPr>
              <w:pStyle w:val="TableParagraph"/>
              <w:spacing w:before="1"/>
              <w:ind w:left="13"/>
              <w:jc w:val="center"/>
              <w:rPr>
                <w:i/>
                <w:sz w:val="16"/>
              </w:rPr>
            </w:pPr>
            <w:r>
              <w:rPr>
                <w:i/>
                <w:sz w:val="16"/>
              </w:rPr>
              <w:t>+</w:t>
            </w:r>
          </w:p>
        </w:tc>
        <w:tc>
          <w:tcPr>
            <w:tcW w:w="1650" w:type="dxa"/>
          </w:tcPr>
          <w:p w:rsidR="00F320BA" w:rsidRDefault="001107A0">
            <w:pPr>
              <w:pStyle w:val="TableParagraph"/>
              <w:spacing w:before="1"/>
              <w:ind w:left="6"/>
              <w:jc w:val="center"/>
              <w:rPr>
                <w:i/>
                <w:sz w:val="16"/>
              </w:rPr>
            </w:pPr>
            <w:r>
              <w:rPr>
                <w:i/>
                <w:sz w:val="16"/>
              </w:rPr>
              <w:t>-</w:t>
            </w:r>
          </w:p>
        </w:tc>
        <w:tc>
          <w:tcPr>
            <w:tcW w:w="337" w:type="dxa"/>
          </w:tcPr>
          <w:p w:rsidR="00F320BA" w:rsidRDefault="00F320BA">
            <w:pPr>
              <w:pStyle w:val="TableParagraph"/>
              <w:rPr>
                <w:rFonts w:ascii="Times New Roman"/>
                <w:sz w:val="16"/>
              </w:rPr>
            </w:pPr>
          </w:p>
        </w:tc>
        <w:tc>
          <w:tcPr>
            <w:tcW w:w="2538" w:type="dxa"/>
          </w:tcPr>
          <w:p w:rsidR="00F320BA" w:rsidRDefault="001107A0">
            <w:pPr>
              <w:pStyle w:val="TableParagraph"/>
              <w:spacing w:before="1"/>
              <w:ind w:left="7"/>
              <w:jc w:val="center"/>
              <w:rPr>
                <w:i/>
                <w:sz w:val="16"/>
              </w:rPr>
            </w:pPr>
            <w:r>
              <w:rPr>
                <w:i/>
                <w:sz w:val="16"/>
              </w:rPr>
              <w:t>-</w:t>
            </w:r>
          </w:p>
        </w:tc>
      </w:tr>
      <w:tr w:rsidR="00F320BA">
        <w:trPr>
          <w:trHeight w:val="302"/>
        </w:trPr>
        <w:tc>
          <w:tcPr>
            <w:tcW w:w="2576" w:type="dxa"/>
          </w:tcPr>
          <w:p w:rsidR="00F320BA" w:rsidRDefault="001107A0">
            <w:pPr>
              <w:pStyle w:val="TableParagraph"/>
              <w:spacing w:before="4"/>
              <w:ind w:right="97"/>
              <w:jc w:val="right"/>
              <w:rPr>
                <w:i/>
                <w:sz w:val="16"/>
              </w:rPr>
            </w:pPr>
            <w:r>
              <w:rPr>
                <w:i/>
                <w:sz w:val="16"/>
              </w:rPr>
              <w:t>Grondeigendom</w:t>
            </w:r>
          </w:p>
        </w:tc>
        <w:tc>
          <w:tcPr>
            <w:tcW w:w="1678" w:type="dxa"/>
          </w:tcPr>
          <w:p w:rsidR="00F320BA" w:rsidRDefault="001107A0">
            <w:pPr>
              <w:pStyle w:val="TableParagraph"/>
              <w:spacing w:before="4"/>
              <w:ind w:left="13"/>
              <w:jc w:val="center"/>
              <w:rPr>
                <w:i/>
                <w:sz w:val="16"/>
              </w:rPr>
            </w:pPr>
            <w:r>
              <w:rPr>
                <w:i/>
                <w:sz w:val="16"/>
              </w:rPr>
              <w:t>+</w:t>
            </w:r>
          </w:p>
        </w:tc>
        <w:tc>
          <w:tcPr>
            <w:tcW w:w="1650" w:type="dxa"/>
          </w:tcPr>
          <w:p w:rsidR="00F320BA" w:rsidRDefault="001107A0">
            <w:pPr>
              <w:pStyle w:val="TableParagraph"/>
              <w:spacing w:before="4"/>
              <w:ind w:left="6"/>
              <w:jc w:val="center"/>
              <w:rPr>
                <w:i/>
                <w:sz w:val="16"/>
              </w:rPr>
            </w:pPr>
            <w:r>
              <w:rPr>
                <w:i/>
                <w:sz w:val="16"/>
              </w:rPr>
              <w:t>-</w:t>
            </w:r>
          </w:p>
        </w:tc>
        <w:tc>
          <w:tcPr>
            <w:tcW w:w="337" w:type="dxa"/>
          </w:tcPr>
          <w:p w:rsidR="00F320BA" w:rsidRDefault="00F320BA">
            <w:pPr>
              <w:pStyle w:val="TableParagraph"/>
              <w:rPr>
                <w:rFonts w:ascii="Times New Roman"/>
                <w:sz w:val="16"/>
              </w:rPr>
            </w:pPr>
          </w:p>
        </w:tc>
        <w:tc>
          <w:tcPr>
            <w:tcW w:w="2538" w:type="dxa"/>
          </w:tcPr>
          <w:p w:rsidR="00F320BA" w:rsidRDefault="001107A0">
            <w:pPr>
              <w:pStyle w:val="TableParagraph"/>
              <w:spacing w:before="4"/>
              <w:ind w:left="5"/>
              <w:jc w:val="center"/>
              <w:rPr>
                <w:i/>
                <w:sz w:val="16"/>
              </w:rPr>
            </w:pPr>
            <w:r>
              <w:rPr>
                <w:i/>
                <w:sz w:val="16"/>
              </w:rPr>
              <w:t>0</w:t>
            </w:r>
          </w:p>
        </w:tc>
      </w:tr>
      <w:tr w:rsidR="00F320BA">
        <w:trPr>
          <w:trHeight w:val="299"/>
        </w:trPr>
        <w:tc>
          <w:tcPr>
            <w:tcW w:w="2576" w:type="dxa"/>
          </w:tcPr>
          <w:p w:rsidR="00F320BA" w:rsidRDefault="001107A0">
            <w:pPr>
              <w:pStyle w:val="TableParagraph"/>
              <w:spacing w:before="1"/>
              <w:ind w:right="95"/>
              <w:jc w:val="right"/>
              <w:rPr>
                <w:i/>
                <w:sz w:val="16"/>
              </w:rPr>
            </w:pPr>
            <w:r>
              <w:rPr>
                <w:i/>
                <w:sz w:val="16"/>
              </w:rPr>
              <w:t>Niet Gesprongen Explosieven</w:t>
            </w:r>
          </w:p>
        </w:tc>
        <w:tc>
          <w:tcPr>
            <w:tcW w:w="1678" w:type="dxa"/>
          </w:tcPr>
          <w:p w:rsidR="00F320BA" w:rsidRDefault="001107A0">
            <w:pPr>
              <w:pStyle w:val="TableParagraph"/>
              <w:spacing w:before="1"/>
              <w:ind w:left="11"/>
              <w:jc w:val="center"/>
              <w:rPr>
                <w:i/>
                <w:sz w:val="16"/>
              </w:rPr>
            </w:pPr>
            <w:r>
              <w:rPr>
                <w:i/>
                <w:sz w:val="16"/>
              </w:rPr>
              <w:t>-</w:t>
            </w:r>
          </w:p>
        </w:tc>
        <w:tc>
          <w:tcPr>
            <w:tcW w:w="1650" w:type="dxa"/>
          </w:tcPr>
          <w:p w:rsidR="00F320BA" w:rsidRDefault="001107A0">
            <w:pPr>
              <w:pStyle w:val="TableParagraph"/>
              <w:spacing w:before="1"/>
              <w:ind w:left="6"/>
              <w:jc w:val="center"/>
              <w:rPr>
                <w:i/>
                <w:sz w:val="16"/>
              </w:rPr>
            </w:pPr>
            <w:r>
              <w:rPr>
                <w:i/>
                <w:sz w:val="16"/>
              </w:rPr>
              <w:t>-</w:t>
            </w:r>
          </w:p>
        </w:tc>
        <w:tc>
          <w:tcPr>
            <w:tcW w:w="337" w:type="dxa"/>
          </w:tcPr>
          <w:p w:rsidR="00F320BA" w:rsidRDefault="00F320BA">
            <w:pPr>
              <w:pStyle w:val="TableParagraph"/>
              <w:rPr>
                <w:rFonts w:ascii="Times New Roman"/>
                <w:sz w:val="16"/>
              </w:rPr>
            </w:pPr>
          </w:p>
        </w:tc>
        <w:tc>
          <w:tcPr>
            <w:tcW w:w="2538" w:type="dxa"/>
          </w:tcPr>
          <w:p w:rsidR="00F320BA" w:rsidRDefault="001107A0">
            <w:pPr>
              <w:pStyle w:val="TableParagraph"/>
              <w:spacing w:before="1"/>
              <w:ind w:left="7"/>
              <w:jc w:val="center"/>
              <w:rPr>
                <w:i/>
                <w:sz w:val="16"/>
              </w:rPr>
            </w:pPr>
            <w:r>
              <w:rPr>
                <w:i/>
                <w:sz w:val="16"/>
              </w:rPr>
              <w:t>-</w:t>
            </w:r>
          </w:p>
        </w:tc>
      </w:tr>
      <w:tr w:rsidR="00F320BA">
        <w:trPr>
          <w:trHeight w:val="299"/>
        </w:trPr>
        <w:tc>
          <w:tcPr>
            <w:tcW w:w="4254" w:type="dxa"/>
            <w:gridSpan w:val="2"/>
          </w:tcPr>
          <w:p w:rsidR="00F320BA" w:rsidRDefault="001107A0">
            <w:pPr>
              <w:pStyle w:val="TableParagraph"/>
              <w:spacing w:before="1"/>
              <w:ind w:left="107"/>
              <w:rPr>
                <w:b/>
                <w:i/>
                <w:sz w:val="16"/>
              </w:rPr>
            </w:pPr>
            <w:r>
              <w:rPr>
                <w:b/>
                <w:i/>
                <w:sz w:val="16"/>
              </w:rPr>
              <w:t>Uitvoering</w:t>
            </w:r>
          </w:p>
        </w:tc>
        <w:tc>
          <w:tcPr>
            <w:tcW w:w="1650" w:type="dxa"/>
          </w:tcPr>
          <w:p w:rsidR="00F320BA" w:rsidRDefault="00F320BA">
            <w:pPr>
              <w:pStyle w:val="TableParagraph"/>
              <w:rPr>
                <w:rFonts w:ascii="Times New Roman"/>
                <w:sz w:val="16"/>
              </w:rPr>
            </w:pPr>
          </w:p>
        </w:tc>
        <w:tc>
          <w:tcPr>
            <w:tcW w:w="2875" w:type="dxa"/>
            <w:gridSpan w:val="2"/>
            <w:tcBorders>
              <w:right w:val="nil"/>
            </w:tcBorders>
          </w:tcPr>
          <w:p w:rsidR="00F320BA" w:rsidRDefault="00F320BA">
            <w:pPr>
              <w:pStyle w:val="TableParagraph"/>
              <w:rPr>
                <w:rFonts w:ascii="Times New Roman"/>
                <w:sz w:val="16"/>
              </w:rPr>
            </w:pPr>
          </w:p>
        </w:tc>
      </w:tr>
      <w:tr w:rsidR="00F320BA">
        <w:trPr>
          <w:trHeight w:val="299"/>
        </w:trPr>
        <w:tc>
          <w:tcPr>
            <w:tcW w:w="2576" w:type="dxa"/>
          </w:tcPr>
          <w:p w:rsidR="00F320BA" w:rsidRDefault="001107A0">
            <w:pPr>
              <w:pStyle w:val="TableParagraph"/>
              <w:spacing w:before="1"/>
              <w:ind w:left="107"/>
              <w:rPr>
                <w:i/>
                <w:sz w:val="16"/>
              </w:rPr>
            </w:pPr>
            <w:r>
              <w:rPr>
                <w:i/>
                <w:sz w:val="16"/>
              </w:rPr>
              <w:t>Realiseerbaarheid</w:t>
            </w:r>
          </w:p>
        </w:tc>
        <w:tc>
          <w:tcPr>
            <w:tcW w:w="1678" w:type="dxa"/>
          </w:tcPr>
          <w:p w:rsidR="00F320BA" w:rsidRDefault="001107A0">
            <w:pPr>
              <w:pStyle w:val="TableParagraph"/>
              <w:spacing w:before="1"/>
              <w:ind w:left="13"/>
              <w:jc w:val="center"/>
              <w:rPr>
                <w:i/>
                <w:sz w:val="16"/>
              </w:rPr>
            </w:pPr>
            <w:r>
              <w:rPr>
                <w:i/>
                <w:sz w:val="16"/>
              </w:rPr>
              <w:t>+</w:t>
            </w:r>
          </w:p>
        </w:tc>
        <w:tc>
          <w:tcPr>
            <w:tcW w:w="1650" w:type="dxa"/>
          </w:tcPr>
          <w:p w:rsidR="00F320BA" w:rsidRDefault="001107A0">
            <w:pPr>
              <w:pStyle w:val="TableParagraph"/>
              <w:spacing w:before="1"/>
              <w:ind w:left="6"/>
              <w:jc w:val="center"/>
              <w:rPr>
                <w:i/>
                <w:sz w:val="16"/>
              </w:rPr>
            </w:pPr>
            <w:r>
              <w:rPr>
                <w:i/>
                <w:sz w:val="16"/>
              </w:rPr>
              <w:t>-</w:t>
            </w:r>
          </w:p>
        </w:tc>
        <w:tc>
          <w:tcPr>
            <w:tcW w:w="337" w:type="dxa"/>
          </w:tcPr>
          <w:p w:rsidR="00F320BA" w:rsidRDefault="00F320BA">
            <w:pPr>
              <w:pStyle w:val="TableParagraph"/>
              <w:rPr>
                <w:rFonts w:ascii="Times New Roman"/>
                <w:sz w:val="16"/>
              </w:rPr>
            </w:pPr>
          </w:p>
        </w:tc>
        <w:tc>
          <w:tcPr>
            <w:tcW w:w="2538" w:type="dxa"/>
          </w:tcPr>
          <w:p w:rsidR="00F320BA" w:rsidRDefault="001107A0">
            <w:pPr>
              <w:pStyle w:val="TableParagraph"/>
              <w:spacing w:before="1"/>
              <w:ind w:left="5"/>
              <w:jc w:val="center"/>
              <w:rPr>
                <w:i/>
                <w:sz w:val="16"/>
              </w:rPr>
            </w:pPr>
            <w:r>
              <w:rPr>
                <w:i/>
                <w:sz w:val="16"/>
              </w:rPr>
              <w:t>0</w:t>
            </w:r>
          </w:p>
        </w:tc>
      </w:tr>
      <w:tr w:rsidR="00F320BA">
        <w:trPr>
          <w:trHeight w:val="299"/>
        </w:trPr>
        <w:tc>
          <w:tcPr>
            <w:tcW w:w="2576" w:type="dxa"/>
          </w:tcPr>
          <w:p w:rsidR="00F320BA" w:rsidRDefault="001107A0">
            <w:pPr>
              <w:pStyle w:val="TableParagraph"/>
              <w:spacing w:before="1"/>
              <w:ind w:left="107"/>
              <w:rPr>
                <w:i/>
                <w:sz w:val="16"/>
              </w:rPr>
            </w:pPr>
            <w:r>
              <w:rPr>
                <w:i/>
                <w:sz w:val="16"/>
              </w:rPr>
              <w:t>Locatie &amp; Bereikbaarheid</w:t>
            </w:r>
          </w:p>
        </w:tc>
        <w:tc>
          <w:tcPr>
            <w:tcW w:w="1678" w:type="dxa"/>
          </w:tcPr>
          <w:p w:rsidR="00F320BA" w:rsidRDefault="001107A0">
            <w:pPr>
              <w:pStyle w:val="TableParagraph"/>
              <w:spacing w:before="1"/>
              <w:ind w:left="13"/>
              <w:jc w:val="center"/>
              <w:rPr>
                <w:i/>
                <w:sz w:val="16"/>
              </w:rPr>
            </w:pPr>
            <w:r>
              <w:rPr>
                <w:i/>
                <w:sz w:val="16"/>
              </w:rPr>
              <w:t>+</w:t>
            </w:r>
          </w:p>
        </w:tc>
        <w:tc>
          <w:tcPr>
            <w:tcW w:w="1650" w:type="dxa"/>
          </w:tcPr>
          <w:p w:rsidR="00F320BA" w:rsidRDefault="001107A0">
            <w:pPr>
              <w:pStyle w:val="TableParagraph"/>
              <w:spacing w:before="1"/>
              <w:ind w:left="6"/>
              <w:jc w:val="center"/>
              <w:rPr>
                <w:i/>
                <w:sz w:val="16"/>
              </w:rPr>
            </w:pPr>
            <w:r>
              <w:rPr>
                <w:i/>
                <w:sz w:val="16"/>
              </w:rPr>
              <w:t>-</w:t>
            </w:r>
          </w:p>
        </w:tc>
        <w:tc>
          <w:tcPr>
            <w:tcW w:w="337" w:type="dxa"/>
          </w:tcPr>
          <w:p w:rsidR="00F320BA" w:rsidRDefault="00F320BA">
            <w:pPr>
              <w:pStyle w:val="TableParagraph"/>
              <w:rPr>
                <w:rFonts w:ascii="Times New Roman"/>
                <w:sz w:val="16"/>
              </w:rPr>
            </w:pPr>
          </w:p>
        </w:tc>
        <w:tc>
          <w:tcPr>
            <w:tcW w:w="2538" w:type="dxa"/>
          </w:tcPr>
          <w:p w:rsidR="00F320BA" w:rsidRDefault="001107A0">
            <w:pPr>
              <w:pStyle w:val="TableParagraph"/>
              <w:spacing w:before="1"/>
              <w:ind w:left="5"/>
              <w:jc w:val="center"/>
              <w:rPr>
                <w:i/>
                <w:sz w:val="16"/>
              </w:rPr>
            </w:pPr>
            <w:r>
              <w:rPr>
                <w:i/>
                <w:sz w:val="16"/>
              </w:rPr>
              <w:t>0</w:t>
            </w:r>
          </w:p>
        </w:tc>
      </w:tr>
      <w:tr w:rsidR="00F320BA">
        <w:trPr>
          <w:trHeight w:val="299"/>
        </w:trPr>
        <w:tc>
          <w:tcPr>
            <w:tcW w:w="2576" w:type="dxa"/>
          </w:tcPr>
          <w:p w:rsidR="00F320BA" w:rsidRDefault="001107A0">
            <w:pPr>
              <w:pStyle w:val="TableParagraph"/>
              <w:spacing w:before="1"/>
              <w:ind w:left="107"/>
              <w:rPr>
                <w:i/>
                <w:sz w:val="16"/>
              </w:rPr>
            </w:pPr>
            <w:r>
              <w:rPr>
                <w:i/>
                <w:sz w:val="16"/>
              </w:rPr>
              <w:t>Impact andere infrastructuur</w:t>
            </w:r>
          </w:p>
        </w:tc>
        <w:tc>
          <w:tcPr>
            <w:tcW w:w="1678" w:type="dxa"/>
          </w:tcPr>
          <w:p w:rsidR="00F320BA" w:rsidRDefault="001107A0">
            <w:pPr>
              <w:pStyle w:val="TableParagraph"/>
              <w:spacing w:before="1"/>
              <w:ind w:left="13"/>
              <w:jc w:val="center"/>
              <w:rPr>
                <w:i/>
                <w:sz w:val="16"/>
              </w:rPr>
            </w:pPr>
            <w:r>
              <w:rPr>
                <w:i/>
                <w:sz w:val="16"/>
              </w:rPr>
              <w:t>+</w:t>
            </w:r>
          </w:p>
        </w:tc>
        <w:tc>
          <w:tcPr>
            <w:tcW w:w="1650" w:type="dxa"/>
          </w:tcPr>
          <w:p w:rsidR="00F320BA" w:rsidRDefault="001107A0">
            <w:pPr>
              <w:pStyle w:val="TableParagraph"/>
              <w:spacing w:before="1"/>
              <w:ind w:left="6"/>
              <w:jc w:val="center"/>
              <w:rPr>
                <w:i/>
                <w:sz w:val="16"/>
              </w:rPr>
            </w:pPr>
            <w:r>
              <w:rPr>
                <w:i/>
                <w:sz w:val="16"/>
              </w:rPr>
              <w:t>-</w:t>
            </w:r>
          </w:p>
        </w:tc>
        <w:tc>
          <w:tcPr>
            <w:tcW w:w="337" w:type="dxa"/>
          </w:tcPr>
          <w:p w:rsidR="00F320BA" w:rsidRDefault="00F320BA">
            <w:pPr>
              <w:pStyle w:val="TableParagraph"/>
              <w:rPr>
                <w:rFonts w:ascii="Times New Roman"/>
                <w:sz w:val="16"/>
              </w:rPr>
            </w:pPr>
          </w:p>
        </w:tc>
        <w:tc>
          <w:tcPr>
            <w:tcW w:w="2538" w:type="dxa"/>
          </w:tcPr>
          <w:p w:rsidR="00F320BA" w:rsidRDefault="001107A0">
            <w:pPr>
              <w:pStyle w:val="TableParagraph"/>
              <w:spacing w:before="1"/>
              <w:ind w:left="5"/>
              <w:jc w:val="center"/>
              <w:rPr>
                <w:i/>
                <w:sz w:val="16"/>
              </w:rPr>
            </w:pPr>
            <w:r>
              <w:rPr>
                <w:i/>
                <w:sz w:val="16"/>
              </w:rPr>
              <w:t>0</w:t>
            </w:r>
          </w:p>
        </w:tc>
      </w:tr>
      <w:tr w:rsidR="00F320BA">
        <w:trPr>
          <w:trHeight w:val="302"/>
        </w:trPr>
        <w:tc>
          <w:tcPr>
            <w:tcW w:w="2576" w:type="dxa"/>
          </w:tcPr>
          <w:p w:rsidR="00F320BA" w:rsidRDefault="001107A0">
            <w:pPr>
              <w:pStyle w:val="TableParagraph"/>
              <w:spacing w:before="3"/>
              <w:ind w:right="97"/>
              <w:jc w:val="right"/>
              <w:rPr>
                <w:i/>
                <w:sz w:val="16"/>
              </w:rPr>
            </w:pPr>
            <w:r>
              <w:rPr>
                <w:i/>
                <w:sz w:val="16"/>
              </w:rPr>
              <w:t>Overige ondergrondse infra</w:t>
            </w:r>
          </w:p>
        </w:tc>
        <w:tc>
          <w:tcPr>
            <w:tcW w:w="1678" w:type="dxa"/>
          </w:tcPr>
          <w:p w:rsidR="00F320BA" w:rsidRDefault="001107A0">
            <w:pPr>
              <w:pStyle w:val="TableParagraph"/>
              <w:spacing w:before="3"/>
              <w:ind w:left="13"/>
              <w:jc w:val="center"/>
              <w:rPr>
                <w:i/>
                <w:sz w:val="16"/>
              </w:rPr>
            </w:pPr>
            <w:r>
              <w:rPr>
                <w:i/>
                <w:sz w:val="16"/>
              </w:rPr>
              <w:t>+</w:t>
            </w:r>
          </w:p>
        </w:tc>
        <w:tc>
          <w:tcPr>
            <w:tcW w:w="1650" w:type="dxa"/>
          </w:tcPr>
          <w:p w:rsidR="00F320BA" w:rsidRDefault="001107A0">
            <w:pPr>
              <w:pStyle w:val="TableParagraph"/>
              <w:spacing w:before="3"/>
              <w:ind w:left="6"/>
              <w:jc w:val="center"/>
              <w:rPr>
                <w:i/>
                <w:sz w:val="16"/>
              </w:rPr>
            </w:pPr>
            <w:r>
              <w:rPr>
                <w:i/>
                <w:sz w:val="16"/>
              </w:rPr>
              <w:t>-</w:t>
            </w:r>
          </w:p>
        </w:tc>
        <w:tc>
          <w:tcPr>
            <w:tcW w:w="337" w:type="dxa"/>
          </w:tcPr>
          <w:p w:rsidR="00F320BA" w:rsidRDefault="00F320BA">
            <w:pPr>
              <w:pStyle w:val="TableParagraph"/>
              <w:rPr>
                <w:rFonts w:ascii="Times New Roman"/>
                <w:sz w:val="16"/>
              </w:rPr>
            </w:pPr>
          </w:p>
        </w:tc>
        <w:tc>
          <w:tcPr>
            <w:tcW w:w="2538" w:type="dxa"/>
          </w:tcPr>
          <w:p w:rsidR="00F320BA" w:rsidRDefault="001107A0">
            <w:pPr>
              <w:pStyle w:val="TableParagraph"/>
              <w:spacing w:before="3"/>
              <w:ind w:left="5"/>
              <w:jc w:val="center"/>
              <w:rPr>
                <w:i/>
                <w:sz w:val="16"/>
              </w:rPr>
            </w:pPr>
            <w:r>
              <w:rPr>
                <w:i/>
                <w:sz w:val="16"/>
              </w:rPr>
              <w:t>0</w:t>
            </w:r>
          </w:p>
        </w:tc>
      </w:tr>
      <w:tr w:rsidR="00F320BA">
        <w:trPr>
          <w:trHeight w:val="299"/>
        </w:trPr>
        <w:tc>
          <w:tcPr>
            <w:tcW w:w="4254" w:type="dxa"/>
            <w:gridSpan w:val="2"/>
          </w:tcPr>
          <w:p w:rsidR="00F320BA" w:rsidRDefault="001107A0">
            <w:pPr>
              <w:pStyle w:val="TableParagraph"/>
              <w:spacing w:before="1"/>
              <w:ind w:left="107"/>
              <w:rPr>
                <w:b/>
                <w:i/>
                <w:sz w:val="16"/>
              </w:rPr>
            </w:pPr>
            <w:r>
              <w:rPr>
                <w:b/>
                <w:i/>
                <w:sz w:val="16"/>
              </w:rPr>
              <w:t>Omgeving</w:t>
            </w:r>
          </w:p>
        </w:tc>
        <w:tc>
          <w:tcPr>
            <w:tcW w:w="1650" w:type="dxa"/>
          </w:tcPr>
          <w:p w:rsidR="00F320BA" w:rsidRDefault="00F320BA">
            <w:pPr>
              <w:pStyle w:val="TableParagraph"/>
              <w:rPr>
                <w:rFonts w:ascii="Times New Roman"/>
                <w:sz w:val="16"/>
              </w:rPr>
            </w:pPr>
          </w:p>
        </w:tc>
        <w:tc>
          <w:tcPr>
            <w:tcW w:w="2875" w:type="dxa"/>
            <w:gridSpan w:val="2"/>
            <w:tcBorders>
              <w:right w:val="nil"/>
            </w:tcBorders>
          </w:tcPr>
          <w:p w:rsidR="00F320BA" w:rsidRDefault="00F320BA">
            <w:pPr>
              <w:pStyle w:val="TableParagraph"/>
              <w:rPr>
                <w:rFonts w:ascii="Times New Roman"/>
                <w:sz w:val="16"/>
              </w:rPr>
            </w:pPr>
          </w:p>
        </w:tc>
      </w:tr>
      <w:tr w:rsidR="00F320BA">
        <w:trPr>
          <w:trHeight w:val="383"/>
        </w:trPr>
        <w:tc>
          <w:tcPr>
            <w:tcW w:w="2576" w:type="dxa"/>
          </w:tcPr>
          <w:p w:rsidR="00F320BA" w:rsidRDefault="001107A0">
            <w:pPr>
              <w:pStyle w:val="TableParagraph"/>
              <w:spacing w:before="1"/>
              <w:ind w:left="107"/>
              <w:rPr>
                <w:i/>
                <w:sz w:val="16"/>
              </w:rPr>
            </w:pPr>
            <w:r>
              <w:rPr>
                <w:i/>
                <w:sz w:val="16"/>
              </w:rPr>
              <w:t>Stakeholders</w:t>
            </w:r>
          </w:p>
        </w:tc>
        <w:tc>
          <w:tcPr>
            <w:tcW w:w="1678" w:type="dxa"/>
          </w:tcPr>
          <w:p w:rsidR="00F320BA" w:rsidRDefault="001107A0">
            <w:pPr>
              <w:pStyle w:val="TableParagraph"/>
              <w:spacing w:before="1"/>
              <w:ind w:left="13"/>
              <w:jc w:val="center"/>
              <w:rPr>
                <w:i/>
                <w:sz w:val="16"/>
              </w:rPr>
            </w:pPr>
            <w:r>
              <w:rPr>
                <w:i/>
                <w:sz w:val="16"/>
              </w:rPr>
              <w:t>+</w:t>
            </w:r>
          </w:p>
        </w:tc>
        <w:tc>
          <w:tcPr>
            <w:tcW w:w="1650" w:type="dxa"/>
          </w:tcPr>
          <w:p w:rsidR="00F320BA" w:rsidRDefault="001107A0">
            <w:pPr>
              <w:pStyle w:val="TableParagraph"/>
              <w:spacing w:before="1"/>
              <w:ind w:left="6"/>
              <w:jc w:val="center"/>
              <w:rPr>
                <w:i/>
                <w:sz w:val="16"/>
              </w:rPr>
            </w:pPr>
            <w:r>
              <w:rPr>
                <w:i/>
                <w:sz w:val="16"/>
              </w:rPr>
              <w:t>-</w:t>
            </w:r>
          </w:p>
        </w:tc>
        <w:tc>
          <w:tcPr>
            <w:tcW w:w="337" w:type="dxa"/>
          </w:tcPr>
          <w:p w:rsidR="00F320BA" w:rsidRDefault="00F320BA">
            <w:pPr>
              <w:pStyle w:val="TableParagraph"/>
              <w:rPr>
                <w:rFonts w:ascii="Times New Roman"/>
                <w:sz w:val="16"/>
              </w:rPr>
            </w:pPr>
          </w:p>
        </w:tc>
        <w:tc>
          <w:tcPr>
            <w:tcW w:w="2538" w:type="dxa"/>
          </w:tcPr>
          <w:p w:rsidR="00F320BA" w:rsidRDefault="001107A0">
            <w:pPr>
              <w:pStyle w:val="TableParagraph"/>
              <w:spacing w:before="1"/>
              <w:ind w:left="7"/>
              <w:jc w:val="center"/>
              <w:rPr>
                <w:i/>
                <w:sz w:val="16"/>
              </w:rPr>
            </w:pPr>
            <w:r>
              <w:rPr>
                <w:i/>
                <w:sz w:val="16"/>
              </w:rPr>
              <w:t>-</w:t>
            </w:r>
          </w:p>
        </w:tc>
      </w:tr>
      <w:tr w:rsidR="00F320BA">
        <w:trPr>
          <w:trHeight w:val="551"/>
        </w:trPr>
        <w:tc>
          <w:tcPr>
            <w:tcW w:w="2576" w:type="dxa"/>
          </w:tcPr>
          <w:p w:rsidR="00F320BA" w:rsidRDefault="001107A0">
            <w:pPr>
              <w:pStyle w:val="TableParagraph"/>
              <w:spacing w:before="1"/>
              <w:ind w:left="107"/>
              <w:rPr>
                <w:i/>
                <w:sz w:val="16"/>
              </w:rPr>
            </w:pPr>
            <w:r>
              <w:rPr>
                <w:i/>
                <w:sz w:val="16"/>
              </w:rPr>
              <w:t>Impact</w:t>
            </w:r>
          </w:p>
          <w:p w:rsidR="00F320BA" w:rsidRDefault="001107A0">
            <w:pPr>
              <w:pStyle w:val="TableParagraph"/>
              <w:spacing w:before="92"/>
              <w:ind w:left="107"/>
              <w:rPr>
                <w:i/>
                <w:sz w:val="16"/>
              </w:rPr>
            </w:pPr>
            <w:r>
              <w:rPr>
                <w:i/>
                <w:sz w:val="16"/>
              </w:rPr>
              <w:t>bestemmingsplanwijziging</w:t>
            </w:r>
          </w:p>
        </w:tc>
        <w:tc>
          <w:tcPr>
            <w:tcW w:w="1678" w:type="dxa"/>
          </w:tcPr>
          <w:p w:rsidR="00F320BA" w:rsidRDefault="001107A0">
            <w:pPr>
              <w:pStyle w:val="TableParagraph"/>
              <w:spacing w:before="1"/>
              <w:ind w:left="13"/>
              <w:jc w:val="center"/>
              <w:rPr>
                <w:i/>
                <w:sz w:val="16"/>
              </w:rPr>
            </w:pPr>
            <w:r>
              <w:rPr>
                <w:i/>
                <w:sz w:val="16"/>
              </w:rPr>
              <w:t>+</w:t>
            </w:r>
          </w:p>
        </w:tc>
        <w:tc>
          <w:tcPr>
            <w:tcW w:w="1650" w:type="dxa"/>
          </w:tcPr>
          <w:p w:rsidR="00F320BA" w:rsidRDefault="001107A0">
            <w:pPr>
              <w:pStyle w:val="TableParagraph"/>
              <w:spacing w:before="1"/>
              <w:ind w:left="99" w:right="94"/>
              <w:jc w:val="center"/>
              <w:rPr>
                <w:i/>
                <w:sz w:val="16"/>
              </w:rPr>
            </w:pPr>
            <w:r>
              <w:rPr>
                <w:i/>
                <w:sz w:val="16"/>
              </w:rPr>
              <w:t>--</w:t>
            </w:r>
          </w:p>
        </w:tc>
        <w:tc>
          <w:tcPr>
            <w:tcW w:w="337" w:type="dxa"/>
          </w:tcPr>
          <w:p w:rsidR="00F320BA" w:rsidRDefault="00F320BA">
            <w:pPr>
              <w:pStyle w:val="TableParagraph"/>
              <w:rPr>
                <w:rFonts w:ascii="Times New Roman"/>
                <w:sz w:val="16"/>
              </w:rPr>
            </w:pPr>
          </w:p>
        </w:tc>
        <w:tc>
          <w:tcPr>
            <w:tcW w:w="2538" w:type="dxa"/>
          </w:tcPr>
          <w:p w:rsidR="00F320BA" w:rsidRDefault="001107A0">
            <w:pPr>
              <w:pStyle w:val="TableParagraph"/>
              <w:spacing w:before="1"/>
              <w:ind w:left="5"/>
              <w:jc w:val="center"/>
              <w:rPr>
                <w:i/>
                <w:sz w:val="16"/>
              </w:rPr>
            </w:pPr>
            <w:r>
              <w:rPr>
                <w:i/>
                <w:sz w:val="16"/>
              </w:rPr>
              <w:t>0</w:t>
            </w:r>
          </w:p>
        </w:tc>
      </w:tr>
      <w:tr w:rsidR="00F320BA">
        <w:trPr>
          <w:trHeight w:val="383"/>
        </w:trPr>
        <w:tc>
          <w:tcPr>
            <w:tcW w:w="4254" w:type="dxa"/>
            <w:gridSpan w:val="2"/>
          </w:tcPr>
          <w:p w:rsidR="00F320BA" w:rsidRDefault="001107A0">
            <w:pPr>
              <w:pStyle w:val="TableParagraph"/>
              <w:spacing w:before="1"/>
              <w:ind w:left="107"/>
              <w:rPr>
                <w:b/>
                <w:i/>
                <w:sz w:val="16"/>
              </w:rPr>
            </w:pPr>
            <w:r>
              <w:rPr>
                <w:b/>
                <w:i/>
                <w:sz w:val="16"/>
              </w:rPr>
              <w:t>Algemeen</w:t>
            </w:r>
          </w:p>
        </w:tc>
        <w:tc>
          <w:tcPr>
            <w:tcW w:w="1650" w:type="dxa"/>
          </w:tcPr>
          <w:p w:rsidR="00F320BA" w:rsidRDefault="00F320BA">
            <w:pPr>
              <w:pStyle w:val="TableParagraph"/>
              <w:rPr>
                <w:rFonts w:ascii="Times New Roman"/>
                <w:sz w:val="16"/>
              </w:rPr>
            </w:pPr>
          </w:p>
        </w:tc>
        <w:tc>
          <w:tcPr>
            <w:tcW w:w="2875" w:type="dxa"/>
            <w:gridSpan w:val="2"/>
            <w:tcBorders>
              <w:right w:val="nil"/>
            </w:tcBorders>
          </w:tcPr>
          <w:p w:rsidR="00F320BA" w:rsidRDefault="00F320BA">
            <w:pPr>
              <w:pStyle w:val="TableParagraph"/>
              <w:rPr>
                <w:rFonts w:ascii="Times New Roman"/>
                <w:sz w:val="16"/>
              </w:rPr>
            </w:pPr>
          </w:p>
        </w:tc>
      </w:tr>
      <w:tr w:rsidR="00F320BA">
        <w:trPr>
          <w:trHeight w:val="300"/>
        </w:trPr>
        <w:tc>
          <w:tcPr>
            <w:tcW w:w="2576" w:type="dxa"/>
          </w:tcPr>
          <w:p w:rsidR="00F320BA" w:rsidRDefault="001107A0">
            <w:pPr>
              <w:pStyle w:val="TableParagraph"/>
              <w:spacing w:before="1"/>
              <w:ind w:left="107"/>
              <w:rPr>
                <w:i/>
                <w:sz w:val="16"/>
              </w:rPr>
            </w:pPr>
            <w:r>
              <w:rPr>
                <w:i/>
                <w:sz w:val="16"/>
              </w:rPr>
              <w:t>Planning / Doorlooptijden</w:t>
            </w:r>
          </w:p>
        </w:tc>
        <w:tc>
          <w:tcPr>
            <w:tcW w:w="1678" w:type="dxa"/>
          </w:tcPr>
          <w:p w:rsidR="00F320BA" w:rsidRDefault="001107A0">
            <w:pPr>
              <w:pStyle w:val="TableParagraph"/>
              <w:spacing w:before="1"/>
              <w:ind w:left="116" w:right="105"/>
              <w:jc w:val="center"/>
              <w:rPr>
                <w:i/>
                <w:sz w:val="16"/>
              </w:rPr>
            </w:pPr>
            <w:r>
              <w:rPr>
                <w:i/>
                <w:sz w:val="16"/>
              </w:rPr>
              <w:t>++</w:t>
            </w:r>
          </w:p>
        </w:tc>
        <w:tc>
          <w:tcPr>
            <w:tcW w:w="1650" w:type="dxa"/>
          </w:tcPr>
          <w:p w:rsidR="00F320BA" w:rsidRDefault="001107A0">
            <w:pPr>
              <w:pStyle w:val="TableParagraph"/>
              <w:spacing w:before="1"/>
              <w:ind w:left="6"/>
              <w:jc w:val="center"/>
              <w:rPr>
                <w:i/>
                <w:sz w:val="16"/>
              </w:rPr>
            </w:pPr>
            <w:r>
              <w:rPr>
                <w:i/>
                <w:sz w:val="16"/>
              </w:rPr>
              <w:t>-</w:t>
            </w:r>
          </w:p>
        </w:tc>
        <w:tc>
          <w:tcPr>
            <w:tcW w:w="337" w:type="dxa"/>
          </w:tcPr>
          <w:p w:rsidR="00F320BA" w:rsidRDefault="00F320BA">
            <w:pPr>
              <w:pStyle w:val="TableParagraph"/>
              <w:rPr>
                <w:rFonts w:ascii="Times New Roman"/>
                <w:sz w:val="16"/>
              </w:rPr>
            </w:pPr>
          </w:p>
        </w:tc>
        <w:tc>
          <w:tcPr>
            <w:tcW w:w="2538" w:type="dxa"/>
          </w:tcPr>
          <w:p w:rsidR="00F320BA" w:rsidRDefault="001107A0">
            <w:pPr>
              <w:pStyle w:val="TableParagraph"/>
              <w:spacing w:before="1"/>
              <w:ind w:left="5"/>
              <w:jc w:val="center"/>
              <w:rPr>
                <w:i/>
                <w:sz w:val="16"/>
              </w:rPr>
            </w:pPr>
            <w:r>
              <w:rPr>
                <w:i/>
                <w:sz w:val="16"/>
              </w:rPr>
              <w:t>0</w:t>
            </w:r>
          </w:p>
        </w:tc>
      </w:tr>
      <w:tr w:rsidR="00F320BA">
        <w:trPr>
          <w:trHeight w:val="302"/>
        </w:trPr>
        <w:tc>
          <w:tcPr>
            <w:tcW w:w="2576" w:type="dxa"/>
          </w:tcPr>
          <w:p w:rsidR="00F320BA" w:rsidRDefault="001107A0">
            <w:pPr>
              <w:pStyle w:val="TableParagraph"/>
              <w:spacing w:before="3"/>
              <w:ind w:left="107"/>
              <w:rPr>
                <w:i/>
                <w:sz w:val="16"/>
              </w:rPr>
            </w:pPr>
            <w:r>
              <w:rPr>
                <w:i/>
                <w:sz w:val="16"/>
              </w:rPr>
              <w:t>Kosten</w:t>
            </w:r>
          </w:p>
        </w:tc>
        <w:tc>
          <w:tcPr>
            <w:tcW w:w="1678" w:type="dxa"/>
          </w:tcPr>
          <w:p w:rsidR="00F320BA" w:rsidRDefault="001107A0">
            <w:pPr>
              <w:pStyle w:val="TableParagraph"/>
              <w:spacing w:before="3"/>
              <w:ind w:left="116" w:right="105"/>
              <w:jc w:val="center"/>
              <w:rPr>
                <w:i/>
                <w:sz w:val="16"/>
              </w:rPr>
            </w:pPr>
            <w:r>
              <w:rPr>
                <w:i/>
                <w:sz w:val="16"/>
              </w:rPr>
              <w:t>++</w:t>
            </w:r>
          </w:p>
        </w:tc>
        <w:tc>
          <w:tcPr>
            <w:tcW w:w="1650" w:type="dxa"/>
          </w:tcPr>
          <w:p w:rsidR="00F320BA" w:rsidRDefault="001107A0">
            <w:pPr>
              <w:pStyle w:val="TableParagraph"/>
              <w:spacing w:before="3"/>
              <w:ind w:left="6"/>
              <w:jc w:val="center"/>
              <w:rPr>
                <w:i/>
                <w:sz w:val="16"/>
              </w:rPr>
            </w:pPr>
            <w:r>
              <w:rPr>
                <w:i/>
                <w:sz w:val="16"/>
              </w:rPr>
              <w:t>-</w:t>
            </w:r>
          </w:p>
        </w:tc>
        <w:tc>
          <w:tcPr>
            <w:tcW w:w="337" w:type="dxa"/>
          </w:tcPr>
          <w:p w:rsidR="00F320BA" w:rsidRDefault="00F320BA">
            <w:pPr>
              <w:pStyle w:val="TableParagraph"/>
              <w:rPr>
                <w:rFonts w:ascii="Times New Roman"/>
                <w:sz w:val="16"/>
              </w:rPr>
            </w:pPr>
          </w:p>
        </w:tc>
        <w:tc>
          <w:tcPr>
            <w:tcW w:w="2538" w:type="dxa"/>
          </w:tcPr>
          <w:p w:rsidR="00F320BA" w:rsidRDefault="001107A0">
            <w:pPr>
              <w:pStyle w:val="TableParagraph"/>
              <w:spacing w:before="3"/>
              <w:ind w:left="5"/>
              <w:jc w:val="center"/>
              <w:rPr>
                <w:i/>
                <w:sz w:val="16"/>
              </w:rPr>
            </w:pPr>
            <w:r>
              <w:rPr>
                <w:i/>
                <w:sz w:val="16"/>
              </w:rPr>
              <w:t>0</w:t>
            </w:r>
          </w:p>
        </w:tc>
      </w:tr>
      <w:tr w:rsidR="00F320BA">
        <w:trPr>
          <w:trHeight w:val="299"/>
        </w:trPr>
        <w:tc>
          <w:tcPr>
            <w:tcW w:w="2576" w:type="dxa"/>
          </w:tcPr>
          <w:p w:rsidR="00F320BA" w:rsidRDefault="001107A0">
            <w:pPr>
              <w:pStyle w:val="TableParagraph"/>
              <w:spacing w:before="1"/>
              <w:ind w:left="107"/>
              <w:rPr>
                <w:i/>
                <w:sz w:val="16"/>
              </w:rPr>
            </w:pPr>
            <w:r>
              <w:rPr>
                <w:i/>
                <w:sz w:val="16"/>
              </w:rPr>
              <w:t>Risico's</w:t>
            </w:r>
          </w:p>
        </w:tc>
        <w:tc>
          <w:tcPr>
            <w:tcW w:w="1678" w:type="dxa"/>
          </w:tcPr>
          <w:p w:rsidR="00F320BA" w:rsidRDefault="001107A0">
            <w:pPr>
              <w:pStyle w:val="TableParagraph"/>
              <w:spacing w:before="1"/>
              <w:ind w:left="13"/>
              <w:jc w:val="center"/>
              <w:rPr>
                <w:i/>
                <w:sz w:val="16"/>
              </w:rPr>
            </w:pPr>
            <w:r>
              <w:rPr>
                <w:i/>
                <w:sz w:val="16"/>
              </w:rPr>
              <w:t>+</w:t>
            </w:r>
          </w:p>
        </w:tc>
        <w:tc>
          <w:tcPr>
            <w:tcW w:w="1650" w:type="dxa"/>
          </w:tcPr>
          <w:p w:rsidR="00F320BA" w:rsidRDefault="001107A0">
            <w:pPr>
              <w:pStyle w:val="TableParagraph"/>
              <w:spacing w:before="1"/>
              <w:ind w:left="6"/>
              <w:jc w:val="center"/>
              <w:rPr>
                <w:i/>
                <w:sz w:val="16"/>
              </w:rPr>
            </w:pPr>
            <w:r>
              <w:rPr>
                <w:i/>
                <w:sz w:val="16"/>
              </w:rPr>
              <w:t>-</w:t>
            </w:r>
          </w:p>
        </w:tc>
        <w:tc>
          <w:tcPr>
            <w:tcW w:w="337" w:type="dxa"/>
          </w:tcPr>
          <w:p w:rsidR="00F320BA" w:rsidRDefault="00F320BA">
            <w:pPr>
              <w:pStyle w:val="TableParagraph"/>
              <w:rPr>
                <w:rFonts w:ascii="Times New Roman"/>
                <w:sz w:val="16"/>
              </w:rPr>
            </w:pPr>
          </w:p>
        </w:tc>
        <w:tc>
          <w:tcPr>
            <w:tcW w:w="2538" w:type="dxa"/>
          </w:tcPr>
          <w:p w:rsidR="00F320BA" w:rsidRDefault="001107A0">
            <w:pPr>
              <w:pStyle w:val="TableParagraph"/>
              <w:spacing w:before="1"/>
              <w:ind w:left="5"/>
              <w:jc w:val="center"/>
              <w:rPr>
                <w:i/>
                <w:sz w:val="16"/>
              </w:rPr>
            </w:pPr>
            <w:r>
              <w:rPr>
                <w:i/>
                <w:sz w:val="16"/>
              </w:rPr>
              <w:t>0</w:t>
            </w:r>
          </w:p>
        </w:tc>
      </w:tr>
      <w:tr w:rsidR="00F320BA">
        <w:trPr>
          <w:trHeight w:val="1103"/>
        </w:trPr>
        <w:tc>
          <w:tcPr>
            <w:tcW w:w="2576" w:type="dxa"/>
          </w:tcPr>
          <w:p w:rsidR="00F320BA" w:rsidRDefault="001107A0">
            <w:pPr>
              <w:pStyle w:val="TableParagraph"/>
              <w:spacing w:before="1"/>
              <w:ind w:left="107"/>
              <w:rPr>
                <w:i/>
                <w:sz w:val="16"/>
              </w:rPr>
            </w:pPr>
            <w:r>
              <w:rPr>
                <w:i/>
                <w:sz w:val="16"/>
              </w:rPr>
              <w:t>Specifieke aandachtspunten</w:t>
            </w:r>
          </w:p>
        </w:tc>
        <w:tc>
          <w:tcPr>
            <w:tcW w:w="1678" w:type="dxa"/>
          </w:tcPr>
          <w:p w:rsidR="00F320BA" w:rsidRDefault="00F320BA">
            <w:pPr>
              <w:pStyle w:val="TableParagraph"/>
              <w:rPr>
                <w:rFonts w:ascii="Times New Roman"/>
                <w:sz w:val="16"/>
              </w:rPr>
            </w:pPr>
          </w:p>
        </w:tc>
        <w:tc>
          <w:tcPr>
            <w:tcW w:w="1650" w:type="dxa"/>
          </w:tcPr>
          <w:p w:rsidR="00F320BA" w:rsidRDefault="001107A0">
            <w:pPr>
              <w:pStyle w:val="TableParagraph"/>
              <w:spacing w:before="1" w:line="360" w:lineRule="auto"/>
              <w:ind w:left="138" w:right="129" w:hanging="2"/>
              <w:jc w:val="center"/>
              <w:rPr>
                <w:i/>
                <w:sz w:val="16"/>
              </w:rPr>
            </w:pPr>
            <w:r>
              <w:rPr>
                <w:i/>
                <w:sz w:val="16"/>
              </w:rPr>
              <w:t>Groen structuur, berm provinciale weg met kunstwerk</w:t>
            </w:r>
          </w:p>
          <w:p w:rsidR="00F320BA" w:rsidRDefault="001107A0">
            <w:pPr>
              <w:pStyle w:val="TableParagraph"/>
              <w:ind w:left="99" w:right="94"/>
              <w:jc w:val="center"/>
              <w:rPr>
                <w:i/>
                <w:sz w:val="16"/>
              </w:rPr>
            </w:pPr>
            <w:r>
              <w:rPr>
                <w:i/>
                <w:sz w:val="16"/>
              </w:rPr>
              <w:t>(witte lint)</w:t>
            </w:r>
          </w:p>
        </w:tc>
        <w:tc>
          <w:tcPr>
            <w:tcW w:w="337" w:type="dxa"/>
          </w:tcPr>
          <w:p w:rsidR="00F320BA" w:rsidRDefault="00F320BA">
            <w:pPr>
              <w:pStyle w:val="TableParagraph"/>
              <w:rPr>
                <w:rFonts w:ascii="Times New Roman"/>
                <w:sz w:val="16"/>
              </w:rPr>
            </w:pPr>
          </w:p>
        </w:tc>
        <w:tc>
          <w:tcPr>
            <w:tcW w:w="2538" w:type="dxa"/>
          </w:tcPr>
          <w:p w:rsidR="00F320BA" w:rsidRDefault="00F320BA">
            <w:pPr>
              <w:pStyle w:val="TableParagraph"/>
              <w:rPr>
                <w:rFonts w:ascii="Times New Roman"/>
                <w:sz w:val="16"/>
              </w:rPr>
            </w:pPr>
          </w:p>
        </w:tc>
      </w:tr>
      <w:tr w:rsidR="00F320BA">
        <w:trPr>
          <w:trHeight w:val="299"/>
        </w:trPr>
        <w:tc>
          <w:tcPr>
            <w:tcW w:w="2576" w:type="dxa"/>
          </w:tcPr>
          <w:p w:rsidR="00F320BA" w:rsidRDefault="00F320BA">
            <w:pPr>
              <w:pStyle w:val="TableParagraph"/>
              <w:rPr>
                <w:rFonts w:ascii="Times New Roman"/>
                <w:sz w:val="16"/>
              </w:rPr>
            </w:pPr>
          </w:p>
        </w:tc>
        <w:tc>
          <w:tcPr>
            <w:tcW w:w="1678" w:type="dxa"/>
          </w:tcPr>
          <w:p w:rsidR="00F320BA" w:rsidRDefault="00F320BA">
            <w:pPr>
              <w:pStyle w:val="TableParagraph"/>
              <w:rPr>
                <w:rFonts w:ascii="Times New Roman"/>
                <w:sz w:val="16"/>
              </w:rPr>
            </w:pPr>
          </w:p>
        </w:tc>
        <w:tc>
          <w:tcPr>
            <w:tcW w:w="1650" w:type="dxa"/>
          </w:tcPr>
          <w:p w:rsidR="00F320BA" w:rsidRDefault="00F320BA">
            <w:pPr>
              <w:pStyle w:val="TableParagraph"/>
              <w:rPr>
                <w:rFonts w:ascii="Times New Roman"/>
                <w:sz w:val="16"/>
              </w:rPr>
            </w:pPr>
          </w:p>
        </w:tc>
        <w:tc>
          <w:tcPr>
            <w:tcW w:w="337" w:type="dxa"/>
          </w:tcPr>
          <w:p w:rsidR="00F320BA" w:rsidRDefault="00F320BA">
            <w:pPr>
              <w:pStyle w:val="TableParagraph"/>
              <w:rPr>
                <w:rFonts w:ascii="Times New Roman"/>
                <w:sz w:val="16"/>
              </w:rPr>
            </w:pPr>
          </w:p>
        </w:tc>
        <w:tc>
          <w:tcPr>
            <w:tcW w:w="2538" w:type="dxa"/>
          </w:tcPr>
          <w:p w:rsidR="00F320BA" w:rsidRDefault="00F320BA">
            <w:pPr>
              <w:pStyle w:val="TableParagraph"/>
              <w:rPr>
                <w:rFonts w:ascii="Times New Roman"/>
                <w:sz w:val="16"/>
              </w:rPr>
            </w:pPr>
          </w:p>
        </w:tc>
      </w:tr>
      <w:tr w:rsidR="00F320BA">
        <w:trPr>
          <w:trHeight w:val="299"/>
        </w:trPr>
        <w:tc>
          <w:tcPr>
            <w:tcW w:w="2576" w:type="dxa"/>
          </w:tcPr>
          <w:p w:rsidR="00F320BA" w:rsidRDefault="001107A0">
            <w:pPr>
              <w:pStyle w:val="TableParagraph"/>
              <w:spacing w:before="1"/>
              <w:ind w:left="107"/>
              <w:rPr>
                <w:b/>
                <w:i/>
                <w:sz w:val="16"/>
              </w:rPr>
            </w:pPr>
            <w:r>
              <w:rPr>
                <w:b/>
                <w:i/>
                <w:sz w:val="16"/>
              </w:rPr>
              <w:t>Voldoet, Passende Oplossing</w:t>
            </w:r>
          </w:p>
        </w:tc>
        <w:tc>
          <w:tcPr>
            <w:tcW w:w="1678" w:type="dxa"/>
          </w:tcPr>
          <w:p w:rsidR="00F320BA" w:rsidRDefault="001107A0">
            <w:pPr>
              <w:pStyle w:val="TableParagraph"/>
              <w:spacing w:before="1"/>
              <w:ind w:left="116" w:right="104"/>
              <w:jc w:val="center"/>
              <w:rPr>
                <w:i/>
                <w:sz w:val="16"/>
              </w:rPr>
            </w:pPr>
            <w:r>
              <w:rPr>
                <w:i/>
                <w:sz w:val="16"/>
              </w:rPr>
              <w:t>ja</w:t>
            </w:r>
          </w:p>
        </w:tc>
        <w:tc>
          <w:tcPr>
            <w:tcW w:w="1650" w:type="dxa"/>
          </w:tcPr>
          <w:p w:rsidR="00F320BA" w:rsidRDefault="001107A0">
            <w:pPr>
              <w:pStyle w:val="TableParagraph"/>
              <w:spacing w:before="1"/>
              <w:ind w:left="99" w:right="93"/>
              <w:jc w:val="center"/>
              <w:rPr>
                <w:i/>
                <w:sz w:val="16"/>
              </w:rPr>
            </w:pPr>
            <w:r>
              <w:rPr>
                <w:i/>
                <w:sz w:val="16"/>
              </w:rPr>
              <w:t>ja</w:t>
            </w:r>
          </w:p>
        </w:tc>
        <w:tc>
          <w:tcPr>
            <w:tcW w:w="337" w:type="dxa"/>
          </w:tcPr>
          <w:p w:rsidR="00F320BA" w:rsidRDefault="00F320BA">
            <w:pPr>
              <w:pStyle w:val="TableParagraph"/>
              <w:rPr>
                <w:rFonts w:ascii="Times New Roman"/>
                <w:sz w:val="16"/>
              </w:rPr>
            </w:pPr>
          </w:p>
        </w:tc>
        <w:tc>
          <w:tcPr>
            <w:tcW w:w="2538" w:type="dxa"/>
          </w:tcPr>
          <w:p w:rsidR="00F320BA" w:rsidRDefault="001107A0">
            <w:pPr>
              <w:pStyle w:val="TableParagraph"/>
              <w:spacing w:before="1"/>
              <w:ind w:left="770" w:right="762"/>
              <w:jc w:val="center"/>
              <w:rPr>
                <w:i/>
                <w:sz w:val="16"/>
              </w:rPr>
            </w:pPr>
            <w:r>
              <w:rPr>
                <w:i/>
                <w:sz w:val="16"/>
              </w:rPr>
              <w:t>ja</w:t>
            </w:r>
          </w:p>
        </w:tc>
      </w:tr>
    </w:tbl>
    <w:p w:rsidR="00F320BA" w:rsidRDefault="001107A0">
      <w:pPr>
        <w:spacing w:before="1"/>
        <w:ind w:left="1748"/>
        <w:rPr>
          <w:b/>
          <w:sz w:val="18"/>
        </w:rPr>
      </w:pPr>
      <w:r>
        <w:rPr>
          <w:b/>
          <w:sz w:val="18"/>
        </w:rPr>
        <w:t>Tabel 2.1 Afweging oplossingsvarianten 1 en 2, alsmede impact van sub-variant 3</w:t>
      </w:r>
    </w:p>
    <w:p w:rsidR="00F320BA" w:rsidRDefault="00F320BA">
      <w:pPr>
        <w:pStyle w:val="Plattetekst"/>
        <w:rPr>
          <w:b/>
        </w:rPr>
      </w:pPr>
    </w:p>
    <w:p w:rsidR="00F320BA" w:rsidRDefault="001107A0">
      <w:pPr>
        <w:pStyle w:val="Plattetekst"/>
        <w:spacing w:before="123" w:line="290" w:lineRule="auto"/>
        <w:ind w:left="1748" w:right="1984"/>
      </w:pPr>
      <w:r>
        <w:t xml:space="preserve">Tijdens het vergelijk van de mogelijke opties dient gebruik te worden gemaakt van een </w:t>
      </w:r>
      <w:proofErr w:type="spellStart"/>
      <w:r>
        <w:t>vijfpuntsschaal</w:t>
      </w:r>
      <w:proofErr w:type="spellEnd"/>
      <w:r>
        <w:t>:</w:t>
      </w:r>
    </w:p>
    <w:p w:rsidR="00F320BA" w:rsidRDefault="001107A0">
      <w:pPr>
        <w:pStyle w:val="Plattetekst"/>
        <w:tabs>
          <w:tab w:val="left" w:pos="2468"/>
        </w:tabs>
        <w:spacing w:before="3" w:line="292" w:lineRule="auto"/>
        <w:ind w:left="2468" w:right="1829" w:hanging="720"/>
      </w:pPr>
      <w:r>
        <w:t>"++"</w:t>
      </w:r>
      <w:r>
        <w:tab/>
        <w:t>het item van de betreffende oplossingsvariant heeft een zeer positief effect</w:t>
      </w:r>
      <w:r>
        <w:rPr>
          <w:spacing w:val="-22"/>
        </w:rPr>
        <w:t xml:space="preserve"> </w:t>
      </w:r>
      <w:r>
        <w:t>t.o.v. hetzelfde item van de overige</w:t>
      </w:r>
      <w:r>
        <w:rPr>
          <w:spacing w:val="3"/>
        </w:rPr>
        <w:t xml:space="preserve"> </w:t>
      </w:r>
      <w:r>
        <w:t>oplossingsvarianten;</w:t>
      </w:r>
    </w:p>
    <w:p w:rsidR="00F320BA" w:rsidRDefault="001107A0">
      <w:pPr>
        <w:pStyle w:val="Plattetekst"/>
        <w:tabs>
          <w:tab w:val="left" w:pos="2468"/>
        </w:tabs>
        <w:spacing w:line="292" w:lineRule="auto"/>
        <w:ind w:left="2468" w:right="1404" w:hanging="720"/>
      </w:pPr>
      <w:r>
        <w:t>"+"</w:t>
      </w:r>
      <w:r>
        <w:tab/>
        <w:t xml:space="preserve">het item </w:t>
      </w:r>
      <w:r>
        <w:t>van de betreffende oplossingsvariant heeft een positief effect t.o.v. hetzelfde item van de overige</w:t>
      </w:r>
      <w:r>
        <w:rPr>
          <w:spacing w:val="1"/>
        </w:rPr>
        <w:t xml:space="preserve"> </w:t>
      </w:r>
      <w:r>
        <w:t>oplossingsvarianten;</w:t>
      </w:r>
    </w:p>
    <w:p w:rsidR="00F320BA" w:rsidRDefault="001107A0">
      <w:pPr>
        <w:pStyle w:val="Plattetekst"/>
        <w:tabs>
          <w:tab w:val="left" w:pos="2468"/>
        </w:tabs>
        <w:spacing w:line="290" w:lineRule="auto"/>
        <w:ind w:left="2468" w:right="1129" w:hanging="720"/>
      </w:pPr>
      <w:r>
        <w:t>"0"</w:t>
      </w:r>
      <w:r>
        <w:tab/>
        <w:t>het item van de betreffende oplossingsvariant is (ongeveer) gelijk aan het hetzelfde</w:t>
      </w:r>
      <w:r>
        <w:rPr>
          <w:spacing w:val="-25"/>
        </w:rPr>
        <w:t xml:space="preserve"> </w:t>
      </w:r>
      <w:r>
        <w:t>item van de overige oplossingsvarianten;</w:t>
      </w:r>
    </w:p>
    <w:p w:rsidR="00F320BA" w:rsidRDefault="00F320BA">
      <w:pPr>
        <w:spacing w:line="290"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11"/>
        <w:rPr>
          <w:sz w:val="17"/>
        </w:rPr>
      </w:pPr>
    </w:p>
    <w:p w:rsidR="00F320BA" w:rsidRDefault="001107A0">
      <w:pPr>
        <w:pStyle w:val="Plattetekst"/>
        <w:tabs>
          <w:tab w:val="left" w:pos="2468"/>
        </w:tabs>
        <w:spacing w:before="93" w:line="292" w:lineRule="auto"/>
        <w:ind w:left="2468" w:right="1328" w:hanging="720"/>
      </w:pPr>
      <w:r>
        <w:t>"-"</w:t>
      </w:r>
      <w:r>
        <w:tab/>
        <w:t>het item van de betreffende oplossingsvariant heeft een negatief effect t.o.v.</w:t>
      </w:r>
      <w:r>
        <w:rPr>
          <w:spacing w:val="-23"/>
        </w:rPr>
        <w:t xml:space="preserve"> </w:t>
      </w:r>
      <w:r>
        <w:t>hetzelfde item de overige oplossingsvarianten;</w:t>
      </w:r>
    </w:p>
    <w:p w:rsidR="00F320BA" w:rsidRDefault="001107A0">
      <w:pPr>
        <w:pStyle w:val="Plattetekst"/>
        <w:tabs>
          <w:tab w:val="left" w:pos="2468"/>
        </w:tabs>
        <w:spacing w:line="290" w:lineRule="auto"/>
        <w:ind w:left="2468" w:right="1753" w:hanging="720"/>
      </w:pPr>
      <w:r>
        <w:t>"--"</w:t>
      </w:r>
      <w:r>
        <w:tab/>
        <w:t>het item van de betreffende oplossingsvariant heeft een zeer negatief effect</w:t>
      </w:r>
      <w:r>
        <w:rPr>
          <w:spacing w:val="-24"/>
        </w:rPr>
        <w:t xml:space="preserve"> </w:t>
      </w:r>
      <w:r>
        <w:t>t.o.v. hetzelfde item</w:t>
      </w:r>
      <w:r>
        <w:t xml:space="preserve"> de overige</w:t>
      </w:r>
      <w:r>
        <w:rPr>
          <w:spacing w:val="2"/>
        </w:rPr>
        <w:t xml:space="preserve"> </w:t>
      </w:r>
      <w:r>
        <w:t>oplossingsvarianten.</w:t>
      </w:r>
    </w:p>
    <w:p w:rsidR="00F320BA" w:rsidRDefault="00F320BA">
      <w:pPr>
        <w:pStyle w:val="Plattetekst"/>
        <w:spacing w:before="11"/>
        <w:rPr>
          <w:sz w:val="31"/>
        </w:rPr>
      </w:pPr>
    </w:p>
    <w:p w:rsidR="00F320BA" w:rsidRDefault="001107A0">
      <w:pPr>
        <w:pStyle w:val="Plattetekst"/>
        <w:spacing w:line="312" w:lineRule="auto"/>
        <w:ind w:left="1748" w:right="1003"/>
      </w:pPr>
      <w:r>
        <w:t>Uit deze afwegingsmatrix blijkt overduidelijk dat oplossingsvariant 1 voor de meeste aspecten de voorkeur verdient. Daarnaast blijkt deze variant het kortst en meest voordelig te kunnen worden gerealiseerd.</w:t>
      </w:r>
    </w:p>
    <w:p w:rsidR="00F320BA" w:rsidRDefault="00F320BA">
      <w:pPr>
        <w:pStyle w:val="Plattetekst"/>
        <w:spacing w:before="5"/>
      </w:pPr>
    </w:p>
    <w:p w:rsidR="00F320BA" w:rsidRDefault="001107A0">
      <w:pPr>
        <w:pStyle w:val="Kop2"/>
        <w:numPr>
          <w:ilvl w:val="1"/>
          <w:numId w:val="40"/>
        </w:numPr>
        <w:tabs>
          <w:tab w:val="left" w:pos="2183"/>
        </w:tabs>
        <w:ind w:hanging="434"/>
      </w:pPr>
      <w:bookmarkStart w:id="16" w:name="_bookmark16"/>
      <w:bookmarkEnd w:id="16"/>
      <w:r>
        <w:t>Beschrijving voorkeursvariant</w:t>
      </w:r>
    </w:p>
    <w:p w:rsidR="00F320BA" w:rsidRDefault="001107A0">
      <w:pPr>
        <w:pStyle w:val="Plattetekst"/>
        <w:spacing w:before="70" w:line="312" w:lineRule="auto"/>
        <w:ind w:left="1748" w:right="1012"/>
      </w:pPr>
      <w:r>
        <w:t>De voorkeursvarian</w:t>
      </w:r>
      <w:r>
        <w:t xml:space="preserve">t voor de </w:t>
      </w:r>
      <w:proofErr w:type="spellStart"/>
      <w:r>
        <w:t>verkabeling</w:t>
      </w:r>
      <w:proofErr w:type="spellEnd"/>
      <w:r>
        <w:t xml:space="preserve"> van Zutphen - Woudhuis loopt in zijn geheel parallel aan de huidige bovengrondse verbinding. Van de noordkant van het 150kV-station loopt het tracé door een groenstrook met enkele fiets- en wandelpaden. Het tracé loopt daarna door gro</w:t>
      </w:r>
      <w:r>
        <w:t>en gebied in noordwestelijke richting naar mast 43 waar het bij een opstijgpunt weer aansluit op de bovengrondse verbinding.</w:t>
      </w:r>
    </w:p>
    <w:p w:rsidR="00F320BA" w:rsidRDefault="001107A0">
      <w:pPr>
        <w:pStyle w:val="Plattetekst"/>
        <w:spacing w:before="5" w:line="312" w:lineRule="auto"/>
        <w:ind w:left="1748" w:right="961"/>
      </w:pPr>
      <w:r>
        <w:t xml:space="preserve">Er is in de groenstrook in principe voldoende ruimte om de kabelcircuits in open ontgraving aan te leggen, zonder al te veel groen </w:t>
      </w:r>
      <w:r>
        <w:t>te moeten kappen. Vanwege meerdere redenen hieronder genoemd is toch geopteerd voor een gestuurde boring vanaf het voorterrein van het 150 kV- station tot buiten de bevolkingskern;</w:t>
      </w:r>
    </w:p>
    <w:p w:rsidR="00F320BA" w:rsidRDefault="001107A0">
      <w:pPr>
        <w:pStyle w:val="Lijstalinea"/>
        <w:numPr>
          <w:ilvl w:val="0"/>
          <w:numId w:val="39"/>
        </w:numPr>
        <w:tabs>
          <w:tab w:val="left" w:pos="2468"/>
          <w:tab w:val="left" w:pos="2469"/>
        </w:tabs>
        <w:spacing w:before="4" w:line="312" w:lineRule="auto"/>
        <w:ind w:right="1500"/>
        <w:rPr>
          <w:sz w:val="20"/>
        </w:rPr>
      </w:pPr>
      <w:r>
        <w:rPr>
          <w:sz w:val="20"/>
        </w:rPr>
        <w:t>De groenstrook heeft ecologische waarde en bevat waarnemingen van beschermd</w:t>
      </w:r>
      <w:r>
        <w:rPr>
          <w:sz w:val="20"/>
        </w:rPr>
        <w:t>e soorten (onderbouwing in paragraaf</w:t>
      </w:r>
      <w:r>
        <w:rPr>
          <w:spacing w:val="-1"/>
          <w:sz w:val="20"/>
        </w:rPr>
        <w:t xml:space="preserve"> </w:t>
      </w:r>
      <w:r>
        <w:rPr>
          <w:sz w:val="20"/>
        </w:rPr>
        <w:t>2.3.5).</w:t>
      </w:r>
    </w:p>
    <w:p w:rsidR="00F320BA" w:rsidRDefault="001107A0">
      <w:pPr>
        <w:pStyle w:val="Lijstalinea"/>
        <w:numPr>
          <w:ilvl w:val="0"/>
          <w:numId w:val="39"/>
        </w:numPr>
        <w:tabs>
          <w:tab w:val="left" w:pos="2468"/>
          <w:tab w:val="left" w:pos="2469"/>
        </w:tabs>
        <w:spacing w:before="2"/>
        <w:rPr>
          <w:sz w:val="20"/>
        </w:rPr>
      </w:pPr>
      <w:r>
        <w:rPr>
          <w:sz w:val="20"/>
        </w:rPr>
        <w:t>Er ligt al een bundel data en elektriciteitskabels (10 kV) van</w:t>
      </w:r>
      <w:r>
        <w:rPr>
          <w:spacing w:val="-2"/>
          <w:sz w:val="20"/>
        </w:rPr>
        <w:t xml:space="preserve"> </w:t>
      </w:r>
      <w:proofErr w:type="spellStart"/>
      <w:r>
        <w:rPr>
          <w:sz w:val="20"/>
        </w:rPr>
        <w:t>Liander</w:t>
      </w:r>
      <w:proofErr w:type="spellEnd"/>
    </w:p>
    <w:p w:rsidR="00F320BA" w:rsidRDefault="001107A0">
      <w:pPr>
        <w:pStyle w:val="Lijstalinea"/>
        <w:numPr>
          <w:ilvl w:val="0"/>
          <w:numId w:val="39"/>
        </w:numPr>
        <w:tabs>
          <w:tab w:val="left" w:pos="2468"/>
          <w:tab w:val="left" w:pos="2469"/>
        </w:tabs>
        <w:spacing w:before="70" w:line="314" w:lineRule="auto"/>
        <w:ind w:right="1150"/>
        <w:rPr>
          <w:sz w:val="20"/>
        </w:rPr>
      </w:pPr>
      <w:r>
        <w:rPr>
          <w:sz w:val="20"/>
        </w:rPr>
        <w:t>De kruising met de Voorsterallee en de ruimte tussen de woningen is zeer beperkt ook aan de noordzijde van de groenstrook tot de woningen. E</w:t>
      </w:r>
      <w:r>
        <w:rPr>
          <w:sz w:val="20"/>
        </w:rPr>
        <w:t>en gestuurde boring op die locaties is vanwege de beperkte ruimte al noodzakelijk en heeft tevens als voordeel</w:t>
      </w:r>
      <w:r>
        <w:rPr>
          <w:spacing w:val="-30"/>
          <w:sz w:val="20"/>
        </w:rPr>
        <w:t xml:space="preserve"> </w:t>
      </w:r>
      <w:r>
        <w:rPr>
          <w:sz w:val="20"/>
        </w:rPr>
        <w:t>een reductie van magneetvelden.</w:t>
      </w:r>
    </w:p>
    <w:p w:rsidR="00F320BA" w:rsidRDefault="00F320BA">
      <w:pPr>
        <w:spacing w:line="314" w:lineRule="auto"/>
        <w:rPr>
          <w:sz w:val="20"/>
        </w:rPr>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11"/>
        <w:rPr>
          <w:sz w:val="21"/>
        </w:rPr>
      </w:pPr>
    </w:p>
    <w:p w:rsidR="00F320BA" w:rsidRDefault="001107A0">
      <w:pPr>
        <w:pStyle w:val="Kop1"/>
        <w:numPr>
          <w:ilvl w:val="0"/>
          <w:numId w:val="47"/>
        </w:numPr>
        <w:tabs>
          <w:tab w:val="left" w:pos="2037"/>
        </w:tabs>
      </w:pPr>
      <w:bookmarkStart w:id="17" w:name="_bookmark17"/>
      <w:bookmarkEnd w:id="17"/>
      <w:proofErr w:type="spellStart"/>
      <w:r>
        <w:t>Verkabeling</w:t>
      </w:r>
      <w:proofErr w:type="spellEnd"/>
      <w:r>
        <w:t xml:space="preserve"> 150kV-verbinding Zutphen – Lochem</w:t>
      </w:r>
      <w:r>
        <w:rPr>
          <w:spacing w:val="-1"/>
        </w:rPr>
        <w:t xml:space="preserve"> </w:t>
      </w:r>
      <w:r>
        <w:t>(ZP-LC150)</w:t>
      </w:r>
    </w:p>
    <w:p w:rsidR="00F320BA" w:rsidRDefault="00F320BA">
      <w:pPr>
        <w:pStyle w:val="Plattetekst"/>
        <w:spacing w:before="1"/>
        <w:rPr>
          <w:b/>
          <w:sz w:val="32"/>
        </w:rPr>
      </w:pPr>
    </w:p>
    <w:p w:rsidR="00F320BA" w:rsidRDefault="001107A0">
      <w:pPr>
        <w:pStyle w:val="Plattetekst"/>
        <w:spacing w:line="312" w:lineRule="auto"/>
        <w:ind w:left="1748" w:right="1227"/>
      </w:pPr>
      <w:r>
        <w:rPr>
          <w:noProof/>
        </w:rPr>
        <w:drawing>
          <wp:anchor distT="0" distB="0" distL="0" distR="0" simplePos="0" relativeHeight="251234304" behindDoc="1" locked="0" layoutInCell="1" allowOverlap="1">
            <wp:simplePos x="0" y="0"/>
            <wp:positionH relativeFrom="page">
              <wp:posOffset>1440814</wp:posOffset>
            </wp:positionH>
            <wp:positionV relativeFrom="paragraph">
              <wp:posOffset>717802</wp:posOffset>
            </wp:positionV>
            <wp:extent cx="3187065" cy="4275963"/>
            <wp:effectExtent l="0" t="0" r="0" b="0"/>
            <wp:wrapNone/>
            <wp:docPr id="6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jpeg"/>
                    <pic:cNvPicPr/>
                  </pic:nvPicPr>
                  <pic:blipFill>
                    <a:blip r:embed="rId37" cstate="print"/>
                    <a:stretch>
                      <a:fillRect/>
                    </a:stretch>
                  </pic:blipFill>
                  <pic:spPr>
                    <a:xfrm>
                      <a:off x="0" y="0"/>
                      <a:ext cx="3187065" cy="4275963"/>
                    </a:xfrm>
                    <a:prstGeom prst="rect">
                      <a:avLst/>
                    </a:prstGeom>
                  </pic:spPr>
                </pic:pic>
              </a:graphicData>
            </a:graphic>
          </wp:anchor>
        </w:drawing>
      </w:r>
      <w:r>
        <w:t xml:space="preserve">In het kader van de </w:t>
      </w:r>
      <w:proofErr w:type="spellStart"/>
      <w:r>
        <w:t>verkabeling</w:t>
      </w:r>
      <w:proofErr w:type="spellEnd"/>
      <w:r>
        <w:t xml:space="preserve"> van de lijnverbinding Zutphen - Lochem wordt de lijnverbinding tussen de masten 1 tot en met 4 geamoveerd en zullen de masten 1 t/m 3 worden gesloopt. Er dient een kabeltracé te worden gevonden vanaf mast 4 of een tussen mas</w:t>
      </w:r>
      <w:r>
        <w:t>t 3 en 4 te plaatsen opstijgpunt (portaal) naar het aansluitveld van deze verbinding op 150 kV-station Zutphen.</w:t>
      </w: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pPr>
    </w:p>
    <w:p w:rsidR="00F320BA" w:rsidRDefault="001107A0">
      <w:pPr>
        <w:pStyle w:val="Plattetekst"/>
        <w:spacing w:before="3"/>
        <w:rPr>
          <w:sz w:val="22"/>
        </w:rPr>
      </w:pPr>
      <w:r>
        <w:rPr>
          <w:noProof/>
        </w:rPr>
        <w:drawing>
          <wp:anchor distT="0" distB="0" distL="0" distR="0" simplePos="0" relativeHeight="251209728" behindDoc="0" locked="0" layoutInCell="1" allowOverlap="1">
            <wp:simplePos x="0" y="0"/>
            <wp:positionH relativeFrom="page">
              <wp:posOffset>4713326</wp:posOffset>
            </wp:positionH>
            <wp:positionV relativeFrom="paragraph">
              <wp:posOffset>187329</wp:posOffset>
            </wp:positionV>
            <wp:extent cx="1529331" cy="2327529"/>
            <wp:effectExtent l="0" t="0" r="0" b="0"/>
            <wp:wrapTopAndBottom/>
            <wp:docPr id="6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8.png"/>
                    <pic:cNvPicPr/>
                  </pic:nvPicPr>
                  <pic:blipFill>
                    <a:blip r:embed="rId25" cstate="print"/>
                    <a:stretch>
                      <a:fillRect/>
                    </a:stretch>
                  </pic:blipFill>
                  <pic:spPr>
                    <a:xfrm>
                      <a:off x="0" y="0"/>
                      <a:ext cx="1529331" cy="2327529"/>
                    </a:xfrm>
                    <a:prstGeom prst="rect">
                      <a:avLst/>
                    </a:prstGeom>
                  </pic:spPr>
                </pic:pic>
              </a:graphicData>
            </a:graphic>
          </wp:anchor>
        </w:drawing>
      </w:r>
    </w:p>
    <w:p w:rsidR="00F320BA" w:rsidRDefault="00F320BA">
      <w:pPr>
        <w:pStyle w:val="Plattetekst"/>
        <w:spacing w:before="2"/>
        <w:rPr>
          <w:sz w:val="23"/>
        </w:rPr>
      </w:pPr>
    </w:p>
    <w:p w:rsidR="00F320BA" w:rsidRDefault="001107A0">
      <w:pPr>
        <w:pStyle w:val="Kop9"/>
      </w:pPr>
      <w:r>
        <w:rPr>
          <w:color w:val="4F81BC"/>
        </w:rPr>
        <w:t>Figuur 3.1 Twee oplossingsvarianten ZP-LC150, met sub-variant 3</w:t>
      </w:r>
    </w:p>
    <w:p w:rsidR="00F320BA" w:rsidRDefault="00F320BA">
      <w:pPr>
        <w:pStyle w:val="Plattetekst"/>
        <w:rPr>
          <w:b/>
          <w:sz w:val="22"/>
        </w:rPr>
      </w:pPr>
    </w:p>
    <w:p w:rsidR="00F320BA" w:rsidRDefault="001107A0">
      <w:pPr>
        <w:pStyle w:val="Kop2"/>
        <w:numPr>
          <w:ilvl w:val="1"/>
          <w:numId w:val="47"/>
        </w:numPr>
        <w:tabs>
          <w:tab w:val="left" w:pos="2183"/>
        </w:tabs>
        <w:spacing w:before="164"/>
        <w:ind w:hanging="434"/>
      </w:pPr>
      <w:bookmarkStart w:id="18" w:name="_bookmark18"/>
      <w:bookmarkEnd w:id="18"/>
      <w:r>
        <w:t>Inleiding</w:t>
      </w:r>
    </w:p>
    <w:p w:rsidR="00F320BA" w:rsidRDefault="001107A0">
      <w:pPr>
        <w:pStyle w:val="Plattetekst"/>
        <w:spacing w:before="69" w:line="312" w:lineRule="auto"/>
        <w:ind w:left="1748" w:right="960"/>
      </w:pPr>
      <w:r>
        <w:t xml:space="preserve">De twee oplossingsvarianten en de </w:t>
      </w:r>
      <w:proofErr w:type="spellStart"/>
      <w:r>
        <w:t>subvariant</w:t>
      </w:r>
      <w:proofErr w:type="spellEnd"/>
      <w:r>
        <w:t xml:space="preserve"> 3 voor de </w:t>
      </w:r>
      <w:proofErr w:type="spellStart"/>
      <w:r>
        <w:t>verkabeling</w:t>
      </w:r>
      <w:proofErr w:type="spellEnd"/>
      <w:r>
        <w:t xml:space="preserve"> Zutphen – Lochem, zie bijlage 1.2, zijn beoordeeld op technische, planologische en sociaal/politieke aspecten, op basis waarvan de haalbaarheid en maakbaarheid is getoetst. In de onderstaan</w:t>
      </w:r>
      <w:r>
        <w:t xml:space="preserve">de paragrafen worden de twee oplossingsvarianten en </w:t>
      </w:r>
      <w:proofErr w:type="spellStart"/>
      <w:r>
        <w:t>subvariant</w:t>
      </w:r>
      <w:proofErr w:type="spellEnd"/>
      <w:r>
        <w:t xml:space="preserve"> per aspect met elkaar vergeleken, waarbij het resultaat is verwerkt in een afwegingsmatrix. Daarnaast is op basis van een beoogd kabelontwerp, gekeken naar de tracélengte en de daarbij behorend</w:t>
      </w:r>
      <w:r>
        <w:t>e uitvoeringskosten, welke tevens als belangrijke aspecten zijn meegenomen in de afwegingsmatrix.</w:t>
      </w:r>
    </w:p>
    <w:p w:rsidR="00F320BA" w:rsidRDefault="001107A0">
      <w:pPr>
        <w:pStyle w:val="Plattetekst"/>
        <w:spacing w:before="8" w:line="312" w:lineRule="auto"/>
        <w:ind w:left="1748" w:right="1003"/>
      </w:pPr>
      <w:r>
        <w:t>Uit deze afwegingsmatrix volgt uiteindelijk een voorkeursvariant. De varianten zijn beoordeeld op basis van de tijdens de veldinspectie waargenomen lokale oms</w:t>
      </w:r>
      <w:r>
        <w:t>tandigheden, de beschikbare</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line="312" w:lineRule="auto"/>
        <w:ind w:left="1748" w:right="1049"/>
      </w:pPr>
      <w:r>
        <w:t>gestelde informatie door de gemeente Zutphen en de openbaar toegankelijke data aangaande het betreffende aspect In deze fase waarin de haalbaarheid onderling wordt vergeleken is dat voldoende. Indien een variant duidelijk negatief of positief scoort is dat</w:t>
      </w:r>
      <w:r>
        <w:t xml:space="preserve"> bij de behandeling van de variant vermeld en wordt dat meegewogen. In vervolgfasen, waarbij de ontwerpen verder uitgedetailleerd worden is diepgaander onderzoek noodzakelijk.</w:t>
      </w:r>
    </w:p>
    <w:p w:rsidR="00F320BA" w:rsidRDefault="00F320BA">
      <w:pPr>
        <w:pStyle w:val="Plattetekst"/>
        <w:spacing w:before="6"/>
        <w:rPr>
          <w:sz w:val="26"/>
        </w:rPr>
      </w:pPr>
    </w:p>
    <w:p w:rsidR="00F320BA" w:rsidRDefault="001107A0">
      <w:pPr>
        <w:pStyle w:val="Kop9"/>
      </w:pPr>
      <w:r>
        <w:t>Variant 1: Parallel aan bovengrondse verbinding</w:t>
      </w:r>
    </w:p>
    <w:p w:rsidR="00F320BA" w:rsidRDefault="001107A0">
      <w:pPr>
        <w:pStyle w:val="Plattetekst"/>
        <w:spacing w:before="70" w:line="312" w:lineRule="auto"/>
        <w:ind w:left="1748" w:right="1020"/>
      </w:pPr>
      <w:r>
        <w:t>Het tracé van variant 1 voor de</w:t>
      </w:r>
      <w:r>
        <w:t xml:space="preserve"> </w:t>
      </w:r>
      <w:proofErr w:type="spellStart"/>
      <w:r>
        <w:t>verkabeling</w:t>
      </w:r>
      <w:proofErr w:type="spellEnd"/>
      <w:r>
        <w:t xml:space="preserve"> van Zutphen - Lochem loopt in zijn geheel parallel aan de huidige bovengrondse verbinding. Van de noordkant van het 150kV-station loopt het tracé door een groenstrook met enkele wandelpaden en een speelveld. Het tracé loopt daarna door groen g</w:t>
      </w:r>
      <w:r>
        <w:t xml:space="preserve">ebied en het terrein van de AZC van COA in noordoostelijke richting naar een </w:t>
      </w:r>
      <w:proofErr w:type="spellStart"/>
      <w:r>
        <w:t>OSP</w:t>
      </w:r>
      <w:proofErr w:type="spellEnd"/>
      <w:r>
        <w:t xml:space="preserve"> (Portaal) tussen mast 3 en 4 waar het bij een opstijgpunt weer aansluit op de bovengrondse verbinding.</w:t>
      </w:r>
    </w:p>
    <w:p w:rsidR="00F320BA" w:rsidRDefault="001107A0">
      <w:pPr>
        <w:pStyle w:val="Plattetekst"/>
        <w:spacing w:before="2"/>
        <w:rPr>
          <w:sz w:val="17"/>
        </w:rPr>
      </w:pPr>
      <w:r>
        <w:rPr>
          <w:noProof/>
        </w:rPr>
        <w:drawing>
          <wp:anchor distT="0" distB="0" distL="0" distR="0" simplePos="0" relativeHeight="251210752" behindDoc="0" locked="0" layoutInCell="1" allowOverlap="1">
            <wp:simplePos x="0" y="0"/>
            <wp:positionH relativeFrom="page">
              <wp:posOffset>1440814</wp:posOffset>
            </wp:positionH>
            <wp:positionV relativeFrom="paragraph">
              <wp:posOffset>150686</wp:posOffset>
            </wp:positionV>
            <wp:extent cx="5002466" cy="2765012"/>
            <wp:effectExtent l="0" t="0" r="0" b="0"/>
            <wp:wrapTopAndBottom/>
            <wp:docPr id="6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jpeg"/>
                    <pic:cNvPicPr/>
                  </pic:nvPicPr>
                  <pic:blipFill>
                    <a:blip r:embed="rId38" cstate="print"/>
                    <a:stretch>
                      <a:fillRect/>
                    </a:stretch>
                  </pic:blipFill>
                  <pic:spPr>
                    <a:xfrm>
                      <a:off x="0" y="0"/>
                      <a:ext cx="5002466" cy="2765012"/>
                    </a:xfrm>
                    <a:prstGeom prst="rect">
                      <a:avLst/>
                    </a:prstGeom>
                  </pic:spPr>
                </pic:pic>
              </a:graphicData>
            </a:graphic>
          </wp:anchor>
        </w:drawing>
      </w:r>
    </w:p>
    <w:p w:rsidR="00F320BA" w:rsidRDefault="001107A0">
      <w:pPr>
        <w:pStyle w:val="Kop9"/>
      </w:pPr>
      <w:r>
        <w:rPr>
          <w:color w:val="4F81BC"/>
        </w:rPr>
        <w:t>Figuur 3.2. Gebied van COA (blauw).</w:t>
      </w:r>
    </w:p>
    <w:p w:rsidR="00F320BA" w:rsidRDefault="001107A0">
      <w:pPr>
        <w:pStyle w:val="Plattetekst"/>
        <w:spacing w:before="183" w:line="312" w:lineRule="auto"/>
        <w:ind w:left="1748" w:right="1227"/>
      </w:pPr>
      <w:r>
        <w:t xml:space="preserve">Voor het tracé op grondgebied van </w:t>
      </w:r>
      <w:r>
        <w:t xml:space="preserve">het COA dient derhalve een gedoogprocedure doorlopen te worden door </w:t>
      </w:r>
      <w:proofErr w:type="spellStart"/>
      <w:r>
        <w:t>TenneT</w:t>
      </w:r>
      <w:proofErr w:type="spellEnd"/>
      <w:r>
        <w:t>, met het risico dat de betreffende grondeigenaar niet meewerkt of oneigenlijke randvoorwaarden stelt.</w:t>
      </w:r>
    </w:p>
    <w:p w:rsidR="00F320BA" w:rsidRDefault="00F320BA">
      <w:pPr>
        <w:pStyle w:val="Plattetekst"/>
        <w:spacing w:before="3"/>
        <w:rPr>
          <w:sz w:val="26"/>
        </w:rPr>
      </w:pPr>
    </w:p>
    <w:p w:rsidR="00F320BA" w:rsidRDefault="001107A0">
      <w:pPr>
        <w:pStyle w:val="Kop9"/>
        <w:spacing w:before="1"/>
      </w:pPr>
      <w:r>
        <w:t xml:space="preserve">Variant 2: buitenom oostelijk van de wijk </w:t>
      </w:r>
      <w:proofErr w:type="spellStart"/>
      <w:r>
        <w:t>Noordveen</w:t>
      </w:r>
      <w:proofErr w:type="spellEnd"/>
    </w:p>
    <w:p w:rsidR="00F320BA" w:rsidRDefault="001107A0">
      <w:pPr>
        <w:pStyle w:val="Plattetekst"/>
        <w:spacing w:before="70" w:line="312" w:lineRule="auto"/>
        <w:ind w:left="1748" w:right="1139"/>
      </w:pPr>
      <w:r>
        <w:t>Het tracé van variant 2 lo</w:t>
      </w:r>
      <w:r>
        <w:t xml:space="preserve">opt langs de oostzijde van het 150 kV Station richting </w:t>
      </w:r>
      <w:proofErr w:type="spellStart"/>
      <w:r>
        <w:t>Wijnhofstraat</w:t>
      </w:r>
      <w:proofErr w:type="spellEnd"/>
      <w:r>
        <w:t xml:space="preserve"> langs en door het volkstuinencomplex Voorsterallee. Vervolgens door de volkstuinen ten zuiden van de </w:t>
      </w:r>
      <w:proofErr w:type="spellStart"/>
      <w:r>
        <w:t>Wijnhofstraat</w:t>
      </w:r>
      <w:proofErr w:type="spellEnd"/>
      <w:r>
        <w:t xml:space="preserve"> richting het Kerkpad. De </w:t>
      </w:r>
      <w:proofErr w:type="spellStart"/>
      <w:r>
        <w:t>Wijnhofstraat</w:t>
      </w:r>
      <w:proofErr w:type="spellEnd"/>
      <w:r>
        <w:t xml:space="preserve"> zelf is ongeschikt vanwege het da</w:t>
      </w:r>
      <w:r>
        <w:t>araan gelegen scholencomplex.. Hier loopt het tracé langs het Kerkpad en het COA-terrein noordwaarts tot halverwege mast 3 en 4 waar een portaal is gepland. De kruising met de Voorsterallee wordt uitgevoerd middels een persing.</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10"/>
        <w:rPr>
          <w:sz w:val="25"/>
        </w:rPr>
      </w:pPr>
    </w:p>
    <w:p w:rsidR="00F320BA" w:rsidRDefault="001107A0">
      <w:pPr>
        <w:pStyle w:val="Kop9"/>
        <w:spacing w:before="93"/>
      </w:pPr>
      <w:r>
        <w:t>Sub Variant 3:</w:t>
      </w:r>
    </w:p>
    <w:p w:rsidR="00F320BA" w:rsidRDefault="001107A0">
      <w:pPr>
        <w:pStyle w:val="Plattetekst"/>
        <w:spacing w:before="70" w:line="312" w:lineRule="auto"/>
        <w:ind w:left="1748" w:right="1039"/>
      </w:pPr>
      <w:r>
        <w:t>Sub variant 3 houdt in dat de kabelverbinding door loopt tot een nieuw te plaatsen mast 4 in plaats van een portaal. Mast 4 betreft een steunmast en is dus niet geschikt om te verbouwen tot een eindmast. Daarom zal ten zuiden van de mast een</w:t>
      </w:r>
      <w:r>
        <w:t xml:space="preserve"> nieuwe eindmast gebouwd worden, waarna de lijnen tussen mast 5 en 4 worden omgehangen.</w:t>
      </w:r>
    </w:p>
    <w:p w:rsidR="00F320BA" w:rsidRDefault="00F320BA">
      <w:pPr>
        <w:pStyle w:val="Plattetekst"/>
        <w:spacing w:before="6"/>
      </w:pPr>
    </w:p>
    <w:p w:rsidR="00F320BA" w:rsidRDefault="001107A0">
      <w:pPr>
        <w:pStyle w:val="Kop2"/>
        <w:numPr>
          <w:ilvl w:val="1"/>
          <w:numId w:val="47"/>
        </w:numPr>
        <w:tabs>
          <w:tab w:val="left" w:pos="2183"/>
        </w:tabs>
        <w:ind w:hanging="434"/>
      </w:pPr>
      <w:bookmarkStart w:id="19" w:name="_bookmark19"/>
      <w:bookmarkEnd w:id="19"/>
      <w:r>
        <w:t>Techniek</w:t>
      </w:r>
    </w:p>
    <w:p w:rsidR="00F320BA" w:rsidRDefault="001107A0">
      <w:pPr>
        <w:pStyle w:val="Plattetekst"/>
        <w:spacing w:before="69" w:line="314" w:lineRule="auto"/>
        <w:ind w:left="1748" w:right="1003"/>
      </w:pPr>
      <w:r>
        <w:t xml:space="preserve">De oplossingen dienen te voldoen aan de technische eisen van </w:t>
      </w:r>
      <w:proofErr w:type="spellStart"/>
      <w:r>
        <w:t>TenneT</w:t>
      </w:r>
      <w:proofErr w:type="spellEnd"/>
      <w:r>
        <w:t xml:space="preserve"> verwoord in de </w:t>
      </w:r>
      <w:proofErr w:type="spellStart"/>
      <w:r>
        <w:t>PvE’s</w:t>
      </w:r>
      <w:proofErr w:type="spellEnd"/>
      <w:r>
        <w:t xml:space="preserve"> en technische specificaties van </w:t>
      </w:r>
      <w:proofErr w:type="spellStart"/>
      <w:r>
        <w:t>TenneT</w:t>
      </w:r>
      <w:proofErr w:type="spellEnd"/>
      <w:r>
        <w:t>. In deze fase worden details n</w:t>
      </w:r>
      <w:r>
        <w:t>og niet uitgewerkt zodat veel aspecten nog niet getoetst kunnen worden. De verwachting is echter wel dat bij de uitwerking de varianten kunnen worden ontworpen volgens de vigerende eisen. De overgang van de bovengrondse lijn in het 150kV station Zutphen is</w:t>
      </w:r>
      <w:r>
        <w:t xml:space="preserve"> in het eerste hoofdstuk beschreven.</w:t>
      </w:r>
    </w:p>
    <w:p w:rsidR="00F320BA" w:rsidRDefault="00F320BA">
      <w:pPr>
        <w:pStyle w:val="Plattetekst"/>
        <w:spacing w:before="9"/>
        <w:rPr>
          <w:sz w:val="23"/>
        </w:rPr>
      </w:pPr>
    </w:p>
    <w:p w:rsidR="00F320BA" w:rsidRDefault="001107A0">
      <w:pPr>
        <w:pStyle w:val="Kop7"/>
        <w:numPr>
          <w:ilvl w:val="2"/>
          <w:numId w:val="38"/>
        </w:numPr>
        <w:tabs>
          <w:tab w:val="left" w:pos="2298"/>
        </w:tabs>
      </w:pPr>
      <w:r>
        <w:t>Kabellengten</w:t>
      </w:r>
      <w:r>
        <w:rPr>
          <w:spacing w:val="-2"/>
        </w:rPr>
        <w:t xml:space="preserve"> </w:t>
      </w:r>
      <w:r>
        <w:t>varianten</w:t>
      </w:r>
    </w:p>
    <w:p w:rsidR="00F320BA" w:rsidRDefault="001107A0">
      <w:pPr>
        <w:pStyle w:val="Plattetekst"/>
        <w:spacing w:before="68" w:line="312" w:lineRule="auto"/>
        <w:ind w:left="1748" w:right="1194"/>
      </w:pPr>
      <w:r>
        <w:t xml:space="preserve">De lengte van de drie oplossingsvarianten voor de </w:t>
      </w:r>
      <w:proofErr w:type="spellStart"/>
      <w:r>
        <w:t>verkabeling</w:t>
      </w:r>
      <w:proofErr w:type="spellEnd"/>
      <w:r>
        <w:t xml:space="preserve"> van Zutphen - Lochem betreffen de volgende;</w:t>
      </w:r>
    </w:p>
    <w:p w:rsidR="00F320BA" w:rsidRDefault="001107A0">
      <w:pPr>
        <w:pStyle w:val="Lijstalinea"/>
        <w:numPr>
          <w:ilvl w:val="3"/>
          <w:numId w:val="38"/>
        </w:numPr>
        <w:tabs>
          <w:tab w:val="left" w:pos="2468"/>
          <w:tab w:val="left" w:pos="2469"/>
        </w:tabs>
        <w:spacing w:before="2"/>
        <w:rPr>
          <w:sz w:val="20"/>
        </w:rPr>
      </w:pPr>
      <w:r>
        <w:rPr>
          <w:sz w:val="20"/>
        </w:rPr>
        <w:t xml:space="preserve">Oplossing variant 1: ca 630 m, waarna 500 m </w:t>
      </w:r>
      <w:proofErr w:type="spellStart"/>
      <w:r>
        <w:rPr>
          <w:sz w:val="20"/>
        </w:rPr>
        <w:t>HDD</w:t>
      </w:r>
      <w:proofErr w:type="spellEnd"/>
      <w:r>
        <w:rPr>
          <w:sz w:val="20"/>
        </w:rPr>
        <w:t>-boring en 130 m open ontgraving</w:t>
      </w:r>
    </w:p>
    <w:p w:rsidR="00F320BA" w:rsidRDefault="001107A0">
      <w:pPr>
        <w:pStyle w:val="Lijstalinea"/>
        <w:numPr>
          <w:ilvl w:val="3"/>
          <w:numId w:val="38"/>
        </w:numPr>
        <w:tabs>
          <w:tab w:val="left" w:pos="2468"/>
          <w:tab w:val="left" w:pos="2469"/>
        </w:tabs>
        <w:spacing w:before="70"/>
        <w:rPr>
          <w:sz w:val="20"/>
        </w:rPr>
      </w:pPr>
      <w:r>
        <w:rPr>
          <w:sz w:val="20"/>
        </w:rPr>
        <w:t>Oplossing</w:t>
      </w:r>
      <w:r>
        <w:rPr>
          <w:sz w:val="20"/>
        </w:rPr>
        <w:t xml:space="preserve"> variant 2: ca 1.220 m, waarna 1160 m open ontgraving en 60 m</w:t>
      </w:r>
      <w:r>
        <w:rPr>
          <w:spacing w:val="-1"/>
          <w:sz w:val="20"/>
        </w:rPr>
        <w:t xml:space="preserve"> </w:t>
      </w:r>
      <w:r>
        <w:rPr>
          <w:sz w:val="20"/>
        </w:rPr>
        <w:t>persing</w:t>
      </w:r>
    </w:p>
    <w:p w:rsidR="00F320BA" w:rsidRDefault="001107A0">
      <w:pPr>
        <w:pStyle w:val="Lijstalinea"/>
        <w:numPr>
          <w:ilvl w:val="3"/>
          <w:numId w:val="38"/>
        </w:numPr>
        <w:tabs>
          <w:tab w:val="left" w:pos="2468"/>
          <w:tab w:val="left" w:pos="2469"/>
        </w:tabs>
        <w:spacing w:before="70" w:line="312" w:lineRule="auto"/>
        <w:ind w:right="2035"/>
        <w:rPr>
          <w:sz w:val="20"/>
        </w:rPr>
      </w:pPr>
      <w:r>
        <w:rPr>
          <w:sz w:val="20"/>
        </w:rPr>
        <w:t>Oplossing sub variant 3: ca 800 m gecombineerd met variant 1 en ca 1.410 m gecombineerd met variant 2</w:t>
      </w:r>
    </w:p>
    <w:p w:rsidR="00F320BA" w:rsidRDefault="001107A0">
      <w:pPr>
        <w:pStyle w:val="Plattetekst"/>
        <w:spacing w:before="2" w:line="314" w:lineRule="auto"/>
        <w:ind w:left="1748" w:right="1105"/>
      </w:pPr>
      <w:r>
        <w:t>Uit kostenoverwegingen, beperking van de netverliezen en materiaalgebruik heeft variant 1 derhalve de voorkeur boven variant 2, sub-variant 3 vergt weer meer kabellengte en het bouwen van een nieuwe mast of portaal maakt elkaar niet veel.</w:t>
      </w:r>
    </w:p>
    <w:p w:rsidR="00F320BA" w:rsidRDefault="00F320BA">
      <w:pPr>
        <w:pStyle w:val="Plattetekst"/>
        <w:rPr>
          <w:sz w:val="24"/>
        </w:rPr>
      </w:pPr>
    </w:p>
    <w:p w:rsidR="00F320BA" w:rsidRDefault="001107A0">
      <w:pPr>
        <w:pStyle w:val="Kop7"/>
        <w:numPr>
          <w:ilvl w:val="2"/>
          <w:numId w:val="38"/>
        </w:numPr>
        <w:tabs>
          <w:tab w:val="left" w:pos="2298"/>
        </w:tabs>
      </w:pPr>
      <w:proofErr w:type="spellStart"/>
      <w:r>
        <w:t>Onderhoudbaarhei</w:t>
      </w:r>
      <w:r>
        <w:t>d</w:t>
      </w:r>
      <w:proofErr w:type="spellEnd"/>
    </w:p>
    <w:p w:rsidR="00F320BA" w:rsidRDefault="001107A0">
      <w:pPr>
        <w:pStyle w:val="Plattetekst"/>
        <w:spacing w:before="68" w:line="312" w:lineRule="auto"/>
        <w:ind w:left="1748" w:right="1061"/>
      </w:pPr>
      <w:r>
        <w:t xml:space="preserve">In principe heeft een ondergrondse kabel weinig tot geen onderhoud nodig. Alleen bij de overgang van de bovengrondse lijn naar de kabel en bij de aansluiting in het hoogspanningsstation is </w:t>
      </w:r>
      <w:proofErr w:type="spellStart"/>
      <w:r>
        <w:t>onderhoudbaarheid</w:t>
      </w:r>
      <w:proofErr w:type="spellEnd"/>
      <w:r>
        <w:t xml:space="preserve"> een aspect. Indien ontworpen en gebouwd volgens</w:t>
      </w:r>
      <w:r>
        <w:t xml:space="preserve"> de technische eisen van </w:t>
      </w:r>
      <w:proofErr w:type="spellStart"/>
      <w:r>
        <w:t>TenneT</w:t>
      </w:r>
      <w:proofErr w:type="spellEnd"/>
      <w:r>
        <w:t xml:space="preserve"> worden op dit aspect geen risico’s verwacht voor de drie beschouwde varianten. Hier is derhalve geen positief of negatief onderscheid te maken voor de beschouwde varianten.</w:t>
      </w:r>
    </w:p>
    <w:p w:rsidR="00F320BA" w:rsidRDefault="00F320BA">
      <w:pPr>
        <w:pStyle w:val="Plattetekst"/>
        <w:spacing w:before="9"/>
        <w:rPr>
          <w:sz w:val="24"/>
        </w:rPr>
      </w:pPr>
    </w:p>
    <w:p w:rsidR="00F320BA" w:rsidRDefault="001107A0">
      <w:pPr>
        <w:pStyle w:val="Kop7"/>
        <w:numPr>
          <w:ilvl w:val="2"/>
          <w:numId w:val="38"/>
        </w:numPr>
        <w:tabs>
          <w:tab w:val="left" w:pos="2298"/>
        </w:tabs>
      </w:pPr>
      <w:r>
        <w:t>Voorziene Niet</w:t>
      </w:r>
      <w:r>
        <w:rPr>
          <w:spacing w:val="-2"/>
        </w:rPr>
        <w:t xml:space="preserve"> </w:t>
      </w:r>
      <w:r>
        <w:t>Beschikbaarheid</w:t>
      </w:r>
    </w:p>
    <w:p w:rsidR="00F320BA" w:rsidRDefault="001107A0">
      <w:pPr>
        <w:pStyle w:val="Plattetekst"/>
        <w:spacing w:before="68" w:line="314" w:lineRule="auto"/>
        <w:ind w:left="1748" w:right="1028"/>
      </w:pPr>
      <w:r>
        <w:t>Om een nieuwe kabel in het tracé te kunnen opnemen is het nodig om tijdelijk delen van het net spanningsloos te maken. Deze Voorziene Niet Beschikbaarheid (</w:t>
      </w:r>
      <w:proofErr w:type="spellStart"/>
      <w:r>
        <w:t>VNB</w:t>
      </w:r>
      <w:proofErr w:type="spellEnd"/>
      <w:r>
        <w:t xml:space="preserve">) mag niet te lang duren. Er zal een ombouwplan moeten worden opgesteld specifiek voor de </w:t>
      </w:r>
      <w:proofErr w:type="spellStart"/>
      <w:r>
        <w:t>verkabe</w:t>
      </w:r>
      <w:r>
        <w:t>ling</w:t>
      </w:r>
      <w:proofErr w:type="spellEnd"/>
      <w:r>
        <w:t xml:space="preserve"> van Zutphen - Lochem.</w:t>
      </w:r>
    </w:p>
    <w:p w:rsidR="00F320BA" w:rsidRDefault="001107A0">
      <w:pPr>
        <w:pStyle w:val="Plattetekst"/>
        <w:spacing w:line="312" w:lineRule="auto"/>
        <w:ind w:left="1748" w:right="982"/>
      </w:pPr>
      <w:r>
        <w:t xml:space="preserve">Na de realisatie en de </w:t>
      </w:r>
      <w:proofErr w:type="spellStart"/>
      <w:r>
        <w:t>inbedrijfname</w:t>
      </w:r>
      <w:proofErr w:type="spellEnd"/>
      <w:r>
        <w:t xml:space="preserve"> van de kabels kunnen de overbodige masten en geleiders worden verwijderd. De geleiders worden met hulplijnen uit de masten getrokken en de masten worden met een mobiele kraan deel voor deel ge</w:t>
      </w:r>
      <w:r>
        <w:t>demonteerd. De paalfunderingen worden tot een</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line="312" w:lineRule="auto"/>
        <w:ind w:left="1748" w:right="1828"/>
      </w:pPr>
      <w:r>
        <w:t xml:space="preserve">diepte van tenminste 2 meter onder maaiveld verwijderd. Omdat er geen spanning meer aanwezig is bij deze activiteiten zijn er geen </w:t>
      </w:r>
      <w:proofErr w:type="spellStart"/>
      <w:r>
        <w:t>VNB’s</w:t>
      </w:r>
      <w:proofErr w:type="spellEnd"/>
      <w:r>
        <w:t xml:space="preserve"> nodig.</w:t>
      </w:r>
    </w:p>
    <w:p w:rsidR="00F320BA" w:rsidRDefault="00F320BA">
      <w:pPr>
        <w:pStyle w:val="Plattetekst"/>
        <w:spacing w:before="5"/>
        <w:rPr>
          <w:sz w:val="24"/>
        </w:rPr>
      </w:pPr>
    </w:p>
    <w:p w:rsidR="00F320BA" w:rsidRDefault="001107A0">
      <w:pPr>
        <w:pStyle w:val="Kop7"/>
        <w:numPr>
          <w:ilvl w:val="2"/>
          <w:numId w:val="38"/>
        </w:numPr>
        <w:tabs>
          <w:tab w:val="left" w:pos="2298"/>
        </w:tabs>
      </w:pPr>
      <w:r>
        <w:t>Bodemgesteldheid</w:t>
      </w:r>
    </w:p>
    <w:p w:rsidR="00F320BA" w:rsidRDefault="001107A0">
      <w:pPr>
        <w:pStyle w:val="Plattetekst"/>
        <w:spacing w:before="68" w:line="312" w:lineRule="auto"/>
        <w:ind w:left="1748" w:right="1283"/>
      </w:pPr>
      <w:r>
        <w:t>In de QuickScan-bodemgesteldheid is gekeken naar de bodemtypen waar de tracés doorheen lopen op de bodemkaart van Nederland, zie bijlage 3.1.</w:t>
      </w:r>
    </w:p>
    <w:p w:rsidR="00F320BA" w:rsidRDefault="001107A0">
      <w:pPr>
        <w:pStyle w:val="Plattetekst"/>
        <w:spacing w:before="2"/>
        <w:ind w:left="1748"/>
      </w:pPr>
      <w:r>
        <w:t>Een hoogspanningskabelverbinding ligt bij voorkeur in bodemlagen die;</w:t>
      </w:r>
    </w:p>
    <w:p w:rsidR="00F320BA" w:rsidRDefault="001107A0">
      <w:pPr>
        <w:pStyle w:val="Lijstalinea"/>
        <w:numPr>
          <w:ilvl w:val="3"/>
          <w:numId w:val="38"/>
        </w:numPr>
        <w:tabs>
          <w:tab w:val="left" w:pos="2468"/>
          <w:tab w:val="left" w:pos="2469"/>
        </w:tabs>
        <w:spacing w:before="70" w:line="312" w:lineRule="auto"/>
        <w:ind w:right="1063"/>
        <w:rPr>
          <w:sz w:val="20"/>
        </w:rPr>
      </w:pPr>
      <w:r>
        <w:rPr>
          <w:sz w:val="20"/>
        </w:rPr>
        <w:t>Stabiel zijn, weinig tot niet zettingsgevoel</w:t>
      </w:r>
      <w:r>
        <w:rPr>
          <w:sz w:val="20"/>
        </w:rPr>
        <w:t>ig (kabel ligt dan ongestoord en komt niet</w:t>
      </w:r>
      <w:r>
        <w:rPr>
          <w:spacing w:val="-27"/>
          <w:sz w:val="20"/>
        </w:rPr>
        <w:t xml:space="preserve"> </w:t>
      </w:r>
      <w:r>
        <w:rPr>
          <w:sz w:val="20"/>
        </w:rPr>
        <w:t>onder trekspanning te</w:t>
      </w:r>
      <w:r>
        <w:rPr>
          <w:spacing w:val="-1"/>
          <w:sz w:val="20"/>
        </w:rPr>
        <w:t xml:space="preserve"> </w:t>
      </w:r>
      <w:r>
        <w:rPr>
          <w:sz w:val="20"/>
        </w:rPr>
        <w:t>staan)</w:t>
      </w:r>
    </w:p>
    <w:p w:rsidR="00F320BA" w:rsidRDefault="001107A0">
      <w:pPr>
        <w:pStyle w:val="Lijstalinea"/>
        <w:numPr>
          <w:ilvl w:val="3"/>
          <w:numId w:val="38"/>
        </w:numPr>
        <w:tabs>
          <w:tab w:val="left" w:pos="2468"/>
          <w:tab w:val="left" w:pos="2469"/>
        </w:tabs>
        <w:spacing w:before="2" w:line="314" w:lineRule="auto"/>
        <w:ind w:right="1693"/>
        <w:rPr>
          <w:sz w:val="20"/>
        </w:rPr>
      </w:pPr>
      <w:r>
        <w:rPr>
          <w:sz w:val="20"/>
        </w:rPr>
        <w:t xml:space="preserve">Thermisch goed geleiden (de </w:t>
      </w:r>
      <w:proofErr w:type="spellStart"/>
      <w:r>
        <w:rPr>
          <w:sz w:val="20"/>
        </w:rPr>
        <w:t>spanningsvoerende</w:t>
      </w:r>
      <w:proofErr w:type="spellEnd"/>
      <w:r>
        <w:rPr>
          <w:sz w:val="20"/>
        </w:rPr>
        <w:t xml:space="preserve"> kabels kunnen dan hun warmte afgeven, waardoor ze niet oververhit</w:t>
      </w:r>
      <w:r>
        <w:rPr>
          <w:spacing w:val="2"/>
          <w:sz w:val="20"/>
        </w:rPr>
        <w:t xml:space="preserve"> </w:t>
      </w:r>
      <w:r>
        <w:rPr>
          <w:sz w:val="20"/>
        </w:rPr>
        <w:t>raken).</w:t>
      </w:r>
    </w:p>
    <w:p w:rsidR="00F320BA" w:rsidRDefault="001107A0">
      <w:pPr>
        <w:pStyle w:val="Lijstalinea"/>
        <w:numPr>
          <w:ilvl w:val="3"/>
          <w:numId w:val="38"/>
        </w:numPr>
        <w:tabs>
          <w:tab w:val="left" w:pos="2468"/>
          <w:tab w:val="left" w:pos="2469"/>
        </w:tabs>
        <w:spacing w:line="312" w:lineRule="auto"/>
        <w:ind w:right="1329"/>
        <w:rPr>
          <w:sz w:val="20"/>
        </w:rPr>
      </w:pPr>
      <w:r>
        <w:rPr>
          <w:sz w:val="20"/>
        </w:rPr>
        <w:t xml:space="preserve">Bodemlagen met weinig </w:t>
      </w:r>
      <w:proofErr w:type="spellStart"/>
      <w:r>
        <w:rPr>
          <w:sz w:val="20"/>
        </w:rPr>
        <w:t>bijmengingen</w:t>
      </w:r>
      <w:proofErr w:type="spellEnd"/>
      <w:r>
        <w:rPr>
          <w:sz w:val="20"/>
        </w:rPr>
        <w:t xml:space="preserve"> van puin en grind (kabelmante</w:t>
      </w:r>
      <w:r>
        <w:rPr>
          <w:sz w:val="20"/>
        </w:rPr>
        <w:t>ls raken dan</w:t>
      </w:r>
      <w:r>
        <w:rPr>
          <w:spacing w:val="-23"/>
          <w:sz w:val="20"/>
        </w:rPr>
        <w:t xml:space="preserve"> </w:t>
      </w:r>
      <w:r>
        <w:rPr>
          <w:sz w:val="20"/>
        </w:rPr>
        <w:t>niet beschadigd).</w:t>
      </w:r>
    </w:p>
    <w:p w:rsidR="00F320BA" w:rsidRDefault="001107A0">
      <w:pPr>
        <w:pStyle w:val="Plattetekst"/>
        <w:spacing w:before="1" w:line="312" w:lineRule="auto"/>
        <w:ind w:left="1748" w:right="1204"/>
      </w:pPr>
      <w:r>
        <w:t>Bovenstaande betekent dat zandgronden de voorkeur genieten boven bijvoorbeeld kleigrond of veen</w:t>
      </w:r>
      <w:r>
        <w:rPr>
          <w:color w:val="FF0000"/>
        </w:rPr>
        <w:t>.</w:t>
      </w:r>
    </w:p>
    <w:p w:rsidR="00F320BA" w:rsidRDefault="00F320BA">
      <w:pPr>
        <w:pStyle w:val="Plattetekst"/>
        <w:spacing w:before="2"/>
        <w:rPr>
          <w:sz w:val="26"/>
        </w:rPr>
      </w:pPr>
    </w:p>
    <w:p w:rsidR="00F320BA" w:rsidRDefault="001107A0">
      <w:pPr>
        <w:pStyle w:val="Plattetekst"/>
        <w:spacing w:before="1" w:line="312" w:lineRule="auto"/>
        <w:ind w:left="1748" w:right="912"/>
      </w:pPr>
      <w:r>
        <w:t>Op schaal van de oplossingsvarianten is op de bodemkaart van Nederland de bevolkingskern van Zutphen als een grijs vlak aangege</w:t>
      </w:r>
      <w:r>
        <w:t xml:space="preserve">ven, vanwege de geroerde grond ter plaatse. Op een grovere schaal van de bodemkaart is waarneembaar dat de aangegeven bodemtypen buiten de bevolkingskern vermoedelijk ook doorlopen in de bevolkingskern. De voornaamste bodemsoort langs deze tracés is </w:t>
      </w:r>
      <w:proofErr w:type="spellStart"/>
      <w:r>
        <w:t>kalklo</w:t>
      </w:r>
      <w:r>
        <w:t>ze</w:t>
      </w:r>
      <w:proofErr w:type="spellEnd"/>
      <w:r>
        <w:t xml:space="preserve"> </w:t>
      </w:r>
      <w:proofErr w:type="spellStart"/>
      <w:r>
        <w:t>poldervaaggrond</w:t>
      </w:r>
      <w:proofErr w:type="spellEnd"/>
      <w:r>
        <w:t xml:space="preserve"> (zavel met lichte klei) (groen in bijlage E).</w:t>
      </w:r>
    </w:p>
    <w:p w:rsidR="00F320BA" w:rsidRDefault="001107A0">
      <w:pPr>
        <w:pStyle w:val="Plattetekst"/>
        <w:spacing w:before="5" w:line="312" w:lineRule="auto"/>
        <w:ind w:left="1748" w:right="1117"/>
      </w:pPr>
      <w:r>
        <w:t xml:space="preserve">Daarnaast is het op basis van deze kaart aannemelijk dat er hoge bruine </w:t>
      </w:r>
      <w:proofErr w:type="spellStart"/>
      <w:r>
        <w:t>enkeerdgronden</w:t>
      </w:r>
      <w:proofErr w:type="spellEnd"/>
      <w:r>
        <w:t xml:space="preserve"> (</w:t>
      </w:r>
      <w:proofErr w:type="spellStart"/>
      <w:r>
        <w:t>leemarm</w:t>
      </w:r>
      <w:proofErr w:type="spellEnd"/>
      <w:r>
        <w:t xml:space="preserve"> en zwak </w:t>
      </w:r>
      <w:proofErr w:type="spellStart"/>
      <w:r>
        <w:t>lemig</w:t>
      </w:r>
      <w:proofErr w:type="spellEnd"/>
      <w:r>
        <w:t xml:space="preserve"> fijn zand) (bruin in bijlage E) langs de tracés lopen. Op basis van de informatie</w:t>
      </w:r>
      <w:r>
        <w:t xml:space="preserve"> op de bodemkaart van Nederland is geen voorkeur voor een tracé uit te spreken in dit deelgebied. Voor alle tracés geldt dat de bodemgesteldheid geschikt is voor een hoogspanningskabeltracé, de kans dat er Back-</w:t>
      </w:r>
      <w:proofErr w:type="spellStart"/>
      <w:r>
        <w:t>Fill</w:t>
      </w:r>
      <w:proofErr w:type="spellEnd"/>
      <w:r>
        <w:t xml:space="preserve"> moet worden toegepast is derhalve gering</w:t>
      </w:r>
      <w:r>
        <w:t>, maar zal door middel van veldonderzoeken bevestigd moeten worden.</w:t>
      </w:r>
    </w:p>
    <w:p w:rsidR="00F320BA" w:rsidRDefault="00F320BA">
      <w:pPr>
        <w:pStyle w:val="Plattetekst"/>
        <w:spacing w:before="9"/>
        <w:rPr>
          <w:sz w:val="24"/>
        </w:rPr>
      </w:pPr>
    </w:p>
    <w:p w:rsidR="00F320BA" w:rsidRDefault="001107A0">
      <w:pPr>
        <w:pStyle w:val="Kop7"/>
        <w:numPr>
          <w:ilvl w:val="2"/>
          <w:numId w:val="38"/>
        </w:numPr>
        <w:tabs>
          <w:tab w:val="left" w:pos="2298"/>
        </w:tabs>
      </w:pPr>
      <w:proofErr w:type="spellStart"/>
      <w:r>
        <w:t>NGCE</w:t>
      </w:r>
      <w:proofErr w:type="spellEnd"/>
      <w:r>
        <w:t xml:space="preserve"> (Niet Gesprongen Conventionele</w:t>
      </w:r>
      <w:r>
        <w:rPr>
          <w:spacing w:val="-2"/>
        </w:rPr>
        <w:t xml:space="preserve"> </w:t>
      </w:r>
      <w:r>
        <w:t>Explosieven)</w:t>
      </w:r>
    </w:p>
    <w:p w:rsidR="00F320BA" w:rsidRDefault="001107A0">
      <w:pPr>
        <w:pStyle w:val="Plattetekst"/>
        <w:spacing w:before="68" w:line="312" w:lineRule="auto"/>
        <w:ind w:left="1748" w:right="971"/>
      </w:pPr>
      <w:r>
        <w:t xml:space="preserve">De gemeente Zutphen heeft voor haar grondgebied in 2016 opdracht gegeven aan </w:t>
      </w:r>
      <w:proofErr w:type="spellStart"/>
      <w:r>
        <w:t>Ortageo</w:t>
      </w:r>
      <w:proofErr w:type="spellEnd"/>
      <w:r>
        <w:t xml:space="preserve"> om te bepalen waar er wel en niet mogelijk </w:t>
      </w:r>
      <w:proofErr w:type="spellStart"/>
      <w:r>
        <w:t>NGCE</w:t>
      </w:r>
      <w:proofErr w:type="spellEnd"/>
      <w:r>
        <w:t xml:space="preserve"> (Niet Gesprongen Conventionele Explosieven) in de bodem zit. Dat onderzoek voldoet aan de vigerende richtlijnen van de </w:t>
      </w:r>
      <w:proofErr w:type="spellStart"/>
      <w:r>
        <w:t>WSCS</w:t>
      </w:r>
      <w:proofErr w:type="spellEnd"/>
      <w:r>
        <w:t xml:space="preserve">-OCE en is derhalve bruikbaar. Dat bureauonderzoek heeft geresulteerd in een kaart met voor </w:t>
      </w:r>
      <w:proofErr w:type="spellStart"/>
      <w:r>
        <w:t>NGCE</w:t>
      </w:r>
      <w:proofErr w:type="spellEnd"/>
      <w:r>
        <w:t xml:space="preserve">-verdachte gebieden, waar bij grondverzet aanvullend </w:t>
      </w:r>
      <w:proofErr w:type="spellStart"/>
      <w:r>
        <w:t>NGCE</w:t>
      </w:r>
      <w:proofErr w:type="spellEnd"/>
      <w:r>
        <w:t xml:space="preserve">-onderzoek noodzakelijk is en gebieden die niet verdacht zijn voor </w:t>
      </w:r>
      <w:proofErr w:type="spellStart"/>
      <w:r>
        <w:t>NGCE</w:t>
      </w:r>
      <w:proofErr w:type="spellEnd"/>
      <w:r>
        <w:t>. De drie oplossingsvarianten vo</w:t>
      </w:r>
      <w:r>
        <w:t xml:space="preserve">or Zutphen – Lochem, liggen voor de volle lengte in verdacht </w:t>
      </w:r>
      <w:proofErr w:type="spellStart"/>
      <w:r>
        <w:t>NGCE</w:t>
      </w:r>
      <w:proofErr w:type="spellEnd"/>
      <w:r>
        <w:t xml:space="preserve">-gebied. Voor alle varianten geldt dan ook vervolgonderzoek. Dit maakt voor deze varianten </w:t>
      </w:r>
      <w:proofErr w:type="spellStart"/>
      <w:r>
        <w:t>NGCE</w:t>
      </w:r>
      <w:proofErr w:type="spellEnd"/>
      <w:r>
        <w:t xml:space="preserve"> geen onderscheidend aspect is. De projectie van de varianten op de </w:t>
      </w:r>
      <w:proofErr w:type="spellStart"/>
      <w:r>
        <w:t>NGCE</w:t>
      </w:r>
      <w:proofErr w:type="spellEnd"/>
      <w:r>
        <w:t>-kaart is opgenomen in b</w:t>
      </w:r>
      <w:r>
        <w:t>ijlage 3.2.</w:t>
      </w:r>
    </w:p>
    <w:p w:rsidR="00F320BA" w:rsidRDefault="00F320BA">
      <w:pPr>
        <w:pStyle w:val="Plattetekst"/>
        <w:spacing w:before="1"/>
        <w:rPr>
          <w:sz w:val="25"/>
        </w:rPr>
      </w:pPr>
    </w:p>
    <w:p w:rsidR="00F320BA" w:rsidRDefault="001107A0">
      <w:pPr>
        <w:pStyle w:val="Kop7"/>
        <w:numPr>
          <w:ilvl w:val="2"/>
          <w:numId w:val="38"/>
        </w:numPr>
        <w:tabs>
          <w:tab w:val="left" w:pos="2298"/>
        </w:tabs>
        <w:spacing w:before="1"/>
      </w:pPr>
      <w:r>
        <w:t>Overige Ondergrondse</w:t>
      </w:r>
      <w:r>
        <w:rPr>
          <w:spacing w:val="-5"/>
        </w:rPr>
        <w:t xml:space="preserve"> </w:t>
      </w:r>
      <w:r>
        <w:t>Infrastructuur</w:t>
      </w:r>
    </w:p>
    <w:p w:rsidR="00F320BA" w:rsidRDefault="001107A0">
      <w:pPr>
        <w:pStyle w:val="Plattetekst"/>
        <w:spacing w:before="68"/>
        <w:ind w:left="1748"/>
      </w:pPr>
      <w:r>
        <w:t>Voor de aanleg van een hoogspanningskabelverbinding is het van belang dat objecten die binnen</w:t>
      </w:r>
    </w:p>
    <w:p w:rsidR="00F320BA" w:rsidRDefault="00F320BA">
      <w:pPr>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line="312" w:lineRule="auto"/>
        <w:ind w:left="1748" w:right="912"/>
      </w:pPr>
      <w:r>
        <w:t>de elektromagnetische invloedssfeer van deze kabelverbinding vallen voldoende beschermd zij</w:t>
      </w:r>
      <w:r>
        <w:t xml:space="preserve">n voor degradatie middels corrosie. Dat kan het geval zijn bij stalen buisleidingen die over langere lengte op relatief korte afstand parallel liggen aan deze hoogspanning kabelverbinding. Daarnaast is het van belang te beoordelen of het kabeltracé kruist </w:t>
      </w:r>
      <w:r>
        <w:t>met overige grote leidingen, zoals vrij verval riool of Gasunieleidingen, waardoor de wijze van aanleg wordt bemoeilijkt en de kabels onderlangs gelegd moeten worden, waarbij de overige infrastructuur ongestoord en veilig moet kunnen blijven liggen.</w:t>
      </w:r>
    </w:p>
    <w:p w:rsidR="00F320BA" w:rsidRDefault="001107A0">
      <w:pPr>
        <w:pStyle w:val="Plattetekst"/>
        <w:spacing w:before="7" w:line="312" w:lineRule="auto"/>
        <w:ind w:left="1748" w:right="1003"/>
      </w:pPr>
      <w:r>
        <w:t xml:space="preserve">Om te </w:t>
      </w:r>
      <w:r>
        <w:t xml:space="preserve">kunnen beoordelen in hoeverre de beoogde tracés parallel lopen aan stalen buisleidingen en grote buisleidingen kruisen is er in juli 2018 een </w:t>
      </w:r>
      <w:proofErr w:type="spellStart"/>
      <w:r>
        <w:t>KLIC</w:t>
      </w:r>
      <w:proofErr w:type="spellEnd"/>
      <w:r>
        <w:t>-oriëntatiemelding uitgevoerd voor het gebied rond de oplossingsvarianten ZP-LC150.</w:t>
      </w:r>
    </w:p>
    <w:p w:rsidR="00F320BA" w:rsidRDefault="001107A0">
      <w:pPr>
        <w:pStyle w:val="Plattetekst"/>
        <w:spacing w:before="4" w:line="312" w:lineRule="auto"/>
        <w:ind w:left="1748" w:right="1461"/>
      </w:pPr>
      <w:r>
        <w:t>In bijlage 3.3 zijn de twe</w:t>
      </w:r>
      <w:r>
        <w:t xml:space="preserve">e oplossingsvarianten en sub variant 3 geprojecteerd op deze </w:t>
      </w:r>
      <w:proofErr w:type="spellStart"/>
      <w:r>
        <w:t>KLIC</w:t>
      </w:r>
      <w:proofErr w:type="spellEnd"/>
      <w:r>
        <w:t>- gegevens, waarop ook de rioleringsgegevens van de gemeente Zutphen staan.</w:t>
      </w:r>
    </w:p>
    <w:p w:rsidR="00F320BA" w:rsidRDefault="001107A0">
      <w:pPr>
        <w:pStyle w:val="Plattetekst"/>
        <w:spacing w:before="2" w:line="312" w:lineRule="auto"/>
        <w:ind w:left="1748" w:right="961"/>
      </w:pPr>
      <w:r>
        <w:t>Uit analyse van deze informatie blijkt dat er ten noorden van het 150 kV Station in de groenstrook een bundel 10 kV</w:t>
      </w:r>
      <w:r>
        <w:t xml:space="preserve"> kabels liggen van </w:t>
      </w:r>
      <w:proofErr w:type="spellStart"/>
      <w:r>
        <w:t>Liander</w:t>
      </w:r>
      <w:proofErr w:type="spellEnd"/>
      <w:r>
        <w:t xml:space="preserve"> met wat datakabels. Verder ligt daar geen ondergrondse infrastructuur. In het buitengebied richting mast 4 ligt ter plaatse van de beoogde oplossingsvarianten geen ondergrondse infra. Langs de </w:t>
      </w:r>
      <w:proofErr w:type="spellStart"/>
      <w:r>
        <w:t>Wijnhofstraat</w:t>
      </w:r>
      <w:proofErr w:type="spellEnd"/>
      <w:r>
        <w:t xml:space="preserve"> ligt een waterleiding </w:t>
      </w:r>
      <w:r>
        <w:t>die voor variant 2 interactie geeft bij de kruising. Langs het Kerkpad ligt een gasleiding welke mogelijk beïnvloed kan worden bij tracé variant 2, waarbij de kabels in open ontgraving langs de rand van de akker worden gelegd. Bij de persing onder de Voors</w:t>
      </w:r>
      <w:r>
        <w:t xml:space="preserve">terallee door in variant 2 kruisen de kabels onderlangs een waterleiding en datakabels en </w:t>
      </w:r>
      <w:proofErr w:type="spellStart"/>
      <w:r>
        <w:t>middenspanningskabels</w:t>
      </w:r>
      <w:proofErr w:type="spellEnd"/>
      <w:r>
        <w:t>. Langs het COA-terrein liggen geen overige kabels.</w:t>
      </w:r>
    </w:p>
    <w:p w:rsidR="00F320BA" w:rsidRDefault="00F320BA">
      <w:pPr>
        <w:pStyle w:val="Plattetekst"/>
        <w:spacing w:before="10"/>
        <w:rPr>
          <w:sz w:val="26"/>
        </w:rPr>
      </w:pPr>
    </w:p>
    <w:p w:rsidR="00F320BA" w:rsidRDefault="001107A0">
      <w:pPr>
        <w:pStyle w:val="Plattetekst"/>
        <w:spacing w:line="314" w:lineRule="auto"/>
        <w:ind w:left="1748" w:right="1595"/>
      </w:pPr>
      <w:r>
        <w:t>Bovenstaande maakt oplossingsvariant 1 wat betreft ondergrondse infrastructuur de meest</w:t>
      </w:r>
      <w:bookmarkStart w:id="20" w:name="_bookmark20"/>
      <w:bookmarkEnd w:id="20"/>
      <w:r>
        <w:t xml:space="preserve"> gesc</w:t>
      </w:r>
      <w:r>
        <w:t>hikte. De knelpunten met kruisende kabels en leidingen zijn oplosbaar.</w:t>
      </w:r>
    </w:p>
    <w:p w:rsidR="00F320BA" w:rsidRDefault="00F320BA">
      <w:pPr>
        <w:pStyle w:val="Plattetekst"/>
      </w:pPr>
    </w:p>
    <w:p w:rsidR="00F320BA" w:rsidRDefault="001107A0">
      <w:pPr>
        <w:pStyle w:val="Kop2"/>
        <w:numPr>
          <w:ilvl w:val="1"/>
          <w:numId w:val="37"/>
        </w:numPr>
        <w:tabs>
          <w:tab w:val="left" w:pos="2183"/>
        </w:tabs>
        <w:ind w:hanging="434"/>
      </w:pPr>
      <w:r>
        <w:t>Planologie</w:t>
      </w:r>
    </w:p>
    <w:p w:rsidR="00F320BA" w:rsidRDefault="00F320BA">
      <w:pPr>
        <w:pStyle w:val="Plattetekst"/>
        <w:spacing w:before="3"/>
        <w:rPr>
          <w:sz w:val="30"/>
        </w:rPr>
      </w:pPr>
    </w:p>
    <w:p w:rsidR="00F320BA" w:rsidRDefault="001107A0">
      <w:pPr>
        <w:pStyle w:val="Kop7"/>
        <w:numPr>
          <w:ilvl w:val="2"/>
          <w:numId w:val="37"/>
        </w:numPr>
        <w:tabs>
          <w:tab w:val="left" w:pos="2298"/>
        </w:tabs>
      </w:pPr>
      <w:r>
        <w:t>Huidige gebruik</w:t>
      </w:r>
    </w:p>
    <w:p w:rsidR="00F320BA" w:rsidRDefault="001107A0">
      <w:pPr>
        <w:pStyle w:val="Plattetekst"/>
        <w:spacing w:before="68" w:line="312" w:lineRule="auto"/>
        <w:ind w:left="1748" w:right="1099"/>
      </w:pPr>
      <w:r>
        <w:t xml:space="preserve">Op 30 juli 2018 heeft een tracéverkenning plaatsgevonden met als doel het huidige gebruik te inventariseren en potentiële knelpunten in kaart te brengen en oplossingsrichtingen voor te bepalen. Het tracé van variant 1 voor de </w:t>
      </w:r>
      <w:proofErr w:type="spellStart"/>
      <w:r>
        <w:t>verkabeling</w:t>
      </w:r>
      <w:proofErr w:type="spellEnd"/>
      <w:r>
        <w:t xml:space="preserve"> van </w:t>
      </w:r>
      <w:proofErr w:type="spellStart"/>
      <w:r>
        <w:t>ZP-LC</w:t>
      </w:r>
      <w:proofErr w:type="spellEnd"/>
      <w:r>
        <w:t xml:space="preserve"> 150” in </w:t>
      </w:r>
      <w:r>
        <w:t>Zutphen loopt in zijn geheel parallel aan de huidige bovengrondse verbinding. Van de noordkant van het transformatorstation aan de Voorsterallee tot aan de grens met het COA-terrein loopt het tracé door een groenstrook met enkele wandelpaden en een speelve</w:t>
      </w:r>
      <w:r>
        <w:t xml:space="preserve">ld (zie foto 2.1). Gezien de groenstructuur en de nabije ligging van woningen alsmede de noodzakelijke kruising van de Voorsterallee gaan we vanaf het voorterrein van 150 kV Station (zie foto 2.3) gestuurd boren. Deze gestuurde boring zetten we door onder </w:t>
      </w:r>
      <w:r>
        <w:t>het COA-terrein tot in de akker ten oosten van het COA-terrein. Na het kruisen van het COA-terrein bevindt het tracé zich in akkerland tot aan mast 4 (nieuw te plaatsen eindmast), sub variant 3 of een opstijgpunt middels een portaal, variant 1 (zie foto 3.</w:t>
      </w:r>
      <w:r>
        <w:t>1).</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after="1"/>
        <w:rPr>
          <w:sz w:val="21"/>
        </w:rPr>
      </w:pPr>
    </w:p>
    <w:p w:rsidR="00F320BA" w:rsidRDefault="001107A0">
      <w:pPr>
        <w:pStyle w:val="Plattetekst"/>
        <w:ind w:left="1749"/>
      </w:pPr>
      <w:r>
        <w:rPr>
          <w:noProof/>
        </w:rPr>
        <w:drawing>
          <wp:inline distT="0" distB="0" distL="0" distR="0">
            <wp:extent cx="2947236" cy="1785366"/>
            <wp:effectExtent l="0" t="0" r="0" b="0"/>
            <wp:docPr id="6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2.jpeg"/>
                    <pic:cNvPicPr/>
                  </pic:nvPicPr>
                  <pic:blipFill>
                    <a:blip r:embed="rId39" cstate="print"/>
                    <a:stretch>
                      <a:fillRect/>
                    </a:stretch>
                  </pic:blipFill>
                  <pic:spPr>
                    <a:xfrm>
                      <a:off x="0" y="0"/>
                      <a:ext cx="2947236" cy="1785366"/>
                    </a:xfrm>
                    <a:prstGeom prst="rect">
                      <a:avLst/>
                    </a:prstGeom>
                  </pic:spPr>
                </pic:pic>
              </a:graphicData>
            </a:graphic>
          </wp:inline>
        </w:drawing>
      </w:r>
    </w:p>
    <w:p w:rsidR="00F320BA" w:rsidRDefault="001107A0">
      <w:pPr>
        <w:pStyle w:val="Plattetekst"/>
        <w:spacing w:before="92"/>
        <w:ind w:left="1748"/>
      </w:pPr>
      <w:r>
        <w:t>Foto 3.1: Akkerland rondom mast 4</w:t>
      </w:r>
    </w:p>
    <w:p w:rsidR="00F320BA" w:rsidRDefault="00F320BA">
      <w:pPr>
        <w:pStyle w:val="Plattetekst"/>
        <w:rPr>
          <w:sz w:val="22"/>
        </w:rPr>
      </w:pPr>
    </w:p>
    <w:p w:rsidR="00F320BA" w:rsidRDefault="00F320BA">
      <w:pPr>
        <w:pStyle w:val="Plattetekst"/>
        <w:spacing w:before="2"/>
        <w:rPr>
          <w:sz w:val="24"/>
        </w:rPr>
      </w:pPr>
    </w:p>
    <w:p w:rsidR="00F320BA" w:rsidRDefault="001107A0">
      <w:pPr>
        <w:pStyle w:val="Plattetekst"/>
        <w:spacing w:line="312" w:lineRule="auto"/>
        <w:ind w:left="1748" w:right="983"/>
      </w:pPr>
      <w:r>
        <w:t xml:space="preserve">Voor variant 2 loopt het tracé gelijk aan variant 2 van de </w:t>
      </w:r>
      <w:proofErr w:type="spellStart"/>
      <w:r>
        <w:t>verkabeling</w:t>
      </w:r>
      <w:proofErr w:type="spellEnd"/>
      <w:r>
        <w:t xml:space="preserve"> </w:t>
      </w:r>
      <w:proofErr w:type="spellStart"/>
      <w:r>
        <w:t>ZP-WHS</w:t>
      </w:r>
      <w:proofErr w:type="spellEnd"/>
      <w:r>
        <w:t xml:space="preserve"> 150 oostelijk van het 150 kV station naar het zuiden richting de </w:t>
      </w:r>
      <w:proofErr w:type="spellStart"/>
      <w:r>
        <w:t>Wijnhofstraat</w:t>
      </w:r>
      <w:proofErr w:type="spellEnd"/>
      <w:r>
        <w:t xml:space="preserve"> over het volkstuinencomplex “Voorsterallee”. Deze variant kruist de </w:t>
      </w:r>
      <w:proofErr w:type="spellStart"/>
      <w:r>
        <w:t>Wijnhofstraat</w:t>
      </w:r>
      <w:proofErr w:type="spellEnd"/>
      <w:r>
        <w:t xml:space="preserve"> en buigt vervolge</w:t>
      </w:r>
      <w:r>
        <w:t>ns door de volkstuinen in oostelijke richting af richting Kerkpad. Ten zuiden van een tweetal woonwagenpercelen komt het tracé bij het Kerkpad, waarna het tracé langs de oostzijde van het Kerkpad in het akkerland richting Voorsterallee loopt. De Voorsteral</w:t>
      </w:r>
      <w:r>
        <w:t>lee kruisen we middels een persing (zie foto 3.2), waarna het tracé langs de oostzijde van het COA-terrein richting locatie van het nieuw te plaatsen portaal</w:t>
      </w:r>
      <w:r>
        <w:rPr>
          <w:spacing w:val="-3"/>
        </w:rPr>
        <w:t xml:space="preserve"> </w:t>
      </w:r>
      <w:r>
        <w:t>gaat.</w:t>
      </w:r>
    </w:p>
    <w:p w:rsidR="00F320BA" w:rsidRDefault="001107A0">
      <w:pPr>
        <w:pStyle w:val="Plattetekst"/>
        <w:spacing w:before="3"/>
        <w:rPr>
          <w:sz w:val="17"/>
        </w:rPr>
      </w:pPr>
      <w:r>
        <w:rPr>
          <w:noProof/>
        </w:rPr>
        <w:drawing>
          <wp:anchor distT="0" distB="0" distL="0" distR="0" simplePos="0" relativeHeight="251211776" behindDoc="0" locked="0" layoutInCell="1" allowOverlap="1">
            <wp:simplePos x="0" y="0"/>
            <wp:positionH relativeFrom="page">
              <wp:posOffset>1440814</wp:posOffset>
            </wp:positionH>
            <wp:positionV relativeFrom="paragraph">
              <wp:posOffset>151426</wp:posOffset>
            </wp:positionV>
            <wp:extent cx="5539123" cy="3273171"/>
            <wp:effectExtent l="0" t="0" r="0" b="0"/>
            <wp:wrapTopAndBottom/>
            <wp:docPr id="6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jpeg"/>
                    <pic:cNvPicPr/>
                  </pic:nvPicPr>
                  <pic:blipFill>
                    <a:blip r:embed="rId40" cstate="print"/>
                    <a:stretch>
                      <a:fillRect/>
                    </a:stretch>
                  </pic:blipFill>
                  <pic:spPr>
                    <a:xfrm>
                      <a:off x="0" y="0"/>
                      <a:ext cx="5539123" cy="3273171"/>
                    </a:xfrm>
                    <a:prstGeom prst="rect">
                      <a:avLst/>
                    </a:prstGeom>
                  </pic:spPr>
                </pic:pic>
              </a:graphicData>
            </a:graphic>
          </wp:anchor>
        </w:drawing>
      </w:r>
    </w:p>
    <w:p w:rsidR="00F320BA" w:rsidRDefault="001107A0">
      <w:pPr>
        <w:pStyle w:val="Plattetekst"/>
        <w:spacing w:before="2" w:line="312" w:lineRule="auto"/>
        <w:ind w:left="1748" w:right="1517"/>
      </w:pPr>
      <w:r>
        <w:t>Foto 3.2: Voorsterallee met locatie persing na wegvernauwing en drempel (cultuurhistorisch</w:t>
      </w:r>
      <w:r>
        <w:t xml:space="preserve"> beschermd).</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10"/>
        <w:rPr>
          <w:sz w:val="17"/>
        </w:rPr>
      </w:pPr>
    </w:p>
    <w:p w:rsidR="00F320BA" w:rsidRDefault="001107A0">
      <w:pPr>
        <w:pStyle w:val="Kop7"/>
        <w:numPr>
          <w:ilvl w:val="2"/>
          <w:numId w:val="37"/>
        </w:numPr>
        <w:tabs>
          <w:tab w:val="left" w:pos="2298"/>
        </w:tabs>
        <w:spacing w:before="94"/>
      </w:pPr>
      <w:r>
        <w:t>Archeologie en</w:t>
      </w:r>
      <w:r>
        <w:rPr>
          <w:spacing w:val="-1"/>
        </w:rPr>
        <w:t xml:space="preserve"> </w:t>
      </w:r>
      <w:r>
        <w:t>cultuurhistorie</w:t>
      </w:r>
    </w:p>
    <w:p w:rsidR="00F320BA" w:rsidRDefault="001107A0">
      <w:pPr>
        <w:pStyle w:val="Plattetekst"/>
        <w:spacing w:before="68" w:line="312" w:lineRule="auto"/>
        <w:ind w:left="1748" w:right="1005"/>
      </w:pPr>
      <w:r>
        <w:t>Er is een risico-inventarisatie uitgevoerd om inzicht te krijgen in de archeologische waarden ter hoogte van de beoogde tracés. Het doel van dit onderzoek is het inventariseren van publiekelijk beschikbare informatie (</w:t>
      </w:r>
      <w:proofErr w:type="spellStart"/>
      <w:r>
        <w:t>AMK</w:t>
      </w:r>
      <w:proofErr w:type="spellEnd"/>
      <w:r>
        <w:t>, archeologische waardenkaarten en/</w:t>
      </w:r>
      <w:r>
        <w:t>of dubbelbestemming ‘waarde- archeologie’ in het bestemmingsplan) en het opstellen van een advies met betrekking tot de noodzaak van archeologisch vervolgonderzoek. De beoogde varianten zijn daartoe geprojecteerd op de archeologische verwachtingswaardekaar</w:t>
      </w:r>
      <w:r>
        <w:t>t van de gemeente Zutphen, versie 3 april 2017, welke is opgenomen in bijlage 3.4.</w:t>
      </w:r>
    </w:p>
    <w:p w:rsidR="00F320BA" w:rsidRDefault="001107A0">
      <w:pPr>
        <w:pStyle w:val="Plattetekst"/>
        <w:spacing w:before="7" w:line="314" w:lineRule="auto"/>
        <w:ind w:left="1748" w:right="1383"/>
      </w:pPr>
      <w:r>
        <w:t xml:space="preserve">Ten oosten van het Kerkpad aan weerszijden van de toegangsweg naar landgoed “Huize ter Voorst” zijn de akkerlanden zijn </w:t>
      </w:r>
      <w:proofErr w:type="spellStart"/>
      <w:r>
        <w:t>AMK</w:t>
      </w:r>
      <w:proofErr w:type="spellEnd"/>
      <w:r>
        <w:t xml:space="preserve">-terreinen aanwezig, welke zijn geregistreerd bij </w:t>
      </w:r>
      <w:r>
        <w:t>de Rijksdienst voor het Cultureel Erfgoed (</w:t>
      </w:r>
      <w:proofErr w:type="spellStart"/>
      <w:r>
        <w:t>RCE</w:t>
      </w:r>
      <w:proofErr w:type="spellEnd"/>
      <w:r>
        <w:t xml:space="preserve">), het voormalige </w:t>
      </w:r>
      <w:proofErr w:type="spellStart"/>
      <w:r>
        <w:t>RACM</w:t>
      </w:r>
      <w:proofErr w:type="spellEnd"/>
      <w:r>
        <w:t xml:space="preserve">. Bij het nemen van een selectiebesluit door de gemeente, wordt voor deze gebieden tevens advies gevraagd aan het </w:t>
      </w:r>
      <w:proofErr w:type="spellStart"/>
      <w:r>
        <w:t>RCE</w:t>
      </w:r>
      <w:proofErr w:type="spellEnd"/>
      <w:r>
        <w:t>.</w:t>
      </w:r>
    </w:p>
    <w:p w:rsidR="00F320BA" w:rsidRDefault="001107A0">
      <w:pPr>
        <w:pStyle w:val="Plattetekst"/>
        <w:spacing w:line="312" w:lineRule="auto"/>
        <w:ind w:left="1748" w:right="1049"/>
      </w:pPr>
      <w:r>
        <w:t xml:space="preserve">De groenstrook tussen de woonwijk </w:t>
      </w:r>
      <w:proofErr w:type="spellStart"/>
      <w:r>
        <w:t>Noordveen</w:t>
      </w:r>
      <w:proofErr w:type="spellEnd"/>
      <w:r>
        <w:t xml:space="preserve"> en het COA-terrein, het C</w:t>
      </w:r>
      <w:r>
        <w:t xml:space="preserve">OA-terrein en alles ten westen van het Kerkpad heeft een bekende hoge archeologische waarde. Voor elke bodemingreep groter van 10 m2 en dieper dan 0,3 m geldt een archeologische </w:t>
      </w:r>
      <w:proofErr w:type="spellStart"/>
      <w:r>
        <w:t>onderzoeksplicht</w:t>
      </w:r>
      <w:proofErr w:type="spellEnd"/>
      <w:r>
        <w:t>. Dat is voor beide varianten het geval. Waarbij de lengte van</w:t>
      </w:r>
      <w:r>
        <w:t xml:space="preserve"> variant 2 vele malen groter is dan voor variant 1.</w:t>
      </w:r>
    </w:p>
    <w:p w:rsidR="00F320BA" w:rsidRDefault="001107A0">
      <w:pPr>
        <w:pStyle w:val="Plattetekst"/>
        <w:spacing w:line="312" w:lineRule="auto"/>
        <w:ind w:left="1748" w:right="961"/>
      </w:pPr>
      <w:r>
        <w:t xml:space="preserve">Op het werkterrein voor het 150 kV station waar een hoge verwachtingswaarde archeologie geldt, is er een </w:t>
      </w:r>
      <w:proofErr w:type="spellStart"/>
      <w:r>
        <w:t>onderzoeksplicht</w:t>
      </w:r>
      <w:proofErr w:type="spellEnd"/>
      <w:r>
        <w:t xml:space="preserve"> bij bodemingrepen van meer dan 50 m</w:t>
      </w:r>
      <w:r>
        <w:rPr>
          <w:position w:val="6"/>
          <w:sz w:val="13"/>
        </w:rPr>
        <w:t xml:space="preserve">2 </w:t>
      </w:r>
      <w:r>
        <w:t>en dieper dan 0,5 m. Dat is voor dit werkterr</w:t>
      </w:r>
      <w:r>
        <w:t>ein het geval. Voor terreinen met een lage verwachtingswaarde geldt dat voor bodemverstoringen groter dan 10.000 m</w:t>
      </w:r>
      <w:r>
        <w:rPr>
          <w:position w:val="6"/>
          <w:sz w:val="13"/>
        </w:rPr>
        <w:t>2</w:t>
      </w:r>
      <w:r>
        <w:t xml:space="preserve">, wat het geval is rond de </w:t>
      </w:r>
      <w:proofErr w:type="spellStart"/>
      <w:r>
        <w:t>Wijnhofstraat</w:t>
      </w:r>
      <w:proofErr w:type="spellEnd"/>
      <w:r>
        <w:t xml:space="preserve"> bij variant 2.</w:t>
      </w:r>
    </w:p>
    <w:p w:rsidR="00F320BA" w:rsidRDefault="001107A0">
      <w:pPr>
        <w:pStyle w:val="Plattetekst"/>
        <w:spacing w:before="4" w:line="312" w:lineRule="auto"/>
        <w:ind w:left="1748" w:right="1139"/>
      </w:pPr>
      <w:r>
        <w:t xml:space="preserve">Omdat daar de verstoring kleiner is, is voor dat deel geen </w:t>
      </w:r>
      <w:proofErr w:type="spellStart"/>
      <w:r>
        <w:t>onderzoeksplicht</w:t>
      </w:r>
      <w:proofErr w:type="spellEnd"/>
      <w:r>
        <w:t>. De ontgr</w:t>
      </w:r>
      <w:r>
        <w:t xml:space="preserve">avingen in de groenstrook, COA-terrein en alle akkerpercelen ten oosten van het Kerkpad valt binnen een gebied met een hoge bekende archeologische waarde en deels in </w:t>
      </w:r>
      <w:proofErr w:type="spellStart"/>
      <w:r>
        <w:t>AMK</w:t>
      </w:r>
      <w:proofErr w:type="spellEnd"/>
      <w:r>
        <w:t xml:space="preserve">-gebied. Hier is </w:t>
      </w:r>
      <w:proofErr w:type="spellStart"/>
      <w:r>
        <w:t>onderzoeksplicht</w:t>
      </w:r>
      <w:proofErr w:type="spellEnd"/>
      <w:r>
        <w:t xml:space="preserve"> noodzakelijk bij bodemverstoringen boven de 10 m</w:t>
      </w:r>
      <w:r>
        <w:rPr>
          <w:position w:val="6"/>
          <w:sz w:val="13"/>
        </w:rPr>
        <w:t xml:space="preserve">2 </w:t>
      </w:r>
      <w:r>
        <w:t xml:space="preserve">en </w:t>
      </w:r>
      <w:r>
        <w:t xml:space="preserve">0,3 m minus maaiveld. Met de gemeente dient afgestemd te worden of bodemverstoringen op dieptes van 10 m minus maaiveld als gevolg van gestuurde boringen </w:t>
      </w:r>
      <w:proofErr w:type="spellStart"/>
      <w:r>
        <w:t>onderzoeksplichtig</w:t>
      </w:r>
      <w:proofErr w:type="spellEnd"/>
      <w:r>
        <w:t xml:space="preserve"> zijn in dergelijke gebieden.</w:t>
      </w:r>
    </w:p>
    <w:p w:rsidR="00F320BA" w:rsidRDefault="00F320BA">
      <w:pPr>
        <w:pStyle w:val="Plattetekst"/>
        <w:spacing w:before="7"/>
        <w:rPr>
          <w:sz w:val="26"/>
        </w:rPr>
      </w:pPr>
    </w:p>
    <w:p w:rsidR="00F320BA" w:rsidRDefault="001107A0">
      <w:pPr>
        <w:pStyle w:val="Plattetekst"/>
        <w:spacing w:before="1" w:line="312" w:lineRule="auto"/>
        <w:ind w:left="1748" w:right="961"/>
      </w:pPr>
      <w:r>
        <w:t>Qua Cultuurhistorie is er nauwelijks onderscheid te m</w:t>
      </w:r>
      <w:r>
        <w:t xml:space="preserve">aken tussen de verschillende varianten. Met dien verstande dat variant 2 de, uit het provinciaal </w:t>
      </w:r>
      <w:proofErr w:type="spellStart"/>
      <w:r>
        <w:t>Belvoirbeleid</w:t>
      </w:r>
      <w:proofErr w:type="spellEnd"/>
      <w:r>
        <w:t xml:space="preserve"> als cultureel erfgoed betitelde, toegangsweg naar het landgoed “Huize de Voorst” te Eefde, kruist. Het betreft de Voorsterallee oostelijk van het</w:t>
      </w:r>
      <w:r>
        <w:t xml:space="preserve"> voorterrein van het 150 kV Station welke behoort tot een rijksmonument sinds 21 juni 2007. Bij de kruising van de Voorsterallee dient hier rekening mee gehouden te worden.</w:t>
      </w:r>
    </w:p>
    <w:p w:rsidR="00F320BA" w:rsidRDefault="00F320BA">
      <w:pPr>
        <w:pStyle w:val="Plattetekst"/>
        <w:spacing w:before="7"/>
        <w:rPr>
          <w:sz w:val="24"/>
        </w:rPr>
      </w:pPr>
    </w:p>
    <w:p w:rsidR="00F320BA" w:rsidRDefault="001107A0">
      <w:pPr>
        <w:pStyle w:val="Kop7"/>
        <w:numPr>
          <w:ilvl w:val="2"/>
          <w:numId w:val="37"/>
        </w:numPr>
        <w:tabs>
          <w:tab w:val="left" w:pos="2298"/>
        </w:tabs>
        <w:spacing w:before="1"/>
      </w:pPr>
      <w:r>
        <w:t>Bodemkwaliteit</w:t>
      </w:r>
    </w:p>
    <w:p w:rsidR="00F320BA" w:rsidRDefault="001107A0">
      <w:pPr>
        <w:pStyle w:val="Plattetekst"/>
        <w:spacing w:before="68" w:line="312" w:lineRule="auto"/>
        <w:ind w:left="1748" w:right="960"/>
      </w:pPr>
      <w:r>
        <w:t xml:space="preserve">Voor de twee oplossingsvarianten de </w:t>
      </w:r>
      <w:proofErr w:type="spellStart"/>
      <w:r>
        <w:t>verkabeling</w:t>
      </w:r>
      <w:proofErr w:type="spellEnd"/>
      <w:r>
        <w:t xml:space="preserve"> van de lijnverbinding Zutphen – Lochem, alsmede sub-variant 3, heeft een bureaustudie plaatsgevonden naar informatie over de te verwachten milieu hygiënische bodemkwaliteit langs deze tracés. Voorkeur heeft h</w:t>
      </w:r>
      <w:r>
        <w:t xml:space="preserve">et om te traceren in </w:t>
      </w:r>
      <w:proofErr w:type="spellStart"/>
      <w:r>
        <w:t>milieuhygiënisch</w:t>
      </w:r>
      <w:proofErr w:type="spellEnd"/>
      <w:r>
        <w:t xml:space="preserve"> schone grond, zodat er geen rekening gehouden hoeft te worden met eventuele saneringstrajecten en hoge kosten voor grondafvoer en beschermingsmiddelen.</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line="312" w:lineRule="auto"/>
        <w:ind w:left="1748" w:right="978"/>
      </w:pPr>
      <w:r>
        <w:t>De bodem- en grondwaterverontreinigingen zij</w:t>
      </w:r>
      <w:r>
        <w:t>n onderzocht met de bodemverontreinigingskaart van de provincie Gelderland, deze verontreinigingen zijn vervolgens vergeleken met de informatie die beschikbaar is op Bodemloket.nl. Deze bodemonderzoeken zijn op kaart aangegeven in bijlage 3.5. Hieruit blij</w:t>
      </w:r>
      <w:r>
        <w:t>kt dat er ter hoogte van de varianten geen verontreiniging is.</w:t>
      </w:r>
    </w:p>
    <w:p w:rsidR="00F320BA" w:rsidRDefault="001107A0">
      <w:pPr>
        <w:pStyle w:val="Plattetekst"/>
        <w:spacing w:before="4"/>
        <w:ind w:left="1748"/>
      </w:pPr>
      <w:r>
        <w:t>Bodemkwaliteit is derhalve geen doorslaggevende factor in deze haalbaarheidsstudie.</w:t>
      </w:r>
    </w:p>
    <w:p w:rsidR="00F320BA" w:rsidRDefault="00F320BA">
      <w:pPr>
        <w:pStyle w:val="Plattetekst"/>
        <w:spacing w:before="2"/>
        <w:rPr>
          <w:sz w:val="32"/>
        </w:rPr>
      </w:pPr>
    </w:p>
    <w:p w:rsidR="00F320BA" w:rsidRDefault="001107A0">
      <w:pPr>
        <w:pStyle w:val="Plattetekst"/>
        <w:spacing w:line="314" w:lineRule="auto"/>
        <w:ind w:left="1748" w:right="1139"/>
      </w:pPr>
      <w:r>
        <w:t xml:space="preserve">Wat betreft asbest wordt de Berkel beschouwd als asbestverdachte watergang vanwege puinbestortingen. In het </w:t>
      </w:r>
      <w:r>
        <w:t xml:space="preserve">Voorsterallee kwartier is aangegeven op de provinciale kaart dat er een matige kans bestaat hier asbesthoudend materiaal in de bodem aan te treffen. De volkstuinen langs de </w:t>
      </w:r>
      <w:proofErr w:type="spellStart"/>
      <w:r>
        <w:t>Wijnhofstraat</w:t>
      </w:r>
      <w:proofErr w:type="spellEnd"/>
      <w:r>
        <w:t xml:space="preserve"> zijn asbestverdacht, vanwege de kans op gebruik van asbesthoudende ma</w:t>
      </w:r>
      <w:r>
        <w:t>terialen.</w:t>
      </w:r>
    </w:p>
    <w:p w:rsidR="00F320BA" w:rsidRDefault="001107A0">
      <w:pPr>
        <w:pStyle w:val="Plattetekst"/>
        <w:spacing w:before="1"/>
        <w:rPr>
          <w:sz w:val="16"/>
        </w:rPr>
      </w:pPr>
      <w:r>
        <w:rPr>
          <w:noProof/>
        </w:rPr>
        <w:drawing>
          <wp:anchor distT="0" distB="0" distL="0" distR="0" simplePos="0" relativeHeight="251212800" behindDoc="0" locked="0" layoutInCell="1" allowOverlap="1">
            <wp:simplePos x="0" y="0"/>
            <wp:positionH relativeFrom="page">
              <wp:posOffset>1440814</wp:posOffset>
            </wp:positionH>
            <wp:positionV relativeFrom="paragraph">
              <wp:posOffset>142720</wp:posOffset>
            </wp:positionV>
            <wp:extent cx="3599537" cy="3453003"/>
            <wp:effectExtent l="0" t="0" r="0" b="0"/>
            <wp:wrapTopAndBottom/>
            <wp:docPr id="7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9.jpeg"/>
                    <pic:cNvPicPr/>
                  </pic:nvPicPr>
                  <pic:blipFill>
                    <a:blip r:embed="rId36" cstate="print"/>
                    <a:stretch>
                      <a:fillRect/>
                    </a:stretch>
                  </pic:blipFill>
                  <pic:spPr>
                    <a:xfrm>
                      <a:off x="0" y="0"/>
                      <a:ext cx="3599537" cy="3453003"/>
                    </a:xfrm>
                    <a:prstGeom prst="rect">
                      <a:avLst/>
                    </a:prstGeom>
                  </pic:spPr>
                </pic:pic>
              </a:graphicData>
            </a:graphic>
          </wp:anchor>
        </w:drawing>
      </w:r>
    </w:p>
    <w:p w:rsidR="00F320BA" w:rsidRDefault="001107A0">
      <w:pPr>
        <w:pStyle w:val="Kop9"/>
      </w:pPr>
      <w:r>
        <w:rPr>
          <w:color w:val="4F81BC"/>
        </w:rPr>
        <w:t>Figuur 3.3: kansenkaart Asbest in bodem (bron Atlas provincie Gelderland)</w:t>
      </w:r>
    </w:p>
    <w:p w:rsidR="00F320BA" w:rsidRDefault="00F320BA">
      <w:pPr>
        <w:pStyle w:val="Plattetekst"/>
        <w:rPr>
          <w:b/>
          <w:sz w:val="22"/>
        </w:rPr>
      </w:pPr>
    </w:p>
    <w:p w:rsidR="00F320BA" w:rsidRDefault="00F320BA">
      <w:pPr>
        <w:pStyle w:val="Plattetekst"/>
        <w:spacing w:before="1"/>
        <w:rPr>
          <w:b/>
          <w:sz w:val="24"/>
        </w:rPr>
      </w:pPr>
    </w:p>
    <w:p w:rsidR="00F320BA" w:rsidRDefault="001107A0">
      <w:pPr>
        <w:pStyle w:val="Plattetekst"/>
        <w:spacing w:before="1" w:line="312" w:lineRule="auto"/>
        <w:ind w:left="1748" w:right="962"/>
      </w:pPr>
      <w:r>
        <w:t>Uit deze kaart blijkt variant 1 voor wat betreft asbest in bodem gunstiger van variant 2, omdat voor die variant geldt dat er veel minder grondverzet plaatsvindt in pot</w:t>
      </w:r>
      <w:r>
        <w:t>entieel asbestverdachte grond, vanwege de gestuurde boring bij variant 1</w:t>
      </w:r>
    </w:p>
    <w:p w:rsidR="00F320BA" w:rsidRDefault="00F320BA">
      <w:pPr>
        <w:pStyle w:val="Plattetekst"/>
        <w:spacing w:before="6"/>
        <w:rPr>
          <w:sz w:val="24"/>
        </w:rPr>
      </w:pPr>
    </w:p>
    <w:p w:rsidR="00F320BA" w:rsidRDefault="001107A0">
      <w:pPr>
        <w:pStyle w:val="Kop7"/>
        <w:numPr>
          <w:ilvl w:val="2"/>
          <w:numId w:val="37"/>
        </w:numPr>
        <w:tabs>
          <w:tab w:val="left" w:pos="2298"/>
        </w:tabs>
      </w:pPr>
      <w:r>
        <w:t>Water</w:t>
      </w:r>
    </w:p>
    <w:p w:rsidR="00F320BA" w:rsidRDefault="001107A0">
      <w:pPr>
        <w:pStyle w:val="Plattetekst"/>
        <w:spacing w:before="68" w:line="312" w:lineRule="auto"/>
        <w:ind w:left="1748" w:right="1003"/>
      </w:pPr>
      <w:r>
        <w:t>In deze inventarisatie is een studie gedaan naar oppervlaktewater en / of waterkeringen langs de beoogde tracés. Langs de varianten 1, 2 en sub-variant 3 zijn geen oppervlakte water of waterkering aanwezig. Zie bijlage 3.6 voor het overzicht.</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line="312" w:lineRule="auto"/>
        <w:ind w:left="1748" w:right="961"/>
      </w:pPr>
      <w:r>
        <w:t>De maaiveldhoogte van het gebied ligt tussen de ca. NAP+7 m en ca. NAP+ 7.2 m. Hieruit blijkt dat de tracés van alle varianten op vrijwel dezelfde hoogte liggen. De tracés bevinden zich in peilgebied Zutphen-Warnsveld van het watersc</w:t>
      </w:r>
      <w:r>
        <w:t>hap Rijn en IJssel. Volgens het Peilbesluit (2015- 2015) van dit waterschap is de grondwater (</w:t>
      </w:r>
      <w:proofErr w:type="spellStart"/>
      <w:r>
        <w:t>sturings</w:t>
      </w:r>
      <w:proofErr w:type="spellEnd"/>
      <w:r>
        <w:t>) stand 55 cm-mv (november t/m februari) en 100 cm- mv (maart t/m oktober). In de gemeente Zutphen is er een oppervlaktewater minimum streefpeil van NAP +</w:t>
      </w:r>
      <w:r>
        <w:t xml:space="preserve"> 7,20 m en maximum streefpeil van NAP + 7,40 m. Volgens het DINO-loket liggen de grondwaterstanden tussen 1.3 – 2.8 m-mv alle drie de varianten. Regionaal gezien is de stromingsrichting van het</w:t>
      </w:r>
    </w:p>
    <w:p w:rsidR="00F320BA" w:rsidRDefault="001107A0">
      <w:pPr>
        <w:pStyle w:val="Plattetekst"/>
        <w:spacing w:before="8" w:line="312" w:lineRule="auto"/>
        <w:ind w:left="1748" w:right="1139"/>
      </w:pPr>
      <w:r>
        <w:t xml:space="preserve">freatisch grondwater overwegend westelijk. Geen van de tracés </w:t>
      </w:r>
      <w:r>
        <w:t xml:space="preserve">in dit gebied ligt in een waterwingebied, grondwaterbeschermingsgebied, of </w:t>
      </w:r>
      <w:proofErr w:type="spellStart"/>
      <w:r>
        <w:t>boringsvrije</w:t>
      </w:r>
      <w:proofErr w:type="spellEnd"/>
      <w:r>
        <w:t xml:space="preserve"> zones. Met de restricties van dergelijke gebieden hoeft derhalve bij geen van de varianten rekening gehouden te worden. Voor de aanleg van de kabelverbindingen in open </w:t>
      </w:r>
      <w:r>
        <w:t>ontgraving dient derhalve rekening gehouden te worden met bemaling. Voor het aspect Water is er geen positief of negatief onderscheid te maken tussen de 3 varianten.</w:t>
      </w:r>
    </w:p>
    <w:p w:rsidR="00F320BA" w:rsidRDefault="00F320BA">
      <w:pPr>
        <w:pStyle w:val="Plattetekst"/>
        <w:spacing w:before="10"/>
        <w:rPr>
          <w:sz w:val="24"/>
        </w:rPr>
      </w:pPr>
    </w:p>
    <w:p w:rsidR="00F320BA" w:rsidRDefault="001107A0">
      <w:pPr>
        <w:pStyle w:val="Kop7"/>
        <w:numPr>
          <w:ilvl w:val="2"/>
          <w:numId w:val="37"/>
        </w:numPr>
        <w:tabs>
          <w:tab w:val="left" w:pos="2298"/>
        </w:tabs>
      </w:pPr>
      <w:r>
        <w:t>Natuur en</w:t>
      </w:r>
      <w:r>
        <w:rPr>
          <w:spacing w:val="-2"/>
        </w:rPr>
        <w:t xml:space="preserve"> </w:t>
      </w:r>
      <w:r>
        <w:t>ecologie</w:t>
      </w:r>
    </w:p>
    <w:p w:rsidR="00F320BA" w:rsidRDefault="001107A0">
      <w:pPr>
        <w:pStyle w:val="Plattetekst"/>
        <w:spacing w:before="68" w:line="312" w:lineRule="auto"/>
        <w:ind w:left="1748" w:right="1003"/>
      </w:pPr>
      <w:r>
        <w:t xml:space="preserve">Er is een </w:t>
      </w:r>
      <w:proofErr w:type="spellStart"/>
      <w:r>
        <w:t>quickscan</w:t>
      </w:r>
      <w:proofErr w:type="spellEnd"/>
      <w:r>
        <w:t xml:space="preserve"> Ecologie uitgevoerd om de aanwezigheid van bescher</w:t>
      </w:r>
      <w:r>
        <w:t>mde natuurwaarden in beeld te brengen, zodat beoordeeld kan worden of de tracés realiseerbaar zijn, en een risico inschatting kan worden gemaakt of er wel of geen aanvullend onderzoek en compenserende maatregelen noodzakelijk zijn, ofwel dat ecologie een b</w:t>
      </w:r>
      <w:r>
        <w:t>elemmering vormt voor één van de varianten. Hierbij is de Wet natuurbescherming, provinciaal beleid en beschermde gebieden die vallen onder het Natuur Netwerk Nederland (</w:t>
      </w:r>
      <w:proofErr w:type="spellStart"/>
      <w:r>
        <w:t>NNN</w:t>
      </w:r>
      <w:proofErr w:type="spellEnd"/>
      <w:r>
        <w:t>) als wettelijk kader gehanteerd.</w:t>
      </w:r>
    </w:p>
    <w:p w:rsidR="00F320BA" w:rsidRDefault="00F320BA">
      <w:pPr>
        <w:pStyle w:val="Plattetekst"/>
        <w:spacing w:before="8"/>
        <w:rPr>
          <w:sz w:val="26"/>
        </w:rPr>
      </w:pPr>
    </w:p>
    <w:p w:rsidR="00F320BA" w:rsidRDefault="001107A0">
      <w:pPr>
        <w:pStyle w:val="Plattetekst"/>
        <w:spacing w:line="312" w:lineRule="auto"/>
        <w:ind w:left="1748" w:right="982"/>
      </w:pPr>
      <w:r>
        <w:t>Geen van de varianten doorkruist een Natura2000-</w:t>
      </w:r>
      <w:r>
        <w:t xml:space="preserve">gebied of gronden die onderdeel uitmaken van het </w:t>
      </w:r>
      <w:proofErr w:type="spellStart"/>
      <w:r>
        <w:t>NNN</w:t>
      </w:r>
      <w:proofErr w:type="spellEnd"/>
      <w:r>
        <w:t xml:space="preserve"> of een groene ontwikkelingszone. Wel bevindt zicht 60m ten zuiden van variant 3 een beek die onderdeel uitmaak van het </w:t>
      </w:r>
      <w:proofErr w:type="spellStart"/>
      <w:r>
        <w:t>NNN</w:t>
      </w:r>
      <w:proofErr w:type="spellEnd"/>
      <w:r>
        <w:t xml:space="preserve">. Negatieve effecten op de wezenlijke kenmerken en waarden van het </w:t>
      </w:r>
      <w:proofErr w:type="spellStart"/>
      <w:r>
        <w:t>NNN</w:t>
      </w:r>
      <w:proofErr w:type="spellEnd"/>
      <w:r>
        <w:t xml:space="preserve"> ter hoogte</w:t>
      </w:r>
      <w:r>
        <w:t xml:space="preserve"> van de beek kunnen worden uitgesloten.</w:t>
      </w:r>
    </w:p>
    <w:p w:rsidR="00F320BA" w:rsidRDefault="00F320BA">
      <w:pPr>
        <w:pStyle w:val="Plattetekst"/>
        <w:spacing w:before="5"/>
        <w:rPr>
          <w:sz w:val="26"/>
        </w:rPr>
      </w:pPr>
    </w:p>
    <w:p w:rsidR="00F320BA" w:rsidRDefault="001107A0">
      <w:pPr>
        <w:pStyle w:val="Plattetekst"/>
        <w:spacing w:line="312" w:lineRule="auto"/>
        <w:ind w:left="1748" w:right="1050"/>
      </w:pPr>
      <w:r>
        <w:t xml:space="preserve">Uit de </w:t>
      </w:r>
      <w:proofErr w:type="spellStart"/>
      <w:r>
        <w:t>NDFF</w:t>
      </w:r>
      <w:proofErr w:type="spellEnd"/>
      <w:r>
        <w:t>-database blijkt dat de Varianten 1 en 2, alsmede sub-variant 3 het leefgebied doorkruist van de bruine kikker, gewone pad, haas, konijn en kleine watersalamander. Voor deze soorten geldt een algemene vri</w:t>
      </w:r>
      <w:r>
        <w:t>jstelling bij ruimtelijke ingrepen in het kader van bestendig beheer en onderhoud van de openbare ruimte.</w:t>
      </w:r>
    </w:p>
    <w:p w:rsidR="00F320BA" w:rsidRDefault="001107A0">
      <w:pPr>
        <w:pStyle w:val="Plattetekst"/>
        <w:spacing w:before="4" w:line="312" w:lineRule="auto"/>
        <w:ind w:left="1748" w:right="1138"/>
      </w:pPr>
      <w:r>
        <w:t>Dit geldt alleen voor beheer en onderhoud, maar niet voor de aanleg van het tracé. Ten aanzien van vrijgestelde soorten moet wel rekening worden gehouden met de algemene</w:t>
      </w:r>
      <w:r>
        <w:rPr>
          <w:spacing w:val="-18"/>
        </w:rPr>
        <w:t xml:space="preserve"> </w:t>
      </w:r>
      <w:r>
        <w:t>zorgplicht.</w:t>
      </w:r>
    </w:p>
    <w:p w:rsidR="00F320BA" w:rsidRDefault="001107A0">
      <w:pPr>
        <w:pStyle w:val="Plattetekst"/>
        <w:spacing w:before="2" w:line="314" w:lineRule="auto"/>
        <w:ind w:left="1748" w:right="1096"/>
        <w:jc w:val="both"/>
      </w:pPr>
      <w:r>
        <w:t>Variant 1 doorkruist tevens het leefgebied van de eekhoorn en buizerd. Dez</w:t>
      </w:r>
      <w:r>
        <w:t>e soorten zijn streng beschermd. Variant 1 zou daarmee ten opzichte van de variant 2 qua ecologie wat ongunstiger zijn. Sub Variant 3 is dan niet onderscheidend en geeft geen extra negatieve impact op</w:t>
      </w:r>
      <w:r>
        <w:rPr>
          <w:spacing w:val="-35"/>
        </w:rPr>
        <w:t xml:space="preserve"> </w:t>
      </w:r>
      <w:r>
        <w:t xml:space="preserve">ecologie. De tracés geprojecteerd op de flora en fauna </w:t>
      </w:r>
      <w:r>
        <w:t>waarnemingen zijn opgenomen in bijlage</w:t>
      </w:r>
      <w:r>
        <w:rPr>
          <w:spacing w:val="-9"/>
        </w:rPr>
        <w:t xml:space="preserve"> </w:t>
      </w:r>
      <w:r>
        <w:t>3.7</w:t>
      </w:r>
    </w:p>
    <w:p w:rsidR="00F320BA" w:rsidRDefault="00F320BA">
      <w:pPr>
        <w:pStyle w:val="Plattetekst"/>
        <w:spacing w:before="10"/>
        <w:rPr>
          <w:sz w:val="23"/>
        </w:rPr>
      </w:pPr>
    </w:p>
    <w:p w:rsidR="00F320BA" w:rsidRDefault="001107A0">
      <w:pPr>
        <w:pStyle w:val="Kop7"/>
        <w:numPr>
          <w:ilvl w:val="2"/>
          <w:numId w:val="37"/>
        </w:numPr>
        <w:tabs>
          <w:tab w:val="left" w:pos="2298"/>
        </w:tabs>
      </w:pPr>
      <w:r>
        <w:t>Bomen en Openbaar</w:t>
      </w:r>
      <w:r>
        <w:rPr>
          <w:spacing w:val="-6"/>
        </w:rPr>
        <w:t xml:space="preserve"> </w:t>
      </w:r>
      <w:r>
        <w:t>Groen</w:t>
      </w:r>
    </w:p>
    <w:p w:rsidR="00F320BA" w:rsidRDefault="001107A0">
      <w:pPr>
        <w:pStyle w:val="Plattetekst"/>
        <w:spacing w:before="68"/>
        <w:ind w:left="1748"/>
      </w:pPr>
      <w:r>
        <w:t>In deze haalbaarheidsstudie zijn de drie varianten beoordeeld op knelpunten met de locaties van</w:t>
      </w:r>
    </w:p>
    <w:p w:rsidR="00F320BA" w:rsidRDefault="00F320BA">
      <w:pPr>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line="312" w:lineRule="auto"/>
        <w:ind w:left="1748" w:right="1305"/>
      </w:pPr>
      <w:r>
        <w:t>de bomen en uit de verkregen bomeninventarisatie van de gemeente Zutph</w:t>
      </w:r>
      <w:r>
        <w:t>en. Daarnaast is gekeken naar de mate waarin de tracés samenlopen met de aangewezen aandachtsgebieden van de gemeente Zutphen. Dit zijn door het college vastgestelde gebieden op gemeentelijk terrein.</w:t>
      </w:r>
    </w:p>
    <w:p w:rsidR="00F320BA" w:rsidRDefault="001107A0">
      <w:pPr>
        <w:pStyle w:val="Plattetekst"/>
        <w:spacing w:before="4" w:line="312" w:lineRule="auto"/>
        <w:ind w:left="1748" w:right="1661"/>
      </w:pPr>
      <w:r>
        <w:t xml:space="preserve">Het doel van deze inventarisatie is achterhalen wat het </w:t>
      </w:r>
      <w:r>
        <w:t xml:space="preserve">aantal bomen is dat eventueel een obstakel vormt voor de aanlegfase van de ondergrondse 150 kV-kabels of gedurende de exploitatiefase daarvan. </w:t>
      </w:r>
      <w:proofErr w:type="spellStart"/>
      <w:r>
        <w:t>TenneT</w:t>
      </w:r>
      <w:proofErr w:type="spellEnd"/>
      <w:r>
        <w:t xml:space="preserve"> accepteert geen diep wortelende bomen binnen de beschermingszone van het kabeltracé.</w:t>
      </w:r>
    </w:p>
    <w:p w:rsidR="00F320BA" w:rsidRDefault="00F320BA">
      <w:pPr>
        <w:pStyle w:val="Plattetekst"/>
        <w:spacing w:before="5"/>
        <w:rPr>
          <w:sz w:val="26"/>
        </w:rPr>
      </w:pPr>
    </w:p>
    <w:p w:rsidR="00F320BA" w:rsidRDefault="001107A0">
      <w:pPr>
        <w:pStyle w:val="Plattetekst"/>
        <w:spacing w:before="1" w:line="314" w:lineRule="auto"/>
        <w:ind w:left="1748" w:right="971"/>
      </w:pPr>
      <w:r>
        <w:t xml:space="preserve">In bijlage 3.8 zijn </w:t>
      </w:r>
      <w:r>
        <w:t>de drie oplossingsvarianten geprojecteerd op de bomeninventarisatie van de gemeente Zutphen. Daaruit blijkt dat er bij variant 1, welke onder de huidige lijnverbinding komt te liggen, maar een handvol hoge bomen staan. Deze staan geclusterd in het aangewez</w:t>
      </w:r>
      <w:r>
        <w:t>en aandachtsgebied. Aangezien hier een gestuurde boring wordt voorzien vormen deze bomen geen knelpunt voor de aanleg van de kabelverbinding.</w:t>
      </w:r>
    </w:p>
    <w:p w:rsidR="00F320BA" w:rsidRDefault="001107A0">
      <w:pPr>
        <w:pStyle w:val="Plattetekst"/>
        <w:spacing w:line="312" w:lineRule="auto"/>
        <w:ind w:left="1748" w:right="1372"/>
      </w:pPr>
      <w:r>
        <w:t xml:space="preserve">In variant 2 staan er veel bomen, langs de oostzijde van het 150 kV-station, langs de </w:t>
      </w:r>
      <w:proofErr w:type="spellStart"/>
      <w:r>
        <w:t>Wijnhofstraat</w:t>
      </w:r>
      <w:proofErr w:type="spellEnd"/>
      <w:r>
        <w:t xml:space="preserve"> en het terrein</w:t>
      </w:r>
      <w:r>
        <w:t xml:space="preserve"> ten zuiden daarvan en langs het Kerkpad en de Voorsterallee. Dit maakt variant 2 qua bomen een ongunstiger tracé dan variant 1. Sub Variant 3 valt buiten de aangewezen aandachtgebieden en hier hoeven geen bomen gekapt te worden.</w:t>
      </w:r>
    </w:p>
    <w:p w:rsidR="00F320BA" w:rsidRDefault="00F320BA">
      <w:pPr>
        <w:pStyle w:val="Plattetekst"/>
        <w:spacing w:before="1"/>
        <w:rPr>
          <w:sz w:val="24"/>
        </w:rPr>
      </w:pPr>
    </w:p>
    <w:p w:rsidR="00F320BA" w:rsidRDefault="001107A0">
      <w:pPr>
        <w:pStyle w:val="Kop7"/>
        <w:numPr>
          <w:ilvl w:val="2"/>
          <w:numId w:val="37"/>
        </w:numPr>
        <w:tabs>
          <w:tab w:val="left" w:pos="2298"/>
        </w:tabs>
      </w:pPr>
      <w:r>
        <w:t>Vergunningeninventarisatie</w:t>
      </w:r>
    </w:p>
    <w:p w:rsidR="00F320BA" w:rsidRDefault="001107A0">
      <w:pPr>
        <w:pStyle w:val="Plattetekst"/>
        <w:spacing w:before="68" w:line="312" w:lineRule="auto"/>
        <w:ind w:left="1748" w:right="1372"/>
      </w:pPr>
      <w:r>
        <w:t xml:space="preserve">Op basis van de tracévarianten is een vergunningeninventarisatie opgesteld, met als doel om inzicht te krijgen in de benodigde vergunningen voor de realisatie van de </w:t>
      </w:r>
      <w:proofErr w:type="spellStart"/>
      <w:r>
        <w:t>verkabeling</w:t>
      </w:r>
      <w:proofErr w:type="spellEnd"/>
      <w:r>
        <w:t>.</w:t>
      </w:r>
    </w:p>
    <w:p w:rsidR="00F320BA" w:rsidRDefault="001107A0">
      <w:pPr>
        <w:pStyle w:val="Plattetekst"/>
        <w:spacing w:before="2" w:line="314" w:lineRule="auto"/>
        <w:ind w:left="1748" w:right="1003"/>
      </w:pPr>
      <w:r>
        <w:t>De inventarisatie betreft een tabel, weergegeven i</w:t>
      </w:r>
      <w:r>
        <w:t xml:space="preserve">n de vergunningsbijlage ZP-LC150 als 3.10, waarin alle vergunningen/ontheffingen weergegeven staan die mogelijk noodzakelijk zijn voor de realisatie van de </w:t>
      </w:r>
      <w:proofErr w:type="spellStart"/>
      <w:r>
        <w:t>verkabeling</w:t>
      </w:r>
      <w:proofErr w:type="spellEnd"/>
      <w:r>
        <w:t>. Bij nadere uitdetaillering wordt niet uitgesloten dat er nog meerdere publiekrechtelijk</w:t>
      </w:r>
      <w:r>
        <w:t>e toestemmingen noodzakelijk zijn.</w:t>
      </w:r>
    </w:p>
    <w:p w:rsidR="00F320BA" w:rsidRDefault="00F320BA">
      <w:pPr>
        <w:pStyle w:val="Plattetekst"/>
        <w:spacing w:before="9"/>
        <w:rPr>
          <w:sz w:val="23"/>
        </w:rPr>
      </w:pPr>
    </w:p>
    <w:p w:rsidR="00F320BA" w:rsidRDefault="001107A0">
      <w:pPr>
        <w:pStyle w:val="Kop7"/>
        <w:numPr>
          <w:ilvl w:val="2"/>
          <w:numId w:val="37"/>
        </w:numPr>
        <w:tabs>
          <w:tab w:val="left" w:pos="2298"/>
        </w:tabs>
        <w:spacing w:before="1"/>
      </w:pPr>
      <w:r>
        <w:t>Magneetveldzone</w:t>
      </w:r>
    </w:p>
    <w:p w:rsidR="00F320BA" w:rsidRDefault="001107A0">
      <w:pPr>
        <w:pStyle w:val="Plattetekst"/>
        <w:spacing w:before="68" w:line="312" w:lineRule="auto"/>
        <w:ind w:left="1748" w:right="1003"/>
      </w:pPr>
      <w:r>
        <w:t xml:space="preserve">In het algemeen geldt dat bij hoogspanningsverbindingen onder normale bedrijfsomstandigheden het magnetisch veld, gemeten op 1 meter boven maaiveld nergens groter mag zijn dan 100 </w:t>
      </w:r>
      <w:proofErr w:type="spellStart"/>
      <w:r>
        <w:t>μT</w:t>
      </w:r>
      <w:proofErr w:type="spellEnd"/>
      <w:r>
        <w:t>. Voor de specifieke m</w:t>
      </w:r>
      <w:r>
        <w:t xml:space="preserve">agneetveldzone breedte voor 0,4 </w:t>
      </w:r>
      <w:proofErr w:type="spellStart"/>
      <w:r>
        <w:t>μT</w:t>
      </w:r>
      <w:proofErr w:type="spellEnd"/>
      <w:r>
        <w:t xml:space="preserve"> (micro Tesla) is het document "Advies met betrekking tot hoogspanningslijnen" van het ministerie van VROM (kenmerk SAS/2005183118) uitgangspunt voor bepaling van de magneetveldzone voor bovengrondse hoogspanningslijnen.</w:t>
      </w:r>
    </w:p>
    <w:p w:rsidR="00F320BA" w:rsidRDefault="001107A0">
      <w:pPr>
        <w:pStyle w:val="Plattetekst"/>
        <w:spacing w:before="6" w:line="314" w:lineRule="auto"/>
        <w:ind w:left="1748" w:right="1050"/>
      </w:pPr>
      <w:r>
        <w:t>O</w:t>
      </w:r>
      <w:r>
        <w:t>mdat dit Advies met betrekking tot hoogspanningslijnen niet geldt voor kabelverbindingen is het zoveel als redelijkerwijs mogelijk vermijden van nieuwe gevoelige bestemmingen of bebouwing geen traceringsuitgangspunt voor stations, ondergrondse kabelverbind</w:t>
      </w:r>
      <w:r>
        <w:t>ingen en kabelovergangsgebieden (overgangen tussen gestuurde boring en open ontgraving) en opstijgpunten.</w:t>
      </w:r>
    </w:p>
    <w:p w:rsidR="00F320BA" w:rsidRDefault="001107A0">
      <w:pPr>
        <w:pStyle w:val="Plattetekst"/>
        <w:spacing w:line="224" w:lineRule="exact"/>
        <w:ind w:left="1748"/>
      </w:pPr>
      <w:r>
        <w:t>Zie paragraaf 1.6.2.2.3 Magneetveldenberekening, voor de recente stand van zaken.</w:t>
      </w:r>
    </w:p>
    <w:p w:rsidR="00F320BA" w:rsidRDefault="001107A0">
      <w:pPr>
        <w:pStyle w:val="Plattetekst"/>
        <w:spacing w:before="70"/>
        <w:ind w:left="1748"/>
      </w:pPr>
      <w:r>
        <w:t>Indien de kabels in driehoek worden gelegd op een standaarddiepte va</w:t>
      </w:r>
      <w:r>
        <w:t>n 1,2 m minus maaiveld, is</w:t>
      </w:r>
    </w:p>
    <w:p w:rsidR="00F320BA" w:rsidRDefault="00F320BA">
      <w:pPr>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line="312" w:lineRule="auto"/>
        <w:ind w:left="1748" w:right="1424"/>
      </w:pPr>
      <w:r>
        <w:t xml:space="preserve">de 0,4 </w:t>
      </w:r>
      <w:proofErr w:type="spellStart"/>
      <w:r>
        <w:t>μT</w:t>
      </w:r>
      <w:proofErr w:type="spellEnd"/>
      <w:r>
        <w:t xml:space="preserve"> zone op 1 m boven maaiveld 20 meter breed. Met deze breedte is het mogelijk om voldoende afstand te bewaren tot de gebouwde omgeving en gevoelige bestemmingen.</w:t>
      </w:r>
    </w:p>
    <w:p w:rsidR="00F320BA" w:rsidRDefault="00F320BA">
      <w:pPr>
        <w:pStyle w:val="Plattetekst"/>
        <w:spacing w:before="4"/>
      </w:pPr>
    </w:p>
    <w:p w:rsidR="00F320BA" w:rsidRDefault="001107A0">
      <w:pPr>
        <w:pStyle w:val="Kop2"/>
        <w:numPr>
          <w:ilvl w:val="1"/>
          <w:numId w:val="36"/>
        </w:numPr>
        <w:tabs>
          <w:tab w:val="left" w:pos="2183"/>
        </w:tabs>
        <w:ind w:hanging="434"/>
      </w:pPr>
      <w:bookmarkStart w:id="21" w:name="_bookmark21"/>
      <w:bookmarkEnd w:id="21"/>
      <w:r>
        <w:t>Sociaal/Politiek</w:t>
      </w:r>
    </w:p>
    <w:p w:rsidR="00F320BA" w:rsidRDefault="00F320BA">
      <w:pPr>
        <w:pStyle w:val="Plattetekst"/>
        <w:spacing w:before="3"/>
        <w:rPr>
          <w:sz w:val="30"/>
        </w:rPr>
      </w:pPr>
    </w:p>
    <w:p w:rsidR="00F320BA" w:rsidRDefault="001107A0">
      <w:pPr>
        <w:pStyle w:val="Kop7"/>
        <w:numPr>
          <w:ilvl w:val="2"/>
          <w:numId w:val="36"/>
        </w:numPr>
        <w:tabs>
          <w:tab w:val="left" w:pos="2298"/>
        </w:tabs>
      </w:pPr>
      <w:r>
        <w:t>Grondeigendommen</w:t>
      </w:r>
    </w:p>
    <w:p w:rsidR="00F320BA" w:rsidRDefault="001107A0">
      <w:pPr>
        <w:pStyle w:val="Plattetekst"/>
        <w:spacing w:before="68" w:line="312" w:lineRule="auto"/>
        <w:ind w:left="1748" w:right="1005"/>
      </w:pPr>
      <w:r>
        <w:t>Het doel van de grondeigendomsinventarisatie is he</w:t>
      </w:r>
      <w:r>
        <w:t xml:space="preserve">t in beeld brengen van de eigendomssituatie ter plaatse van de drie beoogde oplossingsvarianten. </w:t>
      </w:r>
      <w:proofErr w:type="spellStart"/>
      <w:r>
        <w:t>TenneT</w:t>
      </w:r>
      <w:proofErr w:type="spellEnd"/>
      <w:r>
        <w:t xml:space="preserve"> vestigt een zakelijk recht op de percelen waarop en of door de kabelverbinding wordt gerealiseerd. Dit zakelijk recht houdt in dat er een strook grond w</w:t>
      </w:r>
      <w:r>
        <w:t>ordt belast met een zakelijk recht waarin de rechten en plichten van partijen zijn beschreven, zodat de kabelverbinding kan worden aangelegd en een duurzame ligging van de kabel wordt gewaarborgd. Hiernaar dient deze duurzame ligging van de kabelverbinding</w:t>
      </w:r>
      <w:r>
        <w:t xml:space="preserve"> publiekrechtelijk te worden gewaarborgd d.m.v. het laten opnemen van een dubbelbestemming in het ruimtelijk plan, in dit geval het bestemmingplan.</w:t>
      </w:r>
    </w:p>
    <w:p w:rsidR="00F320BA" w:rsidRDefault="001107A0">
      <w:pPr>
        <w:pStyle w:val="Plattetekst"/>
        <w:spacing w:before="9" w:line="312" w:lineRule="auto"/>
        <w:ind w:left="1748" w:right="989"/>
      </w:pPr>
      <w:r>
        <w:t>Dan verdient het de voorkeur dat een kabeltracé zoveel mogelijk in openbare gronden ligt (lees gemeentelijke</w:t>
      </w:r>
      <w:r>
        <w:t>, provinciale gronden). Bij voorkeur worden er geen kabelverbindingen aangelegd in particuliere gronden met woonbestemming of bedrijfsgronden. Hiertoe hebben wij de kadastrale gegevens verkregen van de gemeente Zutphen verwerkt in een eigenarenkaart, met d</w:t>
      </w:r>
      <w:r>
        <w:t>aarop geprojecteerd de 2 oplossingsvarianten, inclusief sub-variant 3, welke is opgenomen in bijlage 3.9.</w:t>
      </w:r>
    </w:p>
    <w:p w:rsidR="00F320BA" w:rsidRDefault="001107A0">
      <w:pPr>
        <w:pStyle w:val="Plattetekst"/>
        <w:spacing w:before="6" w:line="312" w:lineRule="auto"/>
        <w:ind w:left="1748" w:right="995"/>
      </w:pPr>
      <w:r>
        <w:t>Tracé 1 ligt volledig op gemeentelijke grond, met uitzondering van het deel waar het asielzoekerscentrum wordt gekruist. Deze grond is van het COA. Ten oosten van het COA-terrein wordt de grond door de gemeente verpacht.</w:t>
      </w:r>
    </w:p>
    <w:p w:rsidR="00F320BA" w:rsidRDefault="001107A0">
      <w:pPr>
        <w:pStyle w:val="Plattetekst"/>
        <w:spacing w:before="4" w:line="312" w:lineRule="auto"/>
        <w:ind w:left="1748" w:right="1063"/>
        <w:jc w:val="both"/>
      </w:pPr>
      <w:r>
        <w:t>Tracé 2 doorkruist tot aan het Kerk</w:t>
      </w:r>
      <w:r>
        <w:t>pad alleen gemeentelijke grond waarna het tot aan het portaal op pachtgrond van de gemeente valt. De enige uitzondering hierop is het stuk dat geboord wordt onder de N826, Voorsterallee. Dit is provinciaal terrein.</w:t>
      </w:r>
    </w:p>
    <w:p w:rsidR="00F320BA" w:rsidRDefault="001107A0">
      <w:pPr>
        <w:pStyle w:val="Plattetekst"/>
        <w:spacing w:before="3" w:line="312" w:lineRule="auto"/>
        <w:ind w:left="1748" w:right="1017"/>
      </w:pPr>
      <w:r>
        <w:t xml:space="preserve">Het gedeelte van sub variant 3 is eerder </w:t>
      </w:r>
      <w:r>
        <w:t xml:space="preserve">benoemd en ligt op pachtgrond van de gemeente. Kijkend naar de afstemming met stakeholders in de voorbereidingsfase hebben beide tracés te maken met particuliere grondeigenaren en/of pachters. Waarbij tracé 1 echt particulier </w:t>
      </w:r>
      <w:proofErr w:type="spellStart"/>
      <w:r>
        <w:t>eigemdom</w:t>
      </w:r>
      <w:proofErr w:type="spellEnd"/>
      <w:r>
        <w:t xml:space="preserve"> kruist, waarvoor een </w:t>
      </w:r>
      <w:r>
        <w:t>gedoogprocedure doorlopen moet worden. Tracé 1 is derhalve ongunstiger dan variant 2. De aanvulling om Sub Variant 3 te realiseren maakt hierbij geen verschil, omdat dit plaatsvindt op een het hetzelfde perceel (verpacht), waarop ook al de varianten 1 en 2</w:t>
      </w:r>
      <w:r>
        <w:t xml:space="preserve"> liggen.</w:t>
      </w:r>
    </w:p>
    <w:p w:rsidR="00F320BA" w:rsidRDefault="00F320BA">
      <w:pPr>
        <w:pStyle w:val="Plattetekst"/>
        <w:spacing w:before="9"/>
        <w:rPr>
          <w:sz w:val="24"/>
        </w:rPr>
      </w:pPr>
    </w:p>
    <w:p w:rsidR="00F320BA" w:rsidRDefault="001107A0">
      <w:pPr>
        <w:pStyle w:val="Kop7"/>
        <w:numPr>
          <w:ilvl w:val="2"/>
          <w:numId w:val="36"/>
        </w:numPr>
        <w:tabs>
          <w:tab w:val="left" w:pos="2298"/>
        </w:tabs>
      </w:pPr>
      <w:r>
        <w:t>Belanghebbenden</w:t>
      </w:r>
    </w:p>
    <w:p w:rsidR="00F320BA" w:rsidRDefault="001107A0">
      <w:pPr>
        <w:pStyle w:val="Plattetekst"/>
        <w:spacing w:before="68" w:line="312" w:lineRule="auto"/>
        <w:ind w:left="1748" w:right="1093"/>
      </w:pPr>
      <w:r>
        <w:t>Naast de grondeigenaren en de gemeenten dient rekening te worden gehouden met de publieke rechtspersonen waterschap en provincie.</w:t>
      </w:r>
    </w:p>
    <w:p w:rsidR="00F320BA" w:rsidRDefault="001107A0">
      <w:pPr>
        <w:pStyle w:val="Plattetekst"/>
        <w:spacing w:before="3" w:line="312" w:lineRule="auto"/>
        <w:ind w:left="1748" w:right="994"/>
      </w:pPr>
      <w:r>
        <w:t>Belanghebbenden zijn aanliggende bedrijven en omwonenden, alsmede verkeersgebruikers die hinder gaan ondervinden als aanleg langs de openbare weg plaatsvindt. Bij variant 1 is de minste verkeershinder te verwachten aangezien het traject niet langs een open</w:t>
      </w:r>
      <w:r>
        <w:t>bare weg ligt. Bij variant 2 is wel degelijk sprake van verkeershinder en verminderde bereikbaarheid van particuliere percelen. Dat maakt de impact op een bestemmingsplanwijziging voor variant 2 veel groter.</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line="312" w:lineRule="auto"/>
        <w:ind w:left="1748" w:right="1139"/>
      </w:pPr>
      <w:r>
        <w:t>Dat maakt variant 1 veel g</w:t>
      </w:r>
      <w:r>
        <w:t xml:space="preserve">unstiger dan variant 2. Bovendien is bij variant 1 de planologische inpassing gezien het bestaande zakelijk recht en belemmeringenstrook van </w:t>
      </w:r>
      <w:proofErr w:type="spellStart"/>
      <w:r>
        <w:t>TenneT</w:t>
      </w:r>
      <w:proofErr w:type="spellEnd"/>
      <w:r>
        <w:t xml:space="preserve"> ter</w:t>
      </w:r>
      <w:r>
        <w:rPr>
          <w:spacing w:val="-27"/>
        </w:rPr>
        <w:t xml:space="preserve"> </w:t>
      </w:r>
      <w:r>
        <w:t>plaatse relatief eenvoudiger.</w:t>
      </w:r>
    </w:p>
    <w:p w:rsidR="00F320BA" w:rsidRDefault="001107A0">
      <w:pPr>
        <w:pStyle w:val="Plattetekst"/>
        <w:spacing w:before="3" w:line="312" w:lineRule="auto"/>
        <w:ind w:left="1748" w:right="1139"/>
      </w:pPr>
      <w:r>
        <w:t>Dat maakt variant 1 veel gunstiger dan variant 2. Bovendien is bij variant</w:t>
      </w:r>
      <w:r>
        <w:t xml:space="preserve"> 1 de planologische inpassing gezien het bestaande zakelijk recht en belemmeringenstrook van </w:t>
      </w:r>
      <w:proofErr w:type="spellStart"/>
      <w:r>
        <w:t>TenneT</w:t>
      </w:r>
      <w:proofErr w:type="spellEnd"/>
      <w:r>
        <w:t xml:space="preserve"> ter</w:t>
      </w:r>
      <w:r>
        <w:rPr>
          <w:spacing w:val="-24"/>
        </w:rPr>
        <w:t xml:space="preserve"> </w:t>
      </w:r>
      <w:r>
        <w:t>plaatse relatief eenvoudiger.</w:t>
      </w:r>
    </w:p>
    <w:p w:rsidR="00F320BA" w:rsidRDefault="001107A0">
      <w:pPr>
        <w:pStyle w:val="Plattetekst"/>
        <w:spacing w:before="3" w:line="312" w:lineRule="auto"/>
        <w:ind w:left="1748" w:right="1161"/>
      </w:pPr>
      <w:r>
        <w:t>Variant 3 speelt hier geen verdere rol in omdat dit deel van het tracé landelijk gebied betreft zonder weggebruik en/of kn</w:t>
      </w:r>
      <w:r>
        <w:t xml:space="preserve">elt met publieke rechtspersonen. Een overzicht van de stakeholders bij de </w:t>
      </w:r>
      <w:proofErr w:type="spellStart"/>
      <w:r>
        <w:t>verkabeling</w:t>
      </w:r>
      <w:proofErr w:type="spellEnd"/>
      <w:r>
        <w:t xml:space="preserve"> van ZP-LC150 is opgenomen in bijlage 3.11</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11"/>
        <w:rPr>
          <w:sz w:val="21"/>
        </w:rPr>
      </w:pPr>
    </w:p>
    <w:p w:rsidR="00F320BA" w:rsidRDefault="001107A0">
      <w:pPr>
        <w:pStyle w:val="Kop2"/>
        <w:numPr>
          <w:ilvl w:val="1"/>
          <w:numId w:val="35"/>
        </w:numPr>
        <w:tabs>
          <w:tab w:val="left" w:pos="2183"/>
        </w:tabs>
        <w:ind w:hanging="434"/>
      </w:pPr>
      <w:bookmarkStart w:id="22" w:name="_bookmark22"/>
      <w:bookmarkEnd w:id="22"/>
      <w:r>
        <w:t>Conclusie</w:t>
      </w:r>
    </w:p>
    <w:p w:rsidR="00F320BA" w:rsidRDefault="001107A0">
      <w:pPr>
        <w:pStyle w:val="Plattetekst"/>
        <w:spacing w:before="69" w:line="312" w:lineRule="auto"/>
        <w:ind w:left="1748" w:right="1272"/>
      </w:pPr>
      <w:r>
        <w:t>Door de in de eerdere paragrafen beschouwde aspecten samen te vatten in onderstaande afwegingsma</w:t>
      </w:r>
      <w:r>
        <w:t>trix, kan in een oogopslag een indruk worden verkregen van de voorkeursvariant. Die scoort gemiddeld over alle beschouwde aspecten het hoogst.</w:t>
      </w:r>
    </w:p>
    <w:p w:rsidR="00F320BA" w:rsidRDefault="00F320BA">
      <w:pPr>
        <w:pStyle w:val="Plattetekst"/>
        <w:spacing w:before="9"/>
        <w:rPr>
          <w:sz w:val="10"/>
        </w:rPr>
      </w:pPr>
    </w:p>
    <w:tbl>
      <w:tblPr>
        <w:tblStyle w:val="TableNormal"/>
        <w:tblW w:w="0" w:type="auto"/>
        <w:tblInd w:w="1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1"/>
        <w:gridCol w:w="1623"/>
        <w:gridCol w:w="1659"/>
        <w:gridCol w:w="235"/>
        <w:gridCol w:w="2360"/>
      </w:tblGrid>
      <w:tr w:rsidR="00F320BA">
        <w:trPr>
          <w:trHeight w:val="354"/>
        </w:trPr>
        <w:tc>
          <w:tcPr>
            <w:tcW w:w="2881" w:type="dxa"/>
          </w:tcPr>
          <w:p w:rsidR="00F320BA" w:rsidRDefault="001107A0">
            <w:pPr>
              <w:pStyle w:val="TableParagraph"/>
              <w:spacing w:before="1"/>
              <w:ind w:left="107"/>
              <w:rPr>
                <w:i/>
                <w:sz w:val="16"/>
              </w:rPr>
            </w:pPr>
            <w:r>
              <w:rPr>
                <w:i/>
                <w:sz w:val="16"/>
              </w:rPr>
              <w:t>Item</w:t>
            </w:r>
          </w:p>
        </w:tc>
        <w:tc>
          <w:tcPr>
            <w:tcW w:w="1623" w:type="dxa"/>
          </w:tcPr>
          <w:p w:rsidR="00F320BA" w:rsidRDefault="001107A0">
            <w:pPr>
              <w:pStyle w:val="TableParagraph"/>
              <w:spacing w:before="1"/>
              <w:ind w:left="90" w:right="77"/>
              <w:jc w:val="center"/>
              <w:rPr>
                <w:i/>
                <w:sz w:val="16"/>
              </w:rPr>
            </w:pPr>
            <w:r>
              <w:rPr>
                <w:i/>
                <w:sz w:val="16"/>
              </w:rPr>
              <w:t>Oplossingsvariant 1</w:t>
            </w:r>
          </w:p>
        </w:tc>
        <w:tc>
          <w:tcPr>
            <w:tcW w:w="1659" w:type="dxa"/>
          </w:tcPr>
          <w:p w:rsidR="00F320BA" w:rsidRDefault="001107A0">
            <w:pPr>
              <w:pStyle w:val="TableParagraph"/>
              <w:spacing w:before="1"/>
              <w:ind w:left="106" w:right="96"/>
              <w:jc w:val="center"/>
              <w:rPr>
                <w:i/>
                <w:sz w:val="16"/>
              </w:rPr>
            </w:pPr>
            <w:r>
              <w:rPr>
                <w:i/>
                <w:sz w:val="16"/>
              </w:rPr>
              <w:t>Oplossingsvariant 2</w:t>
            </w:r>
          </w:p>
        </w:tc>
        <w:tc>
          <w:tcPr>
            <w:tcW w:w="235" w:type="dxa"/>
          </w:tcPr>
          <w:p w:rsidR="00F320BA" w:rsidRDefault="00F320BA">
            <w:pPr>
              <w:pStyle w:val="TableParagraph"/>
              <w:rPr>
                <w:rFonts w:ascii="Times New Roman"/>
                <w:sz w:val="16"/>
              </w:rPr>
            </w:pPr>
          </w:p>
        </w:tc>
        <w:tc>
          <w:tcPr>
            <w:tcW w:w="2360" w:type="dxa"/>
          </w:tcPr>
          <w:p w:rsidR="00F320BA" w:rsidRDefault="001107A0">
            <w:pPr>
              <w:pStyle w:val="TableParagraph"/>
              <w:spacing w:before="1"/>
              <w:ind w:left="323" w:right="314"/>
              <w:jc w:val="center"/>
              <w:rPr>
                <w:i/>
                <w:sz w:val="16"/>
              </w:rPr>
            </w:pPr>
            <w:r>
              <w:rPr>
                <w:i/>
                <w:sz w:val="16"/>
              </w:rPr>
              <w:t>Oplossing sub variant 3</w:t>
            </w:r>
          </w:p>
        </w:tc>
      </w:tr>
      <w:tr w:rsidR="00F320BA">
        <w:trPr>
          <w:trHeight w:val="357"/>
        </w:trPr>
        <w:tc>
          <w:tcPr>
            <w:tcW w:w="4504" w:type="dxa"/>
            <w:gridSpan w:val="2"/>
          </w:tcPr>
          <w:p w:rsidR="00F320BA" w:rsidRDefault="001107A0">
            <w:pPr>
              <w:pStyle w:val="TableParagraph"/>
              <w:spacing w:before="1"/>
              <w:ind w:left="107"/>
              <w:rPr>
                <w:b/>
                <w:i/>
                <w:sz w:val="16"/>
              </w:rPr>
            </w:pPr>
            <w:r>
              <w:rPr>
                <w:b/>
                <w:i/>
                <w:sz w:val="16"/>
              </w:rPr>
              <w:t xml:space="preserve">Planologie &amp; </w:t>
            </w:r>
            <w:proofErr w:type="spellStart"/>
            <w:r>
              <w:rPr>
                <w:b/>
                <w:i/>
                <w:sz w:val="16"/>
              </w:rPr>
              <w:t>VergunningenD</w:t>
            </w:r>
            <w:proofErr w:type="spellEnd"/>
          </w:p>
        </w:tc>
        <w:tc>
          <w:tcPr>
            <w:tcW w:w="1659" w:type="dxa"/>
          </w:tcPr>
          <w:p w:rsidR="00F320BA" w:rsidRDefault="00F320BA">
            <w:pPr>
              <w:pStyle w:val="TableParagraph"/>
              <w:rPr>
                <w:rFonts w:ascii="Times New Roman"/>
                <w:sz w:val="16"/>
              </w:rPr>
            </w:pPr>
          </w:p>
        </w:tc>
        <w:tc>
          <w:tcPr>
            <w:tcW w:w="2595" w:type="dxa"/>
            <w:gridSpan w:val="2"/>
            <w:vMerge w:val="restart"/>
            <w:tcBorders>
              <w:right w:val="nil"/>
            </w:tcBorders>
          </w:tcPr>
          <w:p w:rsidR="00F320BA" w:rsidRDefault="00F320BA">
            <w:pPr>
              <w:pStyle w:val="TableParagraph"/>
              <w:rPr>
                <w:rFonts w:ascii="Times New Roman"/>
                <w:sz w:val="16"/>
              </w:rPr>
            </w:pPr>
          </w:p>
        </w:tc>
      </w:tr>
      <w:tr w:rsidR="00F320BA">
        <w:trPr>
          <w:trHeight w:val="354"/>
        </w:trPr>
        <w:tc>
          <w:tcPr>
            <w:tcW w:w="4504" w:type="dxa"/>
            <w:gridSpan w:val="2"/>
          </w:tcPr>
          <w:p w:rsidR="00F320BA" w:rsidRDefault="001107A0">
            <w:pPr>
              <w:pStyle w:val="TableParagraph"/>
              <w:spacing w:before="1"/>
              <w:ind w:left="107"/>
              <w:rPr>
                <w:b/>
                <w:i/>
                <w:sz w:val="16"/>
              </w:rPr>
            </w:pPr>
            <w:r>
              <w:rPr>
                <w:b/>
                <w:i/>
                <w:sz w:val="16"/>
              </w:rPr>
              <w:t>Conditionering</w:t>
            </w:r>
          </w:p>
        </w:tc>
        <w:tc>
          <w:tcPr>
            <w:tcW w:w="1659" w:type="dxa"/>
          </w:tcPr>
          <w:p w:rsidR="00F320BA" w:rsidRDefault="00F320BA">
            <w:pPr>
              <w:pStyle w:val="TableParagraph"/>
              <w:rPr>
                <w:rFonts w:ascii="Times New Roman"/>
                <w:sz w:val="16"/>
              </w:rPr>
            </w:pPr>
          </w:p>
        </w:tc>
        <w:tc>
          <w:tcPr>
            <w:tcW w:w="2595" w:type="dxa"/>
            <w:gridSpan w:val="2"/>
            <w:vMerge/>
            <w:tcBorders>
              <w:top w:val="nil"/>
              <w:right w:val="nil"/>
            </w:tcBorders>
          </w:tcPr>
          <w:p w:rsidR="00F320BA" w:rsidRDefault="00F320BA">
            <w:pPr>
              <w:rPr>
                <w:sz w:val="2"/>
                <w:szCs w:val="2"/>
              </w:rPr>
            </w:pPr>
          </w:p>
        </w:tc>
      </w:tr>
      <w:tr w:rsidR="00F320BA">
        <w:trPr>
          <w:trHeight w:val="357"/>
        </w:trPr>
        <w:tc>
          <w:tcPr>
            <w:tcW w:w="2881" w:type="dxa"/>
          </w:tcPr>
          <w:p w:rsidR="00F320BA" w:rsidRDefault="001107A0">
            <w:pPr>
              <w:pStyle w:val="TableParagraph"/>
              <w:spacing w:before="1"/>
              <w:ind w:right="96"/>
              <w:jc w:val="right"/>
              <w:rPr>
                <w:i/>
                <w:sz w:val="16"/>
              </w:rPr>
            </w:pPr>
            <w:r>
              <w:rPr>
                <w:i/>
                <w:sz w:val="16"/>
              </w:rPr>
              <w:t>Archeologie en cultuurhistorie</w:t>
            </w:r>
          </w:p>
        </w:tc>
        <w:tc>
          <w:tcPr>
            <w:tcW w:w="1623" w:type="dxa"/>
          </w:tcPr>
          <w:p w:rsidR="00F320BA" w:rsidRDefault="001107A0">
            <w:pPr>
              <w:pStyle w:val="TableParagraph"/>
              <w:spacing w:before="1"/>
              <w:ind w:left="89" w:right="77"/>
              <w:jc w:val="center"/>
              <w:rPr>
                <w:i/>
                <w:sz w:val="16"/>
              </w:rPr>
            </w:pPr>
            <w:r>
              <w:rPr>
                <w:i/>
                <w:sz w:val="16"/>
              </w:rPr>
              <w:t>++</w:t>
            </w:r>
          </w:p>
        </w:tc>
        <w:tc>
          <w:tcPr>
            <w:tcW w:w="1659" w:type="dxa"/>
          </w:tcPr>
          <w:p w:rsidR="00F320BA" w:rsidRDefault="001107A0">
            <w:pPr>
              <w:pStyle w:val="TableParagraph"/>
              <w:spacing w:before="1"/>
              <w:ind w:left="106" w:right="96"/>
              <w:jc w:val="center"/>
              <w:rPr>
                <w:i/>
                <w:sz w:val="16"/>
              </w:rPr>
            </w:pPr>
            <w:r>
              <w:rPr>
                <w:i/>
                <w:sz w:val="16"/>
              </w:rPr>
              <w:t>--</w:t>
            </w:r>
          </w:p>
        </w:tc>
        <w:tc>
          <w:tcPr>
            <w:tcW w:w="235" w:type="dxa"/>
          </w:tcPr>
          <w:p w:rsidR="00F320BA" w:rsidRDefault="00F320BA">
            <w:pPr>
              <w:pStyle w:val="TableParagraph"/>
              <w:rPr>
                <w:rFonts w:ascii="Times New Roman"/>
                <w:sz w:val="16"/>
              </w:rPr>
            </w:pPr>
          </w:p>
        </w:tc>
        <w:tc>
          <w:tcPr>
            <w:tcW w:w="2360" w:type="dxa"/>
          </w:tcPr>
          <w:p w:rsidR="00F320BA" w:rsidRDefault="001107A0">
            <w:pPr>
              <w:pStyle w:val="TableParagraph"/>
              <w:spacing w:before="1"/>
              <w:ind w:left="319" w:right="314"/>
              <w:jc w:val="center"/>
              <w:rPr>
                <w:i/>
                <w:sz w:val="16"/>
              </w:rPr>
            </w:pPr>
            <w:r>
              <w:rPr>
                <w:i/>
                <w:sz w:val="16"/>
              </w:rPr>
              <w:t>--</w:t>
            </w:r>
          </w:p>
        </w:tc>
      </w:tr>
      <w:tr w:rsidR="00F320BA">
        <w:trPr>
          <w:trHeight w:val="352"/>
        </w:trPr>
        <w:tc>
          <w:tcPr>
            <w:tcW w:w="2881" w:type="dxa"/>
            <w:tcBorders>
              <w:bottom w:val="single" w:sz="6" w:space="0" w:color="000000"/>
            </w:tcBorders>
          </w:tcPr>
          <w:p w:rsidR="00F320BA" w:rsidRDefault="001107A0">
            <w:pPr>
              <w:pStyle w:val="TableParagraph"/>
              <w:spacing w:before="1"/>
              <w:ind w:right="96"/>
              <w:jc w:val="right"/>
              <w:rPr>
                <w:i/>
                <w:sz w:val="16"/>
              </w:rPr>
            </w:pPr>
            <w:r>
              <w:rPr>
                <w:i/>
                <w:sz w:val="16"/>
              </w:rPr>
              <w:t>Bodemkwaliteit</w:t>
            </w:r>
          </w:p>
        </w:tc>
        <w:tc>
          <w:tcPr>
            <w:tcW w:w="1623" w:type="dxa"/>
            <w:tcBorders>
              <w:bottom w:val="single" w:sz="6" w:space="0" w:color="000000"/>
            </w:tcBorders>
          </w:tcPr>
          <w:p w:rsidR="00F320BA" w:rsidRDefault="001107A0">
            <w:pPr>
              <w:pStyle w:val="TableParagraph"/>
              <w:spacing w:before="1"/>
              <w:ind w:left="11"/>
              <w:jc w:val="center"/>
              <w:rPr>
                <w:i/>
                <w:sz w:val="16"/>
              </w:rPr>
            </w:pPr>
            <w:r>
              <w:rPr>
                <w:i/>
                <w:sz w:val="16"/>
              </w:rPr>
              <w:t>0</w:t>
            </w:r>
          </w:p>
        </w:tc>
        <w:tc>
          <w:tcPr>
            <w:tcW w:w="1659" w:type="dxa"/>
            <w:tcBorders>
              <w:bottom w:val="single" w:sz="6" w:space="0" w:color="000000"/>
            </w:tcBorders>
          </w:tcPr>
          <w:p w:rsidR="00F320BA" w:rsidRDefault="001107A0">
            <w:pPr>
              <w:pStyle w:val="TableParagraph"/>
              <w:spacing w:before="1"/>
              <w:ind w:left="13"/>
              <w:jc w:val="center"/>
              <w:rPr>
                <w:i/>
                <w:sz w:val="16"/>
              </w:rPr>
            </w:pPr>
            <w:r>
              <w:rPr>
                <w:i/>
                <w:sz w:val="16"/>
              </w:rPr>
              <w:t>0</w:t>
            </w:r>
          </w:p>
        </w:tc>
        <w:tc>
          <w:tcPr>
            <w:tcW w:w="235" w:type="dxa"/>
            <w:tcBorders>
              <w:bottom w:val="single" w:sz="6" w:space="0" w:color="000000"/>
            </w:tcBorders>
          </w:tcPr>
          <w:p w:rsidR="00F320BA" w:rsidRDefault="00F320BA">
            <w:pPr>
              <w:pStyle w:val="TableParagraph"/>
              <w:rPr>
                <w:rFonts w:ascii="Times New Roman"/>
                <w:sz w:val="16"/>
              </w:rPr>
            </w:pPr>
          </w:p>
        </w:tc>
        <w:tc>
          <w:tcPr>
            <w:tcW w:w="2360" w:type="dxa"/>
            <w:tcBorders>
              <w:bottom w:val="single" w:sz="6" w:space="0" w:color="000000"/>
            </w:tcBorders>
          </w:tcPr>
          <w:p w:rsidR="00F320BA" w:rsidRDefault="001107A0">
            <w:pPr>
              <w:pStyle w:val="TableParagraph"/>
              <w:spacing w:before="1"/>
              <w:ind w:left="8"/>
              <w:jc w:val="center"/>
              <w:rPr>
                <w:i/>
                <w:sz w:val="16"/>
              </w:rPr>
            </w:pPr>
            <w:r>
              <w:rPr>
                <w:i/>
                <w:sz w:val="16"/>
              </w:rPr>
              <w:t>0</w:t>
            </w:r>
          </w:p>
        </w:tc>
      </w:tr>
      <w:tr w:rsidR="00F320BA">
        <w:trPr>
          <w:trHeight w:val="354"/>
        </w:trPr>
        <w:tc>
          <w:tcPr>
            <w:tcW w:w="2881" w:type="dxa"/>
            <w:tcBorders>
              <w:top w:val="single" w:sz="6" w:space="0" w:color="000000"/>
            </w:tcBorders>
          </w:tcPr>
          <w:p w:rsidR="00F320BA" w:rsidRDefault="001107A0">
            <w:pPr>
              <w:pStyle w:val="TableParagraph"/>
              <w:spacing w:line="183" w:lineRule="exact"/>
              <w:ind w:right="95"/>
              <w:jc w:val="right"/>
              <w:rPr>
                <w:i/>
                <w:sz w:val="16"/>
              </w:rPr>
            </w:pPr>
            <w:r>
              <w:rPr>
                <w:i/>
                <w:sz w:val="16"/>
              </w:rPr>
              <w:t>Bodemgesteldheid</w:t>
            </w:r>
          </w:p>
        </w:tc>
        <w:tc>
          <w:tcPr>
            <w:tcW w:w="1623" w:type="dxa"/>
            <w:tcBorders>
              <w:top w:val="single" w:sz="6" w:space="0" w:color="000000"/>
            </w:tcBorders>
          </w:tcPr>
          <w:p w:rsidR="00F320BA" w:rsidRDefault="001107A0">
            <w:pPr>
              <w:pStyle w:val="TableParagraph"/>
              <w:spacing w:line="183" w:lineRule="exact"/>
              <w:ind w:left="11"/>
              <w:jc w:val="center"/>
              <w:rPr>
                <w:i/>
                <w:sz w:val="16"/>
              </w:rPr>
            </w:pPr>
            <w:r>
              <w:rPr>
                <w:i/>
                <w:sz w:val="16"/>
              </w:rPr>
              <w:t>0</w:t>
            </w:r>
          </w:p>
        </w:tc>
        <w:tc>
          <w:tcPr>
            <w:tcW w:w="1659" w:type="dxa"/>
            <w:tcBorders>
              <w:top w:val="single" w:sz="6" w:space="0" w:color="000000"/>
            </w:tcBorders>
          </w:tcPr>
          <w:p w:rsidR="00F320BA" w:rsidRDefault="001107A0">
            <w:pPr>
              <w:pStyle w:val="TableParagraph"/>
              <w:spacing w:line="183" w:lineRule="exact"/>
              <w:ind w:left="13"/>
              <w:jc w:val="center"/>
              <w:rPr>
                <w:i/>
                <w:sz w:val="16"/>
              </w:rPr>
            </w:pPr>
            <w:r>
              <w:rPr>
                <w:i/>
                <w:sz w:val="16"/>
              </w:rPr>
              <w:t>0</w:t>
            </w:r>
          </w:p>
        </w:tc>
        <w:tc>
          <w:tcPr>
            <w:tcW w:w="235" w:type="dxa"/>
            <w:tcBorders>
              <w:top w:val="single" w:sz="6" w:space="0" w:color="000000"/>
            </w:tcBorders>
          </w:tcPr>
          <w:p w:rsidR="00F320BA" w:rsidRDefault="00F320BA">
            <w:pPr>
              <w:pStyle w:val="TableParagraph"/>
              <w:rPr>
                <w:rFonts w:ascii="Times New Roman"/>
                <w:sz w:val="16"/>
              </w:rPr>
            </w:pPr>
          </w:p>
        </w:tc>
        <w:tc>
          <w:tcPr>
            <w:tcW w:w="2360" w:type="dxa"/>
            <w:tcBorders>
              <w:top w:val="single" w:sz="6" w:space="0" w:color="000000"/>
            </w:tcBorders>
          </w:tcPr>
          <w:p w:rsidR="00F320BA" w:rsidRDefault="001107A0">
            <w:pPr>
              <w:pStyle w:val="TableParagraph"/>
              <w:spacing w:line="183" w:lineRule="exact"/>
              <w:ind w:left="8"/>
              <w:jc w:val="center"/>
              <w:rPr>
                <w:i/>
                <w:sz w:val="16"/>
              </w:rPr>
            </w:pPr>
            <w:r>
              <w:rPr>
                <w:i/>
                <w:sz w:val="16"/>
              </w:rPr>
              <w:t>0</w:t>
            </w:r>
          </w:p>
        </w:tc>
      </w:tr>
      <w:tr w:rsidR="00F320BA">
        <w:trPr>
          <w:trHeight w:val="354"/>
        </w:trPr>
        <w:tc>
          <w:tcPr>
            <w:tcW w:w="2881" w:type="dxa"/>
          </w:tcPr>
          <w:p w:rsidR="00F320BA" w:rsidRDefault="001107A0">
            <w:pPr>
              <w:pStyle w:val="TableParagraph"/>
              <w:spacing w:before="1"/>
              <w:ind w:right="93"/>
              <w:jc w:val="right"/>
              <w:rPr>
                <w:i/>
                <w:sz w:val="16"/>
              </w:rPr>
            </w:pPr>
            <w:r>
              <w:rPr>
                <w:i/>
                <w:sz w:val="16"/>
              </w:rPr>
              <w:t>Water</w:t>
            </w:r>
          </w:p>
        </w:tc>
        <w:tc>
          <w:tcPr>
            <w:tcW w:w="1623" w:type="dxa"/>
          </w:tcPr>
          <w:p w:rsidR="00F320BA" w:rsidRDefault="001107A0">
            <w:pPr>
              <w:pStyle w:val="TableParagraph"/>
              <w:spacing w:before="1"/>
              <w:ind w:left="11"/>
              <w:jc w:val="center"/>
              <w:rPr>
                <w:i/>
                <w:sz w:val="16"/>
              </w:rPr>
            </w:pPr>
            <w:r>
              <w:rPr>
                <w:i/>
                <w:sz w:val="16"/>
              </w:rPr>
              <w:t>0</w:t>
            </w:r>
          </w:p>
        </w:tc>
        <w:tc>
          <w:tcPr>
            <w:tcW w:w="1659" w:type="dxa"/>
          </w:tcPr>
          <w:p w:rsidR="00F320BA" w:rsidRDefault="001107A0">
            <w:pPr>
              <w:pStyle w:val="TableParagraph"/>
              <w:spacing w:before="1"/>
              <w:ind w:left="13"/>
              <w:jc w:val="center"/>
              <w:rPr>
                <w:i/>
                <w:sz w:val="16"/>
              </w:rPr>
            </w:pPr>
            <w:r>
              <w:rPr>
                <w:i/>
                <w:sz w:val="16"/>
              </w:rPr>
              <w:t>0</w:t>
            </w:r>
          </w:p>
        </w:tc>
        <w:tc>
          <w:tcPr>
            <w:tcW w:w="235" w:type="dxa"/>
          </w:tcPr>
          <w:p w:rsidR="00F320BA" w:rsidRDefault="00F320BA">
            <w:pPr>
              <w:pStyle w:val="TableParagraph"/>
              <w:rPr>
                <w:rFonts w:ascii="Times New Roman"/>
                <w:sz w:val="16"/>
              </w:rPr>
            </w:pPr>
          </w:p>
        </w:tc>
        <w:tc>
          <w:tcPr>
            <w:tcW w:w="2360" w:type="dxa"/>
          </w:tcPr>
          <w:p w:rsidR="00F320BA" w:rsidRDefault="001107A0">
            <w:pPr>
              <w:pStyle w:val="TableParagraph"/>
              <w:spacing w:before="1"/>
              <w:ind w:left="8"/>
              <w:jc w:val="center"/>
              <w:rPr>
                <w:i/>
                <w:sz w:val="16"/>
              </w:rPr>
            </w:pPr>
            <w:r>
              <w:rPr>
                <w:i/>
                <w:sz w:val="16"/>
              </w:rPr>
              <w:t>0</w:t>
            </w:r>
          </w:p>
        </w:tc>
      </w:tr>
      <w:tr w:rsidR="00F320BA">
        <w:trPr>
          <w:trHeight w:val="357"/>
        </w:trPr>
        <w:tc>
          <w:tcPr>
            <w:tcW w:w="2881" w:type="dxa"/>
          </w:tcPr>
          <w:p w:rsidR="00F320BA" w:rsidRDefault="001107A0">
            <w:pPr>
              <w:pStyle w:val="TableParagraph"/>
              <w:spacing w:before="1"/>
              <w:ind w:right="97"/>
              <w:jc w:val="right"/>
              <w:rPr>
                <w:i/>
                <w:sz w:val="16"/>
              </w:rPr>
            </w:pPr>
            <w:r>
              <w:rPr>
                <w:i/>
                <w:sz w:val="16"/>
              </w:rPr>
              <w:t>Bomen en openbaar groen</w:t>
            </w:r>
          </w:p>
        </w:tc>
        <w:tc>
          <w:tcPr>
            <w:tcW w:w="1623" w:type="dxa"/>
          </w:tcPr>
          <w:p w:rsidR="00F320BA" w:rsidRDefault="001107A0">
            <w:pPr>
              <w:pStyle w:val="TableParagraph"/>
              <w:spacing w:before="1"/>
              <w:ind w:left="10"/>
              <w:jc w:val="center"/>
              <w:rPr>
                <w:i/>
                <w:sz w:val="16"/>
              </w:rPr>
            </w:pPr>
            <w:r>
              <w:rPr>
                <w:i/>
                <w:sz w:val="16"/>
              </w:rPr>
              <w:t>+</w:t>
            </w:r>
          </w:p>
        </w:tc>
        <w:tc>
          <w:tcPr>
            <w:tcW w:w="1659" w:type="dxa"/>
          </w:tcPr>
          <w:p w:rsidR="00F320BA" w:rsidRDefault="001107A0">
            <w:pPr>
              <w:pStyle w:val="TableParagraph"/>
              <w:spacing w:before="1"/>
              <w:ind w:left="10"/>
              <w:jc w:val="center"/>
              <w:rPr>
                <w:i/>
                <w:sz w:val="16"/>
              </w:rPr>
            </w:pPr>
            <w:r>
              <w:rPr>
                <w:i/>
                <w:sz w:val="16"/>
              </w:rPr>
              <w:t>-</w:t>
            </w:r>
          </w:p>
        </w:tc>
        <w:tc>
          <w:tcPr>
            <w:tcW w:w="235" w:type="dxa"/>
          </w:tcPr>
          <w:p w:rsidR="00F320BA" w:rsidRDefault="00F320BA">
            <w:pPr>
              <w:pStyle w:val="TableParagraph"/>
              <w:rPr>
                <w:rFonts w:ascii="Times New Roman"/>
                <w:sz w:val="16"/>
              </w:rPr>
            </w:pPr>
          </w:p>
        </w:tc>
        <w:tc>
          <w:tcPr>
            <w:tcW w:w="2360" w:type="dxa"/>
          </w:tcPr>
          <w:p w:rsidR="00F320BA" w:rsidRDefault="001107A0">
            <w:pPr>
              <w:pStyle w:val="TableParagraph"/>
              <w:spacing w:before="1"/>
              <w:ind w:left="8"/>
              <w:jc w:val="center"/>
              <w:rPr>
                <w:i/>
                <w:sz w:val="16"/>
              </w:rPr>
            </w:pPr>
            <w:r>
              <w:rPr>
                <w:i/>
                <w:sz w:val="16"/>
              </w:rPr>
              <w:t>0</w:t>
            </w:r>
          </w:p>
        </w:tc>
      </w:tr>
      <w:tr w:rsidR="00F320BA">
        <w:trPr>
          <w:trHeight w:val="354"/>
        </w:trPr>
        <w:tc>
          <w:tcPr>
            <w:tcW w:w="2881" w:type="dxa"/>
          </w:tcPr>
          <w:p w:rsidR="00F320BA" w:rsidRDefault="001107A0">
            <w:pPr>
              <w:pStyle w:val="TableParagraph"/>
              <w:spacing w:before="1"/>
              <w:ind w:right="95"/>
              <w:jc w:val="right"/>
              <w:rPr>
                <w:i/>
                <w:sz w:val="16"/>
              </w:rPr>
            </w:pPr>
            <w:r>
              <w:rPr>
                <w:i/>
                <w:sz w:val="16"/>
              </w:rPr>
              <w:t>Natuur en ecologie</w:t>
            </w:r>
          </w:p>
        </w:tc>
        <w:tc>
          <w:tcPr>
            <w:tcW w:w="1623" w:type="dxa"/>
          </w:tcPr>
          <w:p w:rsidR="00F320BA" w:rsidRDefault="001107A0">
            <w:pPr>
              <w:pStyle w:val="TableParagraph"/>
              <w:spacing w:before="1"/>
              <w:ind w:left="10"/>
              <w:jc w:val="center"/>
              <w:rPr>
                <w:i/>
                <w:sz w:val="16"/>
              </w:rPr>
            </w:pPr>
            <w:r>
              <w:rPr>
                <w:i/>
                <w:sz w:val="16"/>
              </w:rPr>
              <w:t>+</w:t>
            </w:r>
          </w:p>
        </w:tc>
        <w:tc>
          <w:tcPr>
            <w:tcW w:w="1659" w:type="dxa"/>
          </w:tcPr>
          <w:p w:rsidR="00F320BA" w:rsidRDefault="001107A0">
            <w:pPr>
              <w:pStyle w:val="TableParagraph"/>
              <w:spacing w:before="1"/>
              <w:ind w:left="10"/>
              <w:jc w:val="center"/>
              <w:rPr>
                <w:i/>
                <w:sz w:val="16"/>
              </w:rPr>
            </w:pPr>
            <w:r>
              <w:rPr>
                <w:i/>
                <w:sz w:val="16"/>
              </w:rPr>
              <w:t>-</w:t>
            </w:r>
          </w:p>
        </w:tc>
        <w:tc>
          <w:tcPr>
            <w:tcW w:w="235" w:type="dxa"/>
          </w:tcPr>
          <w:p w:rsidR="00F320BA" w:rsidRDefault="00F320BA">
            <w:pPr>
              <w:pStyle w:val="TableParagraph"/>
              <w:rPr>
                <w:rFonts w:ascii="Times New Roman"/>
                <w:sz w:val="16"/>
              </w:rPr>
            </w:pPr>
          </w:p>
        </w:tc>
        <w:tc>
          <w:tcPr>
            <w:tcW w:w="2360" w:type="dxa"/>
          </w:tcPr>
          <w:p w:rsidR="00F320BA" w:rsidRDefault="001107A0">
            <w:pPr>
              <w:pStyle w:val="TableParagraph"/>
              <w:spacing w:before="1"/>
              <w:ind w:left="8"/>
              <w:jc w:val="center"/>
              <w:rPr>
                <w:i/>
                <w:sz w:val="16"/>
              </w:rPr>
            </w:pPr>
            <w:r>
              <w:rPr>
                <w:i/>
                <w:sz w:val="16"/>
              </w:rPr>
              <w:t>0</w:t>
            </w:r>
          </w:p>
        </w:tc>
      </w:tr>
      <w:tr w:rsidR="00F320BA">
        <w:trPr>
          <w:trHeight w:val="357"/>
        </w:trPr>
        <w:tc>
          <w:tcPr>
            <w:tcW w:w="2881" w:type="dxa"/>
          </w:tcPr>
          <w:p w:rsidR="00F320BA" w:rsidRDefault="001107A0">
            <w:pPr>
              <w:pStyle w:val="TableParagraph"/>
              <w:spacing w:before="1"/>
              <w:ind w:right="97"/>
              <w:jc w:val="right"/>
              <w:rPr>
                <w:i/>
                <w:sz w:val="16"/>
              </w:rPr>
            </w:pPr>
            <w:r>
              <w:rPr>
                <w:i/>
                <w:sz w:val="16"/>
              </w:rPr>
              <w:t>Vergunningen</w:t>
            </w:r>
          </w:p>
        </w:tc>
        <w:tc>
          <w:tcPr>
            <w:tcW w:w="1623" w:type="dxa"/>
          </w:tcPr>
          <w:p w:rsidR="00F320BA" w:rsidRDefault="001107A0">
            <w:pPr>
              <w:pStyle w:val="TableParagraph"/>
              <w:spacing w:before="1"/>
              <w:ind w:left="10"/>
              <w:jc w:val="center"/>
              <w:rPr>
                <w:i/>
                <w:sz w:val="16"/>
              </w:rPr>
            </w:pPr>
            <w:r>
              <w:rPr>
                <w:i/>
                <w:sz w:val="16"/>
              </w:rPr>
              <w:t>+</w:t>
            </w:r>
          </w:p>
        </w:tc>
        <w:tc>
          <w:tcPr>
            <w:tcW w:w="1659" w:type="dxa"/>
          </w:tcPr>
          <w:p w:rsidR="00F320BA" w:rsidRDefault="001107A0">
            <w:pPr>
              <w:pStyle w:val="TableParagraph"/>
              <w:spacing w:before="1"/>
              <w:ind w:left="13"/>
              <w:jc w:val="center"/>
              <w:rPr>
                <w:i/>
                <w:sz w:val="16"/>
              </w:rPr>
            </w:pPr>
            <w:r>
              <w:rPr>
                <w:i/>
                <w:sz w:val="16"/>
              </w:rPr>
              <w:t>0</w:t>
            </w:r>
          </w:p>
        </w:tc>
        <w:tc>
          <w:tcPr>
            <w:tcW w:w="235" w:type="dxa"/>
          </w:tcPr>
          <w:p w:rsidR="00F320BA" w:rsidRDefault="00F320BA">
            <w:pPr>
              <w:pStyle w:val="TableParagraph"/>
              <w:rPr>
                <w:rFonts w:ascii="Times New Roman"/>
                <w:sz w:val="16"/>
              </w:rPr>
            </w:pPr>
          </w:p>
        </w:tc>
        <w:tc>
          <w:tcPr>
            <w:tcW w:w="2360" w:type="dxa"/>
          </w:tcPr>
          <w:p w:rsidR="00F320BA" w:rsidRDefault="001107A0">
            <w:pPr>
              <w:pStyle w:val="TableParagraph"/>
              <w:spacing w:before="1"/>
              <w:ind w:left="8"/>
              <w:jc w:val="center"/>
              <w:rPr>
                <w:i/>
                <w:sz w:val="16"/>
              </w:rPr>
            </w:pPr>
            <w:r>
              <w:rPr>
                <w:i/>
                <w:sz w:val="16"/>
              </w:rPr>
              <w:t>0</w:t>
            </w:r>
          </w:p>
        </w:tc>
      </w:tr>
      <w:tr w:rsidR="00F320BA">
        <w:trPr>
          <w:trHeight w:val="354"/>
        </w:trPr>
        <w:tc>
          <w:tcPr>
            <w:tcW w:w="2881" w:type="dxa"/>
          </w:tcPr>
          <w:p w:rsidR="00F320BA" w:rsidRDefault="001107A0">
            <w:pPr>
              <w:pStyle w:val="TableParagraph"/>
              <w:spacing w:before="1"/>
              <w:ind w:right="98"/>
              <w:jc w:val="right"/>
              <w:rPr>
                <w:i/>
                <w:sz w:val="16"/>
              </w:rPr>
            </w:pPr>
            <w:r>
              <w:rPr>
                <w:i/>
                <w:sz w:val="16"/>
              </w:rPr>
              <w:t>Grondeigendom</w:t>
            </w:r>
          </w:p>
        </w:tc>
        <w:tc>
          <w:tcPr>
            <w:tcW w:w="1623" w:type="dxa"/>
          </w:tcPr>
          <w:p w:rsidR="00F320BA" w:rsidRDefault="001107A0">
            <w:pPr>
              <w:pStyle w:val="TableParagraph"/>
              <w:spacing w:before="1"/>
              <w:ind w:left="13"/>
              <w:jc w:val="center"/>
              <w:rPr>
                <w:i/>
                <w:sz w:val="16"/>
              </w:rPr>
            </w:pPr>
            <w:r>
              <w:rPr>
                <w:i/>
                <w:sz w:val="16"/>
              </w:rPr>
              <w:t>-</w:t>
            </w:r>
          </w:p>
        </w:tc>
        <w:tc>
          <w:tcPr>
            <w:tcW w:w="1659" w:type="dxa"/>
          </w:tcPr>
          <w:p w:rsidR="00F320BA" w:rsidRDefault="001107A0">
            <w:pPr>
              <w:pStyle w:val="TableParagraph"/>
              <w:spacing w:before="1"/>
              <w:ind w:left="13"/>
              <w:jc w:val="center"/>
              <w:rPr>
                <w:i/>
                <w:sz w:val="16"/>
              </w:rPr>
            </w:pPr>
            <w:r>
              <w:rPr>
                <w:i/>
                <w:sz w:val="16"/>
              </w:rPr>
              <w:t>0</w:t>
            </w:r>
          </w:p>
        </w:tc>
        <w:tc>
          <w:tcPr>
            <w:tcW w:w="235" w:type="dxa"/>
          </w:tcPr>
          <w:p w:rsidR="00F320BA" w:rsidRDefault="00F320BA">
            <w:pPr>
              <w:pStyle w:val="TableParagraph"/>
              <w:rPr>
                <w:rFonts w:ascii="Times New Roman"/>
                <w:sz w:val="16"/>
              </w:rPr>
            </w:pPr>
          </w:p>
        </w:tc>
        <w:tc>
          <w:tcPr>
            <w:tcW w:w="2360" w:type="dxa"/>
          </w:tcPr>
          <w:p w:rsidR="00F320BA" w:rsidRDefault="001107A0">
            <w:pPr>
              <w:pStyle w:val="TableParagraph"/>
              <w:spacing w:before="1"/>
              <w:ind w:left="8"/>
              <w:jc w:val="center"/>
              <w:rPr>
                <w:i/>
                <w:sz w:val="16"/>
              </w:rPr>
            </w:pPr>
            <w:r>
              <w:rPr>
                <w:i/>
                <w:sz w:val="16"/>
              </w:rPr>
              <w:t>0</w:t>
            </w:r>
          </w:p>
        </w:tc>
      </w:tr>
      <w:tr w:rsidR="00F320BA">
        <w:trPr>
          <w:trHeight w:val="357"/>
        </w:trPr>
        <w:tc>
          <w:tcPr>
            <w:tcW w:w="2881" w:type="dxa"/>
          </w:tcPr>
          <w:p w:rsidR="00F320BA" w:rsidRDefault="001107A0">
            <w:pPr>
              <w:pStyle w:val="TableParagraph"/>
              <w:spacing w:before="1"/>
              <w:ind w:right="95"/>
              <w:jc w:val="right"/>
              <w:rPr>
                <w:i/>
                <w:sz w:val="16"/>
              </w:rPr>
            </w:pPr>
            <w:r>
              <w:rPr>
                <w:i/>
                <w:sz w:val="16"/>
              </w:rPr>
              <w:t>Niet Gesprongen Explosieven</w:t>
            </w:r>
          </w:p>
        </w:tc>
        <w:tc>
          <w:tcPr>
            <w:tcW w:w="1623" w:type="dxa"/>
          </w:tcPr>
          <w:p w:rsidR="00F320BA" w:rsidRDefault="001107A0">
            <w:pPr>
              <w:pStyle w:val="TableParagraph"/>
              <w:spacing w:before="1"/>
              <w:ind w:left="13"/>
              <w:jc w:val="center"/>
              <w:rPr>
                <w:i/>
                <w:sz w:val="16"/>
              </w:rPr>
            </w:pPr>
            <w:r>
              <w:rPr>
                <w:i/>
                <w:sz w:val="16"/>
              </w:rPr>
              <w:t>-</w:t>
            </w:r>
          </w:p>
        </w:tc>
        <w:tc>
          <w:tcPr>
            <w:tcW w:w="1659" w:type="dxa"/>
          </w:tcPr>
          <w:p w:rsidR="00F320BA" w:rsidRDefault="001107A0">
            <w:pPr>
              <w:pStyle w:val="TableParagraph"/>
              <w:spacing w:before="1"/>
              <w:ind w:left="106" w:right="96"/>
              <w:jc w:val="center"/>
              <w:rPr>
                <w:i/>
                <w:sz w:val="16"/>
              </w:rPr>
            </w:pPr>
            <w:r>
              <w:rPr>
                <w:i/>
                <w:sz w:val="16"/>
              </w:rPr>
              <w:t>--</w:t>
            </w:r>
          </w:p>
        </w:tc>
        <w:tc>
          <w:tcPr>
            <w:tcW w:w="235" w:type="dxa"/>
          </w:tcPr>
          <w:p w:rsidR="00F320BA" w:rsidRDefault="00F320BA">
            <w:pPr>
              <w:pStyle w:val="TableParagraph"/>
              <w:rPr>
                <w:rFonts w:ascii="Times New Roman"/>
                <w:sz w:val="16"/>
              </w:rPr>
            </w:pPr>
          </w:p>
        </w:tc>
        <w:tc>
          <w:tcPr>
            <w:tcW w:w="2360" w:type="dxa"/>
          </w:tcPr>
          <w:p w:rsidR="00F320BA" w:rsidRDefault="001107A0">
            <w:pPr>
              <w:pStyle w:val="TableParagraph"/>
              <w:spacing w:before="1"/>
              <w:ind w:left="8"/>
              <w:jc w:val="center"/>
              <w:rPr>
                <w:i/>
                <w:sz w:val="16"/>
              </w:rPr>
            </w:pPr>
            <w:r>
              <w:rPr>
                <w:i/>
                <w:sz w:val="16"/>
              </w:rPr>
              <w:t>0</w:t>
            </w:r>
          </w:p>
        </w:tc>
      </w:tr>
      <w:tr w:rsidR="00F320BA">
        <w:trPr>
          <w:trHeight w:val="354"/>
        </w:trPr>
        <w:tc>
          <w:tcPr>
            <w:tcW w:w="4504" w:type="dxa"/>
            <w:gridSpan w:val="2"/>
          </w:tcPr>
          <w:p w:rsidR="00F320BA" w:rsidRDefault="001107A0">
            <w:pPr>
              <w:pStyle w:val="TableParagraph"/>
              <w:spacing w:before="1"/>
              <w:ind w:left="107"/>
              <w:rPr>
                <w:b/>
                <w:i/>
                <w:sz w:val="16"/>
              </w:rPr>
            </w:pPr>
            <w:r>
              <w:rPr>
                <w:b/>
                <w:i/>
                <w:sz w:val="16"/>
              </w:rPr>
              <w:t>Uitvoering</w:t>
            </w:r>
          </w:p>
        </w:tc>
        <w:tc>
          <w:tcPr>
            <w:tcW w:w="1659" w:type="dxa"/>
          </w:tcPr>
          <w:p w:rsidR="00F320BA" w:rsidRDefault="00F320BA">
            <w:pPr>
              <w:pStyle w:val="TableParagraph"/>
              <w:rPr>
                <w:rFonts w:ascii="Times New Roman"/>
                <w:sz w:val="16"/>
              </w:rPr>
            </w:pPr>
          </w:p>
        </w:tc>
        <w:tc>
          <w:tcPr>
            <w:tcW w:w="2595" w:type="dxa"/>
            <w:gridSpan w:val="2"/>
            <w:tcBorders>
              <w:right w:val="nil"/>
            </w:tcBorders>
          </w:tcPr>
          <w:p w:rsidR="00F320BA" w:rsidRDefault="00F320BA">
            <w:pPr>
              <w:pStyle w:val="TableParagraph"/>
              <w:rPr>
                <w:rFonts w:ascii="Times New Roman"/>
                <w:sz w:val="16"/>
              </w:rPr>
            </w:pPr>
          </w:p>
        </w:tc>
      </w:tr>
      <w:tr w:rsidR="00F320BA">
        <w:trPr>
          <w:trHeight w:val="357"/>
        </w:trPr>
        <w:tc>
          <w:tcPr>
            <w:tcW w:w="2881" w:type="dxa"/>
          </w:tcPr>
          <w:p w:rsidR="00F320BA" w:rsidRDefault="001107A0">
            <w:pPr>
              <w:pStyle w:val="TableParagraph"/>
              <w:spacing w:before="1"/>
              <w:ind w:left="107"/>
              <w:rPr>
                <w:i/>
                <w:sz w:val="16"/>
              </w:rPr>
            </w:pPr>
            <w:r>
              <w:rPr>
                <w:i/>
                <w:sz w:val="16"/>
              </w:rPr>
              <w:t>Realiseerbaarheid</w:t>
            </w:r>
          </w:p>
        </w:tc>
        <w:tc>
          <w:tcPr>
            <w:tcW w:w="1623" w:type="dxa"/>
          </w:tcPr>
          <w:p w:rsidR="00F320BA" w:rsidRDefault="001107A0">
            <w:pPr>
              <w:pStyle w:val="TableParagraph"/>
              <w:spacing w:before="1"/>
              <w:ind w:left="10"/>
              <w:jc w:val="center"/>
              <w:rPr>
                <w:i/>
                <w:sz w:val="16"/>
              </w:rPr>
            </w:pPr>
            <w:r>
              <w:rPr>
                <w:i/>
                <w:sz w:val="16"/>
              </w:rPr>
              <w:t>+</w:t>
            </w:r>
          </w:p>
        </w:tc>
        <w:tc>
          <w:tcPr>
            <w:tcW w:w="1659" w:type="dxa"/>
          </w:tcPr>
          <w:p w:rsidR="00F320BA" w:rsidRDefault="001107A0">
            <w:pPr>
              <w:pStyle w:val="TableParagraph"/>
              <w:spacing w:before="1"/>
              <w:ind w:left="10"/>
              <w:jc w:val="center"/>
              <w:rPr>
                <w:i/>
                <w:sz w:val="16"/>
              </w:rPr>
            </w:pPr>
            <w:r>
              <w:rPr>
                <w:i/>
                <w:sz w:val="16"/>
              </w:rPr>
              <w:t>-</w:t>
            </w:r>
          </w:p>
        </w:tc>
        <w:tc>
          <w:tcPr>
            <w:tcW w:w="235" w:type="dxa"/>
          </w:tcPr>
          <w:p w:rsidR="00F320BA" w:rsidRDefault="00F320BA">
            <w:pPr>
              <w:pStyle w:val="TableParagraph"/>
              <w:rPr>
                <w:rFonts w:ascii="Times New Roman"/>
                <w:sz w:val="16"/>
              </w:rPr>
            </w:pPr>
          </w:p>
        </w:tc>
        <w:tc>
          <w:tcPr>
            <w:tcW w:w="2360" w:type="dxa"/>
          </w:tcPr>
          <w:p w:rsidR="00F320BA" w:rsidRDefault="001107A0">
            <w:pPr>
              <w:pStyle w:val="TableParagraph"/>
              <w:spacing w:before="1"/>
              <w:ind w:left="8"/>
              <w:jc w:val="center"/>
              <w:rPr>
                <w:i/>
                <w:sz w:val="16"/>
              </w:rPr>
            </w:pPr>
            <w:r>
              <w:rPr>
                <w:i/>
                <w:sz w:val="16"/>
              </w:rPr>
              <w:t>0</w:t>
            </w:r>
          </w:p>
        </w:tc>
      </w:tr>
      <w:tr w:rsidR="00F320BA">
        <w:trPr>
          <w:trHeight w:val="354"/>
        </w:trPr>
        <w:tc>
          <w:tcPr>
            <w:tcW w:w="2881" w:type="dxa"/>
          </w:tcPr>
          <w:p w:rsidR="00F320BA" w:rsidRDefault="001107A0">
            <w:pPr>
              <w:pStyle w:val="TableParagraph"/>
              <w:spacing w:before="1"/>
              <w:ind w:left="107"/>
              <w:rPr>
                <w:i/>
                <w:sz w:val="16"/>
              </w:rPr>
            </w:pPr>
            <w:r>
              <w:rPr>
                <w:i/>
                <w:sz w:val="16"/>
              </w:rPr>
              <w:t>Locatie &amp; Bereikbaarheid</w:t>
            </w:r>
          </w:p>
        </w:tc>
        <w:tc>
          <w:tcPr>
            <w:tcW w:w="1623" w:type="dxa"/>
          </w:tcPr>
          <w:p w:rsidR="00F320BA" w:rsidRDefault="001107A0">
            <w:pPr>
              <w:pStyle w:val="TableParagraph"/>
              <w:spacing w:before="1"/>
              <w:ind w:left="10"/>
              <w:jc w:val="center"/>
              <w:rPr>
                <w:i/>
                <w:sz w:val="16"/>
              </w:rPr>
            </w:pPr>
            <w:r>
              <w:rPr>
                <w:i/>
                <w:sz w:val="16"/>
              </w:rPr>
              <w:t>+</w:t>
            </w:r>
          </w:p>
        </w:tc>
        <w:tc>
          <w:tcPr>
            <w:tcW w:w="1659" w:type="dxa"/>
          </w:tcPr>
          <w:p w:rsidR="00F320BA" w:rsidRDefault="001107A0">
            <w:pPr>
              <w:pStyle w:val="TableParagraph"/>
              <w:spacing w:before="1"/>
              <w:ind w:left="13"/>
              <w:jc w:val="center"/>
              <w:rPr>
                <w:i/>
                <w:sz w:val="16"/>
              </w:rPr>
            </w:pPr>
            <w:r>
              <w:rPr>
                <w:i/>
                <w:sz w:val="16"/>
              </w:rPr>
              <w:t>0</w:t>
            </w:r>
          </w:p>
        </w:tc>
        <w:tc>
          <w:tcPr>
            <w:tcW w:w="235" w:type="dxa"/>
          </w:tcPr>
          <w:p w:rsidR="00F320BA" w:rsidRDefault="00F320BA">
            <w:pPr>
              <w:pStyle w:val="TableParagraph"/>
              <w:rPr>
                <w:rFonts w:ascii="Times New Roman"/>
                <w:sz w:val="16"/>
              </w:rPr>
            </w:pPr>
          </w:p>
        </w:tc>
        <w:tc>
          <w:tcPr>
            <w:tcW w:w="2360" w:type="dxa"/>
          </w:tcPr>
          <w:p w:rsidR="00F320BA" w:rsidRDefault="001107A0">
            <w:pPr>
              <w:pStyle w:val="TableParagraph"/>
              <w:spacing w:before="1"/>
              <w:ind w:left="8"/>
              <w:jc w:val="center"/>
              <w:rPr>
                <w:i/>
                <w:sz w:val="16"/>
              </w:rPr>
            </w:pPr>
            <w:r>
              <w:rPr>
                <w:i/>
                <w:sz w:val="16"/>
              </w:rPr>
              <w:t>0</w:t>
            </w:r>
          </w:p>
        </w:tc>
      </w:tr>
      <w:tr w:rsidR="00F320BA">
        <w:trPr>
          <w:trHeight w:val="357"/>
        </w:trPr>
        <w:tc>
          <w:tcPr>
            <w:tcW w:w="2881" w:type="dxa"/>
          </w:tcPr>
          <w:p w:rsidR="00F320BA" w:rsidRDefault="001107A0">
            <w:pPr>
              <w:pStyle w:val="TableParagraph"/>
              <w:spacing w:before="1"/>
              <w:ind w:left="107"/>
              <w:rPr>
                <w:i/>
                <w:sz w:val="16"/>
              </w:rPr>
            </w:pPr>
            <w:r>
              <w:rPr>
                <w:i/>
                <w:sz w:val="16"/>
              </w:rPr>
              <w:t>Impact andere infrastructuur</w:t>
            </w:r>
          </w:p>
        </w:tc>
        <w:tc>
          <w:tcPr>
            <w:tcW w:w="1623" w:type="dxa"/>
          </w:tcPr>
          <w:p w:rsidR="00F320BA" w:rsidRDefault="001107A0">
            <w:pPr>
              <w:pStyle w:val="TableParagraph"/>
              <w:spacing w:before="1"/>
              <w:ind w:left="89" w:right="77"/>
              <w:jc w:val="center"/>
              <w:rPr>
                <w:i/>
                <w:sz w:val="16"/>
              </w:rPr>
            </w:pPr>
            <w:r>
              <w:rPr>
                <w:i/>
                <w:sz w:val="16"/>
              </w:rPr>
              <w:t>++</w:t>
            </w:r>
          </w:p>
        </w:tc>
        <w:tc>
          <w:tcPr>
            <w:tcW w:w="1659" w:type="dxa"/>
          </w:tcPr>
          <w:p w:rsidR="00F320BA" w:rsidRDefault="001107A0">
            <w:pPr>
              <w:pStyle w:val="TableParagraph"/>
              <w:spacing w:before="1"/>
              <w:ind w:left="10"/>
              <w:jc w:val="center"/>
              <w:rPr>
                <w:i/>
                <w:sz w:val="16"/>
              </w:rPr>
            </w:pPr>
            <w:r>
              <w:rPr>
                <w:i/>
                <w:sz w:val="16"/>
              </w:rPr>
              <w:t>-</w:t>
            </w:r>
          </w:p>
        </w:tc>
        <w:tc>
          <w:tcPr>
            <w:tcW w:w="235" w:type="dxa"/>
          </w:tcPr>
          <w:p w:rsidR="00F320BA" w:rsidRDefault="00F320BA">
            <w:pPr>
              <w:pStyle w:val="TableParagraph"/>
              <w:rPr>
                <w:rFonts w:ascii="Times New Roman"/>
                <w:sz w:val="16"/>
              </w:rPr>
            </w:pPr>
          </w:p>
        </w:tc>
        <w:tc>
          <w:tcPr>
            <w:tcW w:w="2360" w:type="dxa"/>
          </w:tcPr>
          <w:p w:rsidR="00F320BA" w:rsidRDefault="001107A0">
            <w:pPr>
              <w:pStyle w:val="TableParagraph"/>
              <w:spacing w:before="1"/>
              <w:ind w:left="8"/>
              <w:jc w:val="center"/>
              <w:rPr>
                <w:i/>
                <w:sz w:val="16"/>
              </w:rPr>
            </w:pPr>
            <w:r>
              <w:rPr>
                <w:i/>
                <w:sz w:val="16"/>
              </w:rPr>
              <w:t>0</w:t>
            </w:r>
          </w:p>
        </w:tc>
      </w:tr>
      <w:tr w:rsidR="00F320BA">
        <w:trPr>
          <w:trHeight w:val="354"/>
        </w:trPr>
        <w:tc>
          <w:tcPr>
            <w:tcW w:w="2881" w:type="dxa"/>
          </w:tcPr>
          <w:p w:rsidR="00F320BA" w:rsidRDefault="001107A0">
            <w:pPr>
              <w:pStyle w:val="TableParagraph"/>
              <w:spacing w:before="1"/>
              <w:ind w:right="97"/>
              <w:jc w:val="right"/>
              <w:rPr>
                <w:i/>
                <w:sz w:val="16"/>
              </w:rPr>
            </w:pPr>
            <w:r>
              <w:rPr>
                <w:i/>
                <w:sz w:val="16"/>
              </w:rPr>
              <w:t>Overige ondergrondse infra</w:t>
            </w:r>
          </w:p>
        </w:tc>
        <w:tc>
          <w:tcPr>
            <w:tcW w:w="1623" w:type="dxa"/>
          </w:tcPr>
          <w:p w:rsidR="00F320BA" w:rsidRDefault="001107A0">
            <w:pPr>
              <w:pStyle w:val="TableParagraph"/>
              <w:spacing w:before="1"/>
              <w:ind w:left="10"/>
              <w:jc w:val="center"/>
              <w:rPr>
                <w:i/>
                <w:sz w:val="16"/>
              </w:rPr>
            </w:pPr>
            <w:r>
              <w:rPr>
                <w:i/>
                <w:sz w:val="16"/>
              </w:rPr>
              <w:t>+</w:t>
            </w:r>
          </w:p>
        </w:tc>
        <w:tc>
          <w:tcPr>
            <w:tcW w:w="1659" w:type="dxa"/>
          </w:tcPr>
          <w:p w:rsidR="00F320BA" w:rsidRDefault="001107A0">
            <w:pPr>
              <w:pStyle w:val="TableParagraph"/>
              <w:spacing w:before="1"/>
              <w:ind w:left="13"/>
              <w:jc w:val="center"/>
              <w:rPr>
                <w:i/>
                <w:sz w:val="16"/>
              </w:rPr>
            </w:pPr>
            <w:r>
              <w:rPr>
                <w:i/>
                <w:sz w:val="16"/>
              </w:rPr>
              <w:t>0</w:t>
            </w:r>
          </w:p>
        </w:tc>
        <w:tc>
          <w:tcPr>
            <w:tcW w:w="235" w:type="dxa"/>
          </w:tcPr>
          <w:p w:rsidR="00F320BA" w:rsidRDefault="00F320BA">
            <w:pPr>
              <w:pStyle w:val="TableParagraph"/>
              <w:rPr>
                <w:rFonts w:ascii="Times New Roman"/>
                <w:sz w:val="16"/>
              </w:rPr>
            </w:pPr>
          </w:p>
        </w:tc>
        <w:tc>
          <w:tcPr>
            <w:tcW w:w="2360" w:type="dxa"/>
          </w:tcPr>
          <w:p w:rsidR="00F320BA" w:rsidRDefault="001107A0">
            <w:pPr>
              <w:pStyle w:val="TableParagraph"/>
              <w:spacing w:before="1"/>
              <w:ind w:left="8"/>
              <w:jc w:val="center"/>
              <w:rPr>
                <w:i/>
                <w:sz w:val="16"/>
              </w:rPr>
            </w:pPr>
            <w:r>
              <w:rPr>
                <w:i/>
                <w:sz w:val="16"/>
              </w:rPr>
              <w:t>0</w:t>
            </w:r>
          </w:p>
        </w:tc>
      </w:tr>
      <w:tr w:rsidR="00F320BA">
        <w:trPr>
          <w:trHeight w:val="357"/>
        </w:trPr>
        <w:tc>
          <w:tcPr>
            <w:tcW w:w="4504" w:type="dxa"/>
            <w:gridSpan w:val="2"/>
          </w:tcPr>
          <w:p w:rsidR="00F320BA" w:rsidRDefault="001107A0">
            <w:pPr>
              <w:pStyle w:val="TableParagraph"/>
              <w:spacing w:before="1"/>
              <w:ind w:left="107"/>
              <w:rPr>
                <w:b/>
                <w:i/>
                <w:sz w:val="16"/>
              </w:rPr>
            </w:pPr>
            <w:r>
              <w:rPr>
                <w:b/>
                <w:i/>
                <w:sz w:val="16"/>
              </w:rPr>
              <w:t>Omgeving</w:t>
            </w:r>
          </w:p>
        </w:tc>
        <w:tc>
          <w:tcPr>
            <w:tcW w:w="1659" w:type="dxa"/>
          </w:tcPr>
          <w:p w:rsidR="00F320BA" w:rsidRDefault="00F320BA">
            <w:pPr>
              <w:pStyle w:val="TableParagraph"/>
              <w:rPr>
                <w:rFonts w:ascii="Times New Roman"/>
                <w:sz w:val="16"/>
              </w:rPr>
            </w:pPr>
          </w:p>
        </w:tc>
        <w:tc>
          <w:tcPr>
            <w:tcW w:w="2595" w:type="dxa"/>
            <w:gridSpan w:val="2"/>
            <w:tcBorders>
              <w:right w:val="nil"/>
            </w:tcBorders>
          </w:tcPr>
          <w:p w:rsidR="00F320BA" w:rsidRDefault="00F320BA">
            <w:pPr>
              <w:pStyle w:val="TableParagraph"/>
              <w:rPr>
                <w:rFonts w:ascii="Times New Roman"/>
                <w:sz w:val="16"/>
              </w:rPr>
            </w:pPr>
          </w:p>
        </w:tc>
      </w:tr>
      <w:tr w:rsidR="00F320BA">
        <w:trPr>
          <w:trHeight w:val="455"/>
        </w:trPr>
        <w:tc>
          <w:tcPr>
            <w:tcW w:w="2881" w:type="dxa"/>
          </w:tcPr>
          <w:p w:rsidR="00F320BA" w:rsidRDefault="001107A0">
            <w:pPr>
              <w:pStyle w:val="TableParagraph"/>
              <w:spacing w:before="1"/>
              <w:ind w:left="107"/>
              <w:rPr>
                <w:i/>
                <w:sz w:val="16"/>
              </w:rPr>
            </w:pPr>
            <w:r>
              <w:rPr>
                <w:i/>
                <w:sz w:val="16"/>
              </w:rPr>
              <w:t>Stakeholders</w:t>
            </w:r>
          </w:p>
        </w:tc>
        <w:tc>
          <w:tcPr>
            <w:tcW w:w="1623" w:type="dxa"/>
          </w:tcPr>
          <w:p w:rsidR="00F320BA" w:rsidRDefault="001107A0">
            <w:pPr>
              <w:pStyle w:val="TableParagraph"/>
              <w:spacing w:before="1"/>
              <w:ind w:left="10"/>
              <w:jc w:val="center"/>
              <w:rPr>
                <w:i/>
                <w:sz w:val="16"/>
              </w:rPr>
            </w:pPr>
            <w:r>
              <w:rPr>
                <w:i/>
                <w:sz w:val="16"/>
              </w:rPr>
              <w:t>+</w:t>
            </w:r>
          </w:p>
        </w:tc>
        <w:tc>
          <w:tcPr>
            <w:tcW w:w="1659" w:type="dxa"/>
          </w:tcPr>
          <w:p w:rsidR="00F320BA" w:rsidRDefault="001107A0">
            <w:pPr>
              <w:pStyle w:val="TableParagraph"/>
              <w:spacing w:before="1"/>
              <w:ind w:left="106" w:right="91"/>
              <w:jc w:val="center"/>
              <w:rPr>
                <w:i/>
                <w:sz w:val="16"/>
              </w:rPr>
            </w:pPr>
            <w:r>
              <w:rPr>
                <w:i/>
                <w:sz w:val="16"/>
              </w:rPr>
              <w:t>- / 0</w:t>
            </w:r>
          </w:p>
        </w:tc>
        <w:tc>
          <w:tcPr>
            <w:tcW w:w="235" w:type="dxa"/>
          </w:tcPr>
          <w:p w:rsidR="00F320BA" w:rsidRDefault="00F320BA">
            <w:pPr>
              <w:pStyle w:val="TableParagraph"/>
              <w:rPr>
                <w:rFonts w:ascii="Times New Roman"/>
                <w:sz w:val="16"/>
              </w:rPr>
            </w:pPr>
          </w:p>
        </w:tc>
        <w:tc>
          <w:tcPr>
            <w:tcW w:w="2360" w:type="dxa"/>
          </w:tcPr>
          <w:p w:rsidR="00F320BA" w:rsidRDefault="001107A0">
            <w:pPr>
              <w:pStyle w:val="TableParagraph"/>
              <w:spacing w:before="1"/>
              <w:ind w:left="323" w:right="312"/>
              <w:jc w:val="center"/>
              <w:rPr>
                <w:i/>
                <w:sz w:val="16"/>
              </w:rPr>
            </w:pPr>
            <w:r>
              <w:rPr>
                <w:i/>
                <w:sz w:val="16"/>
              </w:rPr>
              <w:t>- / 0</w:t>
            </w:r>
          </w:p>
        </w:tc>
      </w:tr>
      <w:tr w:rsidR="00F320BA">
        <w:trPr>
          <w:trHeight w:val="455"/>
        </w:trPr>
        <w:tc>
          <w:tcPr>
            <w:tcW w:w="2881" w:type="dxa"/>
          </w:tcPr>
          <w:p w:rsidR="00F320BA" w:rsidRDefault="001107A0">
            <w:pPr>
              <w:pStyle w:val="TableParagraph"/>
              <w:spacing w:before="1"/>
              <w:ind w:left="107"/>
              <w:rPr>
                <w:i/>
                <w:sz w:val="16"/>
              </w:rPr>
            </w:pPr>
            <w:r>
              <w:rPr>
                <w:i/>
                <w:sz w:val="16"/>
              </w:rPr>
              <w:t>Impact bestemmingsplanwijziging</w:t>
            </w:r>
          </w:p>
        </w:tc>
        <w:tc>
          <w:tcPr>
            <w:tcW w:w="1623" w:type="dxa"/>
          </w:tcPr>
          <w:p w:rsidR="00F320BA" w:rsidRDefault="001107A0">
            <w:pPr>
              <w:pStyle w:val="TableParagraph"/>
              <w:spacing w:before="1"/>
              <w:ind w:left="10"/>
              <w:jc w:val="center"/>
              <w:rPr>
                <w:i/>
                <w:sz w:val="16"/>
              </w:rPr>
            </w:pPr>
            <w:r>
              <w:rPr>
                <w:i/>
                <w:sz w:val="16"/>
              </w:rPr>
              <w:t>+</w:t>
            </w:r>
          </w:p>
        </w:tc>
        <w:tc>
          <w:tcPr>
            <w:tcW w:w="1659" w:type="dxa"/>
          </w:tcPr>
          <w:p w:rsidR="00F320BA" w:rsidRDefault="001107A0">
            <w:pPr>
              <w:pStyle w:val="TableParagraph"/>
              <w:spacing w:before="1"/>
              <w:ind w:left="106" w:right="96"/>
              <w:jc w:val="center"/>
              <w:rPr>
                <w:i/>
                <w:sz w:val="16"/>
              </w:rPr>
            </w:pPr>
            <w:r>
              <w:rPr>
                <w:i/>
                <w:sz w:val="16"/>
              </w:rPr>
              <w:t>--</w:t>
            </w:r>
          </w:p>
        </w:tc>
        <w:tc>
          <w:tcPr>
            <w:tcW w:w="235" w:type="dxa"/>
          </w:tcPr>
          <w:p w:rsidR="00F320BA" w:rsidRDefault="00F320BA">
            <w:pPr>
              <w:pStyle w:val="TableParagraph"/>
              <w:rPr>
                <w:rFonts w:ascii="Times New Roman"/>
                <w:sz w:val="16"/>
              </w:rPr>
            </w:pPr>
          </w:p>
        </w:tc>
        <w:tc>
          <w:tcPr>
            <w:tcW w:w="2360" w:type="dxa"/>
          </w:tcPr>
          <w:p w:rsidR="00F320BA" w:rsidRDefault="001107A0">
            <w:pPr>
              <w:pStyle w:val="TableParagraph"/>
              <w:spacing w:before="1"/>
              <w:ind w:left="8"/>
              <w:jc w:val="center"/>
              <w:rPr>
                <w:i/>
                <w:sz w:val="16"/>
              </w:rPr>
            </w:pPr>
            <w:r>
              <w:rPr>
                <w:i/>
                <w:sz w:val="16"/>
              </w:rPr>
              <w:t>0</w:t>
            </w:r>
          </w:p>
        </w:tc>
      </w:tr>
      <w:tr w:rsidR="00F320BA">
        <w:trPr>
          <w:trHeight w:val="455"/>
        </w:trPr>
        <w:tc>
          <w:tcPr>
            <w:tcW w:w="4504" w:type="dxa"/>
            <w:gridSpan w:val="2"/>
          </w:tcPr>
          <w:p w:rsidR="00F320BA" w:rsidRDefault="001107A0">
            <w:pPr>
              <w:pStyle w:val="TableParagraph"/>
              <w:spacing w:before="1"/>
              <w:ind w:left="107"/>
              <w:rPr>
                <w:b/>
                <w:i/>
                <w:sz w:val="16"/>
              </w:rPr>
            </w:pPr>
            <w:r>
              <w:rPr>
                <w:b/>
                <w:i/>
                <w:sz w:val="16"/>
              </w:rPr>
              <w:t>Algemeen</w:t>
            </w:r>
          </w:p>
        </w:tc>
        <w:tc>
          <w:tcPr>
            <w:tcW w:w="1659" w:type="dxa"/>
          </w:tcPr>
          <w:p w:rsidR="00F320BA" w:rsidRDefault="00F320BA">
            <w:pPr>
              <w:pStyle w:val="TableParagraph"/>
              <w:rPr>
                <w:rFonts w:ascii="Times New Roman"/>
                <w:sz w:val="16"/>
              </w:rPr>
            </w:pPr>
          </w:p>
        </w:tc>
        <w:tc>
          <w:tcPr>
            <w:tcW w:w="2595" w:type="dxa"/>
            <w:gridSpan w:val="2"/>
            <w:tcBorders>
              <w:right w:val="nil"/>
            </w:tcBorders>
          </w:tcPr>
          <w:p w:rsidR="00F320BA" w:rsidRDefault="00F320BA">
            <w:pPr>
              <w:pStyle w:val="TableParagraph"/>
              <w:rPr>
                <w:rFonts w:ascii="Times New Roman"/>
                <w:sz w:val="16"/>
              </w:rPr>
            </w:pPr>
          </w:p>
        </w:tc>
      </w:tr>
      <w:tr w:rsidR="00F320BA">
        <w:trPr>
          <w:trHeight w:val="357"/>
        </w:trPr>
        <w:tc>
          <w:tcPr>
            <w:tcW w:w="2881" w:type="dxa"/>
          </w:tcPr>
          <w:p w:rsidR="00F320BA" w:rsidRDefault="001107A0">
            <w:pPr>
              <w:pStyle w:val="TableParagraph"/>
              <w:spacing w:before="1"/>
              <w:ind w:left="107"/>
              <w:rPr>
                <w:i/>
                <w:sz w:val="16"/>
              </w:rPr>
            </w:pPr>
            <w:r>
              <w:rPr>
                <w:i/>
                <w:sz w:val="16"/>
              </w:rPr>
              <w:t>Planning / Doorlooptijden</w:t>
            </w:r>
          </w:p>
        </w:tc>
        <w:tc>
          <w:tcPr>
            <w:tcW w:w="1623" w:type="dxa"/>
          </w:tcPr>
          <w:p w:rsidR="00F320BA" w:rsidRDefault="001107A0">
            <w:pPr>
              <w:pStyle w:val="TableParagraph"/>
              <w:spacing w:before="1"/>
              <w:ind w:left="10"/>
              <w:jc w:val="center"/>
              <w:rPr>
                <w:i/>
                <w:sz w:val="16"/>
              </w:rPr>
            </w:pPr>
            <w:r>
              <w:rPr>
                <w:i/>
                <w:sz w:val="16"/>
              </w:rPr>
              <w:t>+</w:t>
            </w:r>
          </w:p>
        </w:tc>
        <w:tc>
          <w:tcPr>
            <w:tcW w:w="1659" w:type="dxa"/>
          </w:tcPr>
          <w:p w:rsidR="00F320BA" w:rsidRDefault="001107A0">
            <w:pPr>
              <w:pStyle w:val="TableParagraph"/>
              <w:spacing w:before="1"/>
              <w:ind w:left="10"/>
              <w:jc w:val="center"/>
              <w:rPr>
                <w:i/>
                <w:sz w:val="16"/>
              </w:rPr>
            </w:pPr>
            <w:r>
              <w:rPr>
                <w:i/>
                <w:sz w:val="16"/>
              </w:rPr>
              <w:t>-</w:t>
            </w:r>
          </w:p>
        </w:tc>
        <w:tc>
          <w:tcPr>
            <w:tcW w:w="235" w:type="dxa"/>
          </w:tcPr>
          <w:p w:rsidR="00F320BA" w:rsidRDefault="00F320BA">
            <w:pPr>
              <w:pStyle w:val="TableParagraph"/>
              <w:rPr>
                <w:rFonts w:ascii="Times New Roman"/>
                <w:sz w:val="16"/>
              </w:rPr>
            </w:pPr>
          </w:p>
        </w:tc>
        <w:tc>
          <w:tcPr>
            <w:tcW w:w="2360" w:type="dxa"/>
          </w:tcPr>
          <w:p w:rsidR="00F320BA" w:rsidRDefault="001107A0">
            <w:pPr>
              <w:pStyle w:val="TableParagraph"/>
              <w:spacing w:before="1"/>
              <w:ind w:left="8"/>
              <w:jc w:val="center"/>
              <w:rPr>
                <w:i/>
                <w:sz w:val="16"/>
              </w:rPr>
            </w:pPr>
            <w:r>
              <w:rPr>
                <w:i/>
                <w:sz w:val="16"/>
              </w:rPr>
              <w:t>0</w:t>
            </w:r>
          </w:p>
        </w:tc>
      </w:tr>
      <w:tr w:rsidR="00F320BA">
        <w:trPr>
          <w:trHeight w:val="354"/>
        </w:trPr>
        <w:tc>
          <w:tcPr>
            <w:tcW w:w="2881" w:type="dxa"/>
          </w:tcPr>
          <w:p w:rsidR="00F320BA" w:rsidRDefault="001107A0">
            <w:pPr>
              <w:pStyle w:val="TableParagraph"/>
              <w:spacing w:before="1"/>
              <w:ind w:left="107"/>
              <w:rPr>
                <w:i/>
                <w:sz w:val="16"/>
              </w:rPr>
            </w:pPr>
            <w:r>
              <w:rPr>
                <w:i/>
                <w:sz w:val="16"/>
              </w:rPr>
              <w:t>Kosten</w:t>
            </w:r>
          </w:p>
        </w:tc>
        <w:tc>
          <w:tcPr>
            <w:tcW w:w="1623" w:type="dxa"/>
          </w:tcPr>
          <w:p w:rsidR="00F320BA" w:rsidRDefault="001107A0">
            <w:pPr>
              <w:pStyle w:val="TableParagraph"/>
              <w:spacing w:before="1"/>
              <w:ind w:left="89" w:right="77"/>
              <w:jc w:val="center"/>
              <w:rPr>
                <w:i/>
                <w:sz w:val="16"/>
              </w:rPr>
            </w:pPr>
            <w:r>
              <w:rPr>
                <w:i/>
                <w:sz w:val="16"/>
              </w:rPr>
              <w:t>++</w:t>
            </w:r>
          </w:p>
        </w:tc>
        <w:tc>
          <w:tcPr>
            <w:tcW w:w="1659" w:type="dxa"/>
          </w:tcPr>
          <w:p w:rsidR="00F320BA" w:rsidRDefault="001107A0">
            <w:pPr>
              <w:pStyle w:val="TableParagraph"/>
              <w:spacing w:before="1"/>
              <w:ind w:left="106" w:right="96"/>
              <w:jc w:val="center"/>
              <w:rPr>
                <w:i/>
                <w:sz w:val="16"/>
              </w:rPr>
            </w:pPr>
            <w:r>
              <w:rPr>
                <w:i/>
                <w:sz w:val="16"/>
              </w:rPr>
              <w:t>--</w:t>
            </w:r>
          </w:p>
        </w:tc>
        <w:tc>
          <w:tcPr>
            <w:tcW w:w="235" w:type="dxa"/>
          </w:tcPr>
          <w:p w:rsidR="00F320BA" w:rsidRDefault="00F320BA">
            <w:pPr>
              <w:pStyle w:val="TableParagraph"/>
              <w:rPr>
                <w:rFonts w:ascii="Times New Roman"/>
                <w:sz w:val="16"/>
              </w:rPr>
            </w:pPr>
          </w:p>
        </w:tc>
        <w:tc>
          <w:tcPr>
            <w:tcW w:w="2360" w:type="dxa"/>
          </w:tcPr>
          <w:p w:rsidR="00F320BA" w:rsidRDefault="001107A0">
            <w:pPr>
              <w:pStyle w:val="TableParagraph"/>
              <w:spacing w:before="1"/>
              <w:ind w:left="6"/>
              <w:jc w:val="center"/>
              <w:rPr>
                <w:i/>
                <w:sz w:val="16"/>
              </w:rPr>
            </w:pPr>
            <w:r>
              <w:rPr>
                <w:i/>
                <w:sz w:val="16"/>
              </w:rPr>
              <w:t>-</w:t>
            </w:r>
          </w:p>
        </w:tc>
      </w:tr>
      <w:tr w:rsidR="00F320BA">
        <w:trPr>
          <w:trHeight w:val="357"/>
        </w:trPr>
        <w:tc>
          <w:tcPr>
            <w:tcW w:w="2881" w:type="dxa"/>
          </w:tcPr>
          <w:p w:rsidR="00F320BA" w:rsidRDefault="001107A0">
            <w:pPr>
              <w:pStyle w:val="TableParagraph"/>
              <w:spacing w:before="1"/>
              <w:ind w:left="107"/>
              <w:rPr>
                <w:i/>
                <w:sz w:val="16"/>
              </w:rPr>
            </w:pPr>
            <w:r>
              <w:rPr>
                <w:i/>
                <w:sz w:val="16"/>
              </w:rPr>
              <w:t>Risico's</w:t>
            </w:r>
          </w:p>
        </w:tc>
        <w:tc>
          <w:tcPr>
            <w:tcW w:w="1623" w:type="dxa"/>
          </w:tcPr>
          <w:p w:rsidR="00F320BA" w:rsidRDefault="001107A0">
            <w:pPr>
              <w:pStyle w:val="TableParagraph"/>
              <w:spacing w:before="1"/>
              <w:ind w:left="10"/>
              <w:jc w:val="center"/>
              <w:rPr>
                <w:i/>
                <w:sz w:val="16"/>
              </w:rPr>
            </w:pPr>
            <w:r>
              <w:rPr>
                <w:i/>
                <w:sz w:val="16"/>
              </w:rPr>
              <w:t>+</w:t>
            </w:r>
          </w:p>
        </w:tc>
        <w:tc>
          <w:tcPr>
            <w:tcW w:w="1659" w:type="dxa"/>
          </w:tcPr>
          <w:p w:rsidR="00F320BA" w:rsidRDefault="001107A0">
            <w:pPr>
              <w:pStyle w:val="TableParagraph"/>
              <w:spacing w:before="1"/>
              <w:ind w:left="10"/>
              <w:jc w:val="center"/>
              <w:rPr>
                <w:i/>
                <w:sz w:val="16"/>
              </w:rPr>
            </w:pPr>
            <w:r>
              <w:rPr>
                <w:i/>
                <w:sz w:val="16"/>
              </w:rPr>
              <w:t>-</w:t>
            </w:r>
          </w:p>
        </w:tc>
        <w:tc>
          <w:tcPr>
            <w:tcW w:w="235" w:type="dxa"/>
          </w:tcPr>
          <w:p w:rsidR="00F320BA" w:rsidRDefault="00F320BA">
            <w:pPr>
              <w:pStyle w:val="TableParagraph"/>
              <w:rPr>
                <w:rFonts w:ascii="Times New Roman"/>
                <w:sz w:val="16"/>
              </w:rPr>
            </w:pPr>
          </w:p>
        </w:tc>
        <w:tc>
          <w:tcPr>
            <w:tcW w:w="2360" w:type="dxa"/>
          </w:tcPr>
          <w:p w:rsidR="00F320BA" w:rsidRDefault="001107A0">
            <w:pPr>
              <w:pStyle w:val="TableParagraph"/>
              <w:spacing w:before="1"/>
              <w:ind w:left="8"/>
              <w:jc w:val="center"/>
              <w:rPr>
                <w:i/>
                <w:sz w:val="16"/>
              </w:rPr>
            </w:pPr>
            <w:r>
              <w:rPr>
                <w:i/>
                <w:sz w:val="16"/>
              </w:rPr>
              <w:t>0</w:t>
            </w:r>
          </w:p>
        </w:tc>
      </w:tr>
      <w:tr w:rsidR="00F320BA">
        <w:trPr>
          <w:trHeight w:val="828"/>
        </w:trPr>
        <w:tc>
          <w:tcPr>
            <w:tcW w:w="2881" w:type="dxa"/>
          </w:tcPr>
          <w:p w:rsidR="00F320BA" w:rsidRDefault="001107A0">
            <w:pPr>
              <w:pStyle w:val="TableParagraph"/>
              <w:spacing w:before="1"/>
              <w:ind w:left="107"/>
              <w:rPr>
                <w:i/>
                <w:sz w:val="16"/>
              </w:rPr>
            </w:pPr>
            <w:r>
              <w:rPr>
                <w:i/>
                <w:sz w:val="16"/>
              </w:rPr>
              <w:t>Specifieke aandachtspunten</w:t>
            </w:r>
          </w:p>
        </w:tc>
        <w:tc>
          <w:tcPr>
            <w:tcW w:w="1623" w:type="dxa"/>
          </w:tcPr>
          <w:p w:rsidR="00F320BA" w:rsidRDefault="001107A0">
            <w:pPr>
              <w:pStyle w:val="TableParagraph"/>
              <w:spacing w:before="1" w:line="360" w:lineRule="auto"/>
              <w:ind w:left="584" w:right="285" w:hanging="272"/>
              <w:rPr>
                <w:i/>
                <w:sz w:val="16"/>
              </w:rPr>
            </w:pPr>
            <w:r>
              <w:rPr>
                <w:i/>
                <w:sz w:val="16"/>
              </w:rPr>
              <w:t>kruising COA- terrein</w:t>
            </w:r>
          </w:p>
        </w:tc>
        <w:tc>
          <w:tcPr>
            <w:tcW w:w="1659" w:type="dxa"/>
          </w:tcPr>
          <w:p w:rsidR="00F320BA" w:rsidRDefault="001107A0">
            <w:pPr>
              <w:pStyle w:val="TableParagraph"/>
              <w:spacing w:before="1" w:line="360" w:lineRule="auto"/>
              <w:ind w:left="354" w:right="276" w:hanging="51"/>
              <w:rPr>
                <w:i/>
                <w:sz w:val="16"/>
              </w:rPr>
            </w:pPr>
            <w:r>
              <w:rPr>
                <w:i/>
                <w:sz w:val="16"/>
              </w:rPr>
              <w:t>Volkstuinen en persing N826</w:t>
            </w:r>
          </w:p>
        </w:tc>
        <w:tc>
          <w:tcPr>
            <w:tcW w:w="235" w:type="dxa"/>
          </w:tcPr>
          <w:p w:rsidR="00F320BA" w:rsidRDefault="00F320BA">
            <w:pPr>
              <w:pStyle w:val="TableParagraph"/>
              <w:rPr>
                <w:rFonts w:ascii="Times New Roman"/>
                <w:sz w:val="16"/>
              </w:rPr>
            </w:pPr>
          </w:p>
        </w:tc>
        <w:tc>
          <w:tcPr>
            <w:tcW w:w="2360" w:type="dxa"/>
          </w:tcPr>
          <w:p w:rsidR="00F320BA" w:rsidRDefault="001107A0">
            <w:pPr>
              <w:pStyle w:val="TableParagraph"/>
              <w:spacing w:before="1"/>
              <w:ind w:left="270" w:hanging="41"/>
              <w:rPr>
                <w:i/>
                <w:sz w:val="16"/>
              </w:rPr>
            </w:pPr>
            <w:r>
              <w:rPr>
                <w:i/>
                <w:sz w:val="16"/>
              </w:rPr>
              <w:t>Nieuwe mast nodig, omdat</w:t>
            </w:r>
          </w:p>
          <w:p w:rsidR="00F320BA" w:rsidRDefault="001107A0">
            <w:pPr>
              <w:pStyle w:val="TableParagraph"/>
              <w:spacing w:before="6" w:line="270" w:lineRule="atLeast"/>
              <w:ind w:left="306" w:right="245" w:hanging="36"/>
              <w:rPr>
                <w:i/>
                <w:sz w:val="16"/>
              </w:rPr>
            </w:pPr>
            <w:r>
              <w:rPr>
                <w:i/>
                <w:sz w:val="16"/>
              </w:rPr>
              <w:t>mast 4 als steunmast niet omgebouwd kan worden</w:t>
            </w:r>
          </w:p>
        </w:tc>
      </w:tr>
      <w:tr w:rsidR="00F320BA">
        <w:trPr>
          <w:trHeight w:val="354"/>
        </w:trPr>
        <w:tc>
          <w:tcPr>
            <w:tcW w:w="2881" w:type="dxa"/>
          </w:tcPr>
          <w:p w:rsidR="00F320BA" w:rsidRDefault="001107A0">
            <w:pPr>
              <w:pStyle w:val="TableParagraph"/>
              <w:spacing w:before="1"/>
              <w:ind w:left="107"/>
              <w:rPr>
                <w:b/>
                <w:i/>
                <w:sz w:val="16"/>
              </w:rPr>
            </w:pPr>
            <w:r>
              <w:rPr>
                <w:b/>
                <w:i/>
                <w:sz w:val="16"/>
              </w:rPr>
              <w:t>Voldoet, Passende Oplossing</w:t>
            </w:r>
          </w:p>
        </w:tc>
        <w:tc>
          <w:tcPr>
            <w:tcW w:w="1623" w:type="dxa"/>
          </w:tcPr>
          <w:p w:rsidR="00F320BA" w:rsidRDefault="001107A0">
            <w:pPr>
              <w:pStyle w:val="TableParagraph"/>
              <w:spacing w:before="1"/>
              <w:ind w:left="90" w:right="77"/>
              <w:jc w:val="center"/>
              <w:rPr>
                <w:i/>
                <w:sz w:val="16"/>
              </w:rPr>
            </w:pPr>
            <w:r>
              <w:rPr>
                <w:i/>
                <w:sz w:val="16"/>
              </w:rPr>
              <w:t>ja</w:t>
            </w:r>
          </w:p>
        </w:tc>
        <w:tc>
          <w:tcPr>
            <w:tcW w:w="1659" w:type="dxa"/>
          </w:tcPr>
          <w:p w:rsidR="00F320BA" w:rsidRDefault="001107A0">
            <w:pPr>
              <w:pStyle w:val="TableParagraph"/>
              <w:spacing w:before="1"/>
              <w:ind w:left="106" w:right="95"/>
              <w:jc w:val="center"/>
              <w:rPr>
                <w:i/>
                <w:sz w:val="16"/>
              </w:rPr>
            </w:pPr>
            <w:r>
              <w:rPr>
                <w:i/>
                <w:sz w:val="16"/>
              </w:rPr>
              <w:t>ja</w:t>
            </w:r>
          </w:p>
        </w:tc>
        <w:tc>
          <w:tcPr>
            <w:tcW w:w="235" w:type="dxa"/>
          </w:tcPr>
          <w:p w:rsidR="00F320BA" w:rsidRDefault="00F320BA">
            <w:pPr>
              <w:pStyle w:val="TableParagraph"/>
              <w:rPr>
                <w:rFonts w:ascii="Times New Roman"/>
                <w:sz w:val="16"/>
              </w:rPr>
            </w:pPr>
          </w:p>
        </w:tc>
        <w:tc>
          <w:tcPr>
            <w:tcW w:w="2360" w:type="dxa"/>
          </w:tcPr>
          <w:p w:rsidR="00F320BA" w:rsidRDefault="001107A0">
            <w:pPr>
              <w:pStyle w:val="TableParagraph"/>
              <w:spacing w:before="1"/>
              <w:ind w:left="320" w:right="314"/>
              <w:jc w:val="center"/>
              <w:rPr>
                <w:i/>
                <w:sz w:val="16"/>
              </w:rPr>
            </w:pPr>
            <w:r>
              <w:rPr>
                <w:i/>
                <w:sz w:val="16"/>
              </w:rPr>
              <w:t>ja</w:t>
            </w:r>
          </w:p>
        </w:tc>
      </w:tr>
    </w:tbl>
    <w:p w:rsidR="00F320BA" w:rsidRDefault="001107A0">
      <w:pPr>
        <w:spacing w:before="1"/>
        <w:ind w:left="1748"/>
        <w:rPr>
          <w:b/>
          <w:sz w:val="18"/>
        </w:rPr>
      </w:pPr>
      <w:r>
        <w:rPr>
          <w:b/>
          <w:sz w:val="18"/>
        </w:rPr>
        <w:t>Tabel 2.1 Afweging oplossingsvarianten, alsmede sub-variant 3</w:t>
      </w:r>
    </w:p>
    <w:p w:rsidR="00F320BA" w:rsidRDefault="00F320BA">
      <w:pPr>
        <w:rPr>
          <w:sz w:val="18"/>
        </w:rPr>
        <w:sectPr w:rsidR="00F320BA">
          <w:pgSz w:w="11910" w:h="16840"/>
          <w:pgMar w:top="1480" w:right="0" w:bottom="280" w:left="520" w:header="0" w:footer="0" w:gutter="0"/>
          <w:cols w:space="708"/>
        </w:sectPr>
      </w:pPr>
    </w:p>
    <w:p w:rsidR="00F320BA" w:rsidRDefault="00F320BA">
      <w:pPr>
        <w:pStyle w:val="Plattetekst"/>
        <w:rPr>
          <w:b/>
        </w:rPr>
      </w:pPr>
    </w:p>
    <w:p w:rsidR="00F320BA" w:rsidRDefault="00F320BA">
      <w:pPr>
        <w:pStyle w:val="Plattetekst"/>
        <w:rPr>
          <w:b/>
        </w:rPr>
      </w:pPr>
    </w:p>
    <w:p w:rsidR="00F320BA" w:rsidRDefault="00F320BA">
      <w:pPr>
        <w:pStyle w:val="Plattetekst"/>
        <w:rPr>
          <w:b/>
        </w:rPr>
      </w:pPr>
    </w:p>
    <w:p w:rsidR="00F320BA" w:rsidRDefault="00F320BA">
      <w:pPr>
        <w:pStyle w:val="Plattetekst"/>
        <w:spacing w:before="9"/>
        <w:rPr>
          <w:b/>
          <w:sz w:val="19"/>
        </w:rPr>
      </w:pPr>
    </w:p>
    <w:p w:rsidR="00F320BA" w:rsidRDefault="001107A0">
      <w:pPr>
        <w:pStyle w:val="Plattetekst"/>
        <w:spacing w:before="93" w:line="312" w:lineRule="auto"/>
        <w:ind w:left="1748" w:right="1984"/>
      </w:pPr>
      <w:r>
        <w:t xml:space="preserve">Tijdens het vergelijk van de mogelijke opties dient gebruik te worden gemaakt van een </w:t>
      </w:r>
      <w:proofErr w:type="spellStart"/>
      <w:r>
        <w:t>vijfpuntsschaal</w:t>
      </w:r>
      <w:proofErr w:type="spellEnd"/>
      <w:r>
        <w:t>:</w:t>
      </w:r>
    </w:p>
    <w:p w:rsidR="00F320BA" w:rsidRDefault="001107A0">
      <w:pPr>
        <w:pStyle w:val="Plattetekst"/>
        <w:tabs>
          <w:tab w:val="left" w:pos="2468"/>
        </w:tabs>
        <w:spacing w:before="2" w:line="312" w:lineRule="auto"/>
        <w:ind w:left="2468" w:right="1829" w:hanging="720"/>
      </w:pPr>
      <w:r>
        <w:t>"++"</w:t>
      </w:r>
      <w:r>
        <w:tab/>
        <w:t>het item van de betreffende oplossingsvariant heeft een zeer positief effect</w:t>
      </w:r>
      <w:r>
        <w:rPr>
          <w:spacing w:val="-22"/>
        </w:rPr>
        <w:t xml:space="preserve"> </w:t>
      </w:r>
      <w:r>
        <w:t>t.o.v. hetzelfde item van de overige</w:t>
      </w:r>
      <w:r>
        <w:rPr>
          <w:spacing w:val="3"/>
        </w:rPr>
        <w:t xml:space="preserve"> </w:t>
      </w:r>
      <w:r>
        <w:t>oplossingsvarianten;</w:t>
      </w:r>
    </w:p>
    <w:p w:rsidR="00F320BA" w:rsidRDefault="001107A0">
      <w:pPr>
        <w:pStyle w:val="Plattetekst"/>
        <w:tabs>
          <w:tab w:val="left" w:pos="2468"/>
        </w:tabs>
        <w:spacing w:before="2" w:line="312" w:lineRule="auto"/>
        <w:ind w:left="2468" w:right="1404" w:hanging="720"/>
      </w:pPr>
      <w:r>
        <w:t>"+"</w:t>
      </w:r>
      <w:r>
        <w:tab/>
      </w:r>
      <w:r>
        <w:t>het item van de betreffende oplossingsvariant heeft een positief effect t.o.v. hetzelfde item van de overige</w:t>
      </w:r>
      <w:r>
        <w:rPr>
          <w:spacing w:val="1"/>
        </w:rPr>
        <w:t xml:space="preserve"> </w:t>
      </w:r>
      <w:r>
        <w:t>oplossingsvarianten;</w:t>
      </w:r>
    </w:p>
    <w:p w:rsidR="00F320BA" w:rsidRDefault="001107A0">
      <w:pPr>
        <w:pStyle w:val="Plattetekst"/>
        <w:tabs>
          <w:tab w:val="left" w:pos="2468"/>
        </w:tabs>
        <w:spacing w:before="2" w:line="312" w:lineRule="auto"/>
        <w:ind w:left="2468" w:right="1129" w:hanging="720"/>
      </w:pPr>
      <w:r>
        <w:t>"0"</w:t>
      </w:r>
      <w:r>
        <w:tab/>
        <w:t>het item van de betreffende oplossingsvariant is (ongeveer) gelijk aan het hetzelfde</w:t>
      </w:r>
      <w:r>
        <w:rPr>
          <w:spacing w:val="-25"/>
        </w:rPr>
        <w:t xml:space="preserve"> </w:t>
      </w:r>
      <w:r>
        <w:t>item van de overige oplossingsvariant</w:t>
      </w:r>
      <w:r>
        <w:t>en;</w:t>
      </w:r>
    </w:p>
    <w:p w:rsidR="00F320BA" w:rsidRDefault="001107A0">
      <w:pPr>
        <w:pStyle w:val="Plattetekst"/>
        <w:tabs>
          <w:tab w:val="left" w:pos="2468"/>
        </w:tabs>
        <w:spacing w:before="2" w:line="312" w:lineRule="auto"/>
        <w:ind w:left="2468" w:right="1328" w:hanging="720"/>
      </w:pPr>
      <w:r>
        <w:t>"-"</w:t>
      </w:r>
      <w:r>
        <w:tab/>
        <w:t>het item van de betreffende oplossingsvariant heeft een negatief effect t.o.v.</w:t>
      </w:r>
      <w:r>
        <w:rPr>
          <w:spacing w:val="-23"/>
        </w:rPr>
        <w:t xml:space="preserve"> </w:t>
      </w:r>
      <w:r>
        <w:t>hetzelfde item de overige oplossingsvarianten;</w:t>
      </w:r>
    </w:p>
    <w:p w:rsidR="00F320BA" w:rsidRDefault="001107A0">
      <w:pPr>
        <w:pStyle w:val="Plattetekst"/>
        <w:tabs>
          <w:tab w:val="left" w:pos="2468"/>
        </w:tabs>
        <w:spacing w:before="3" w:line="312" w:lineRule="auto"/>
        <w:ind w:left="2468" w:right="1753" w:hanging="720"/>
      </w:pPr>
      <w:r>
        <w:t>"--"</w:t>
      </w:r>
      <w:r>
        <w:tab/>
        <w:t>het item van de betreffende oplossingsvariant heeft een zeer negatief effect</w:t>
      </w:r>
      <w:r>
        <w:rPr>
          <w:spacing w:val="-24"/>
        </w:rPr>
        <w:t xml:space="preserve"> </w:t>
      </w:r>
      <w:r>
        <w:t>t.o.v. hetzelfde item de overige</w:t>
      </w:r>
      <w:r>
        <w:rPr>
          <w:spacing w:val="2"/>
        </w:rPr>
        <w:t xml:space="preserve"> </w:t>
      </w:r>
      <w:r>
        <w:t>oplossi</w:t>
      </w:r>
      <w:r>
        <w:t>ngsvarianten.</w:t>
      </w:r>
    </w:p>
    <w:p w:rsidR="00F320BA" w:rsidRDefault="00F320BA">
      <w:pPr>
        <w:pStyle w:val="Plattetekst"/>
        <w:spacing w:before="2"/>
        <w:rPr>
          <w:sz w:val="24"/>
        </w:rPr>
      </w:pPr>
    </w:p>
    <w:p w:rsidR="00F320BA" w:rsidRDefault="001107A0">
      <w:pPr>
        <w:pStyle w:val="Plattetekst"/>
        <w:spacing w:line="360" w:lineRule="auto"/>
        <w:ind w:left="1748" w:right="1003"/>
      </w:pPr>
      <w:r>
        <w:t>Uit deze afwegingsmatrix blijkt overduidelijk dat oplossingsvariant 1 voor de meeste aspecten de voorkeur verdient. Daarnaast blijkt deze variant het kortst en meest voordelig te kunnen worden gerealiseerd.</w:t>
      </w:r>
    </w:p>
    <w:p w:rsidR="00F320BA" w:rsidRDefault="00F320BA">
      <w:pPr>
        <w:pStyle w:val="Plattetekst"/>
        <w:spacing w:before="2"/>
        <w:rPr>
          <w:sz w:val="26"/>
        </w:rPr>
      </w:pPr>
    </w:p>
    <w:p w:rsidR="00F320BA" w:rsidRDefault="001107A0">
      <w:pPr>
        <w:pStyle w:val="Kop2"/>
        <w:numPr>
          <w:ilvl w:val="1"/>
          <w:numId w:val="35"/>
        </w:numPr>
        <w:tabs>
          <w:tab w:val="left" w:pos="2183"/>
        </w:tabs>
        <w:ind w:hanging="434"/>
      </w:pPr>
      <w:bookmarkStart w:id="23" w:name="_bookmark23"/>
      <w:bookmarkEnd w:id="23"/>
      <w:r>
        <w:t>Beschrijving voorkeursvariant</w:t>
      </w:r>
    </w:p>
    <w:p w:rsidR="00F320BA" w:rsidRDefault="001107A0">
      <w:pPr>
        <w:pStyle w:val="Plattetekst"/>
        <w:spacing w:before="149" w:line="360" w:lineRule="auto"/>
        <w:ind w:left="1748" w:right="1039"/>
      </w:pPr>
      <w:r>
        <w:t>De voorkeursvarian</w:t>
      </w:r>
      <w:r>
        <w:t xml:space="preserve">t voor de </w:t>
      </w:r>
      <w:proofErr w:type="spellStart"/>
      <w:r>
        <w:t>verkabeling</w:t>
      </w:r>
      <w:proofErr w:type="spellEnd"/>
      <w:r>
        <w:t xml:space="preserve"> van Zutphen - Lochem loopt in zijn geheel parallel aan de huidige bovengrondse verbinding. Van de noordkant van het 150kV-station loopt het tracé door een groenstrook met wandelpaden en speelveld, waarna het tracé het COA-terrein dien</w:t>
      </w:r>
      <w:r>
        <w:t>t te kruisen richting mast 4. Het COA-terrein en de groenstrook met de nauwe doorgang nabij de Voorsterallee tussen particuliere woonhuizen door voeren we uit middels een gestuurde boring om magneetvelden boven maaiveld te voorkomen. Op het verpachte akker</w:t>
      </w:r>
      <w:r>
        <w:t>land ten oosten van het asielzoekerscentrum komen de boringen boven waarna ze worden aangesloten op een portaal, te plaatsen in de zeeg tussen de masten 3 en 4. Dit opstijgpunt wordt afgesloten middels een hekwerk.</w:t>
      </w:r>
    </w:p>
    <w:p w:rsidR="00F320BA" w:rsidRDefault="001107A0">
      <w:pPr>
        <w:pStyle w:val="Plattetekst"/>
        <w:spacing w:line="229" w:lineRule="exact"/>
        <w:ind w:left="1748"/>
      </w:pPr>
      <w:r>
        <w:t>Het hier beschreven voorkeurstracé is rea</w:t>
      </w:r>
      <w:r>
        <w:t>liseerbaar en er is voldoende ruimte voor de aanleg.</w:t>
      </w:r>
    </w:p>
    <w:p w:rsidR="00F320BA" w:rsidRDefault="00F320BA">
      <w:pPr>
        <w:spacing w:line="229" w:lineRule="exact"/>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2"/>
      </w:pPr>
    </w:p>
    <w:p w:rsidR="00F320BA" w:rsidRDefault="001107A0">
      <w:pPr>
        <w:pStyle w:val="Kop1"/>
        <w:numPr>
          <w:ilvl w:val="0"/>
          <w:numId w:val="47"/>
        </w:numPr>
        <w:tabs>
          <w:tab w:val="left" w:pos="2109"/>
        </w:tabs>
        <w:spacing w:before="91"/>
        <w:ind w:left="2108" w:hanging="360"/>
      </w:pPr>
      <w:bookmarkStart w:id="24" w:name="_bookmark24"/>
      <w:bookmarkEnd w:id="24"/>
      <w:r>
        <w:t>Verbinding naar Lochem en Woudhuis</w:t>
      </w:r>
      <w:r>
        <w:rPr>
          <w:spacing w:val="-5"/>
        </w:rPr>
        <w:t xml:space="preserve"> </w:t>
      </w:r>
      <w:r>
        <w:t>gecombineerd</w:t>
      </w:r>
    </w:p>
    <w:p w:rsidR="00F320BA" w:rsidRDefault="00F320BA">
      <w:pPr>
        <w:pStyle w:val="Plattetekst"/>
        <w:spacing w:before="1"/>
        <w:rPr>
          <w:b/>
          <w:sz w:val="26"/>
        </w:rPr>
      </w:pPr>
    </w:p>
    <w:p w:rsidR="00F320BA" w:rsidRDefault="001107A0">
      <w:pPr>
        <w:pStyle w:val="Kop2"/>
        <w:numPr>
          <w:ilvl w:val="1"/>
          <w:numId w:val="47"/>
        </w:numPr>
        <w:tabs>
          <w:tab w:val="left" w:pos="2183"/>
        </w:tabs>
        <w:spacing w:before="1"/>
        <w:ind w:hanging="434"/>
      </w:pPr>
      <w:bookmarkStart w:id="25" w:name="_bookmark25"/>
      <w:bookmarkEnd w:id="25"/>
      <w:r>
        <w:t>Inleiding</w:t>
      </w:r>
    </w:p>
    <w:p w:rsidR="00F320BA" w:rsidRDefault="001107A0">
      <w:pPr>
        <w:pStyle w:val="Plattetekst"/>
        <w:spacing w:before="69" w:line="312" w:lineRule="auto"/>
        <w:ind w:left="1748" w:right="1183"/>
      </w:pPr>
      <w:r>
        <w:t>In de hoofdstukken 2 en 3 zijn de verbindingen naar Lochem en Woudhuis afzonderlijk beschouwd. Waarbij variant 2 naar Woudhuis heel omslachtig lijkt. Het lijkt echter ook mogelijk om de verbindingen naar Woudhuis en Lochem te combineren, via een oostelijke</w:t>
      </w:r>
      <w:r>
        <w:t xml:space="preserve"> variant om de wijk </w:t>
      </w:r>
      <w:proofErr w:type="spellStart"/>
      <w:r>
        <w:t>Noordveen</w:t>
      </w:r>
      <w:proofErr w:type="spellEnd"/>
      <w:r>
        <w:t>. Op een groot deel van het tracé kunnen de verbindingen dan parallel lopen. In deze combinatie zijn dan 2 dubbelcircuits benodigd.</w:t>
      </w:r>
    </w:p>
    <w:p w:rsidR="00F320BA" w:rsidRDefault="001107A0">
      <w:pPr>
        <w:pStyle w:val="Plattetekst"/>
        <w:spacing w:before="5" w:line="314" w:lineRule="auto"/>
        <w:ind w:left="1748" w:right="1106"/>
      </w:pPr>
      <w:r>
        <w:t>In een open ontgraving liggen dan vier circuits waardoor de tracébreedte circa 8 meter wordt. B</w:t>
      </w:r>
      <w:r>
        <w:t>ij boringen liggen de circuits vijf meter uit elkaar en indien deze naast elkaar worden gelegd is minimaal 15 meter nodig. Deze ruimte is niet aanwezig. De breedte kan worden beperkt door twee van de vier circuits vijf meter lager te leggen. De benodigde b</w:t>
      </w:r>
      <w:r>
        <w:t>reedte is dan vijf meter.</w:t>
      </w:r>
    </w:p>
    <w:p w:rsidR="00F320BA" w:rsidRDefault="001107A0">
      <w:pPr>
        <w:pStyle w:val="Plattetekst"/>
        <w:spacing w:line="312" w:lineRule="auto"/>
        <w:ind w:left="1748" w:right="1306"/>
      </w:pPr>
      <w:r>
        <w:t>Een andere mogelijkheid is het combineren van twee circuits. Door een circuit naar Lochem in dezelfde gestuurde boring als een circuit naar Woudhuis te plaatsen met daarin dan dus 7 mantelbuizen geschikt voor 6 kabels en 2 glasvez</w:t>
      </w:r>
      <w:r>
        <w:t>elsverbindingen. Dan zijn er twee boringen nodig.</w:t>
      </w:r>
    </w:p>
    <w:p w:rsidR="00F320BA" w:rsidRDefault="00F320BA">
      <w:pPr>
        <w:pStyle w:val="Plattetekst"/>
        <w:spacing w:before="2"/>
        <w:rPr>
          <w:sz w:val="24"/>
        </w:rPr>
      </w:pPr>
    </w:p>
    <w:p w:rsidR="00F320BA" w:rsidRDefault="001107A0">
      <w:pPr>
        <w:pStyle w:val="Kop7"/>
        <w:numPr>
          <w:ilvl w:val="2"/>
          <w:numId w:val="34"/>
        </w:numPr>
        <w:tabs>
          <w:tab w:val="left" w:pos="2298"/>
        </w:tabs>
      </w:pPr>
      <w:r>
        <w:t>Route verkenning voor gecombineerde tracés langs</w:t>
      </w:r>
      <w:r>
        <w:rPr>
          <w:spacing w:val="-10"/>
        </w:rPr>
        <w:t xml:space="preserve"> </w:t>
      </w:r>
      <w:r>
        <w:t>Oostzijde</w:t>
      </w:r>
    </w:p>
    <w:p w:rsidR="00F320BA" w:rsidRDefault="001107A0">
      <w:pPr>
        <w:pStyle w:val="Plattetekst"/>
        <w:spacing w:before="69" w:line="312" w:lineRule="auto"/>
        <w:ind w:left="1748" w:right="1106"/>
      </w:pPr>
      <w:r>
        <w:t xml:space="preserve">Om vanuit de aansluitvelden op het 150 kV Station Zutphen naar de oostzijde van de wijk </w:t>
      </w:r>
      <w:proofErr w:type="spellStart"/>
      <w:r>
        <w:t>Noordveen</w:t>
      </w:r>
      <w:proofErr w:type="spellEnd"/>
      <w:r>
        <w:t xml:space="preserve"> te komen is gezocht naar beschikbare ruimte om b</w:t>
      </w:r>
      <w:r>
        <w:t>ovenstaand ruimtebeslag voor 4 circuits te kunnen faciliteren. De route conform variant 2 uit het traject ZP-LC150 lijkt daarin voor Woudhuis niet zinvol. Dan blijven er twee potentiële routes over;</w:t>
      </w:r>
    </w:p>
    <w:p w:rsidR="00F320BA" w:rsidRDefault="001107A0">
      <w:pPr>
        <w:pStyle w:val="Kop5"/>
        <w:numPr>
          <w:ilvl w:val="3"/>
          <w:numId w:val="34"/>
        </w:numPr>
        <w:tabs>
          <w:tab w:val="left" w:pos="2469"/>
        </w:tabs>
        <w:spacing w:line="210" w:lineRule="exact"/>
      </w:pPr>
      <w:r>
        <w:t>Via de</w:t>
      </w:r>
      <w:r>
        <w:rPr>
          <w:spacing w:val="-3"/>
        </w:rPr>
        <w:t xml:space="preserve"> </w:t>
      </w:r>
      <w:r>
        <w:t>Sonnenbergstraat</w:t>
      </w:r>
    </w:p>
    <w:p w:rsidR="00F320BA" w:rsidRDefault="001107A0">
      <w:pPr>
        <w:pStyle w:val="Kop5"/>
        <w:numPr>
          <w:ilvl w:val="3"/>
          <w:numId w:val="34"/>
        </w:numPr>
        <w:tabs>
          <w:tab w:val="left" w:pos="2469"/>
        </w:tabs>
      </w:pPr>
      <w:r>
        <w:t>Via de</w:t>
      </w:r>
      <w:r>
        <w:rPr>
          <w:spacing w:val="-3"/>
        </w:rPr>
        <w:t xml:space="preserve"> </w:t>
      </w:r>
      <w:r>
        <w:t>Voorsterallee</w:t>
      </w:r>
    </w:p>
    <w:p w:rsidR="00F320BA" w:rsidRDefault="00F320BA">
      <w:pPr>
        <w:pStyle w:val="Plattetekst"/>
        <w:spacing w:before="2"/>
        <w:rPr>
          <w:rFonts w:ascii="Times New Roman"/>
          <w:sz w:val="32"/>
        </w:rPr>
      </w:pPr>
    </w:p>
    <w:p w:rsidR="00F320BA" w:rsidRDefault="001107A0">
      <w:pPr>
        <w:pStyle w:val="Plattetekst"/>
        <w:spacing w:line="312" w:lineRule="auto"/>
        <w:ind w:left="1748" w:right="1139"/>
      </w:pPr>
      <w:r>
        <w:t>De circuits lopen vanaf het station Zutphen in open ontgraving circa 20 meter noordwaarts. Daarna volgt een boring onder de Sonnenbergstraat richting oost en een boring onder de Voorsterallee richting oost.</w:t>
      </w:r>
    </w:p>
    <w:p w:rsidR="00F320BA" w:rsidRDefault="001107A0">
      <w:pPr>
        <w:pStyle w:val="Plattetekst"/>
        <w:spacing w:before="9"/>
        <w:rPr>
          <w:sz w:val="16"/>
        </w:rPr>
      </w:pPr>
      <w:r>
        <w:rPr>
          <w:noProof/>
        </w:rPr>
        <w:drawing>
          <wp:anchor distT="0" distB="0" distL="0" distR="0" simplePos="0" relativeHeight="251213824" behindDoc="0" locked="0" layoutInCell="1" allowOverlap="1">
            <wp:simplePos x="0" y="0"/>
            <wp:positionH relativeFrom="page">
              <wp:posOffset>1440814</wp:posOffset>
            </wp:positionH>
            <wp:positionV relativeFrom="paragraph">
              <wp:posOffset>147681</wp:posOffset>
            </wp:positionV>
            <wp:extent cx="4075430" cy="2002536"/>
            <wp:effectExtent l="0" t="0" r="0" b="0"/>
            <wp:wrapTopAndBottom/>
            <wp:docPr id="7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4.jpeg"/>
                    <pic:cNvPicPr/>
                  </pic:nvPicPr>
                  <pic:blipFill>
                    <a:blip r:embed="rId41" cstate="print"/>
                    <a:stretch>
                      <a:fillRect/>
                    </a:stretch>
                  </pic:blipFill>
                  <pic:spPr>
                    <a:xfrm>
                      <a:off x="0" y="0"/>
                      <a:ext cx="4075430" cy="2002536"/>
                    </a:xfrm>
                    <a:prstGeom prst="rect">
                      <a:avLst/>
                    </a:prstGeom>
                  </pic:spPr>
                </pic:pic>
              </a:graphicData>
            </a:graphic>
          </wp:anchor>
        </w:drawing>
      </w:r>
    </w:p>
    <w:p w:rsidR="00F320BA" w:rsidRDefault="001107A0">
      <w:pPr>
        <w:pStyle w:val="Plattetekst"/>
        <w:spacing w:before="42"/>
        <w:ind w:left="1748"/>
      </w:pPr>
      <w:r>
        <w:t>Foto 4.1: Intredepunt (werkterrein voor het int</w:t>
      </w:r>
      <w:r>
        <w:t>redepunt van de boring)</w:t>
      </w:r>
    </w:p>
    <w:p w:rsidR="00F320BA" w:rsidRDefault="00F320BA">
      <w:pPr>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line="312" w:lineRule="auto"/>
        <w:ind w:left="1748" w:right="991"/>
      </w:pPr>
      <w:r>
        <w:t xml:space="preserve">Op foto 4.2 ziet u de doorgang naar de oostzijde van de wijk </w:t>
      </w:r>
      <w:proofErr w:type="spellStart"/>
      <w:r>
        <w:t>Noordveen</w:t>
      </w:r>
      <w:proofErr w:type="spellEnd"/>
      <w:r>
        <w:t>, via de Sonnenbergstraat. Met op maaiveld de doorkijk tussen de huizen in westelijke richting op foto 4.3.</w:t>
      </w:r>
    </w:p>
    <w:p w:rsidR="00F320BA" w:rsidRDefault="001107A0">
      <w:pPr>
        <w:pStyle w:val="Plattetekst"/>
        <w:spacing w:before="10"/>
        <w:rPr>
          <w:sz w:val="16"/>
        </w:rPr>
      </w:pPr>
      <w:r>
        <w:rPr>
          <w:noProof/>
        </w:rPr>
        <w:drawing>
          <wp:anchor distT="0" distB="0" distL="0" distR="0" simplePos="0" relativeHeight="251214848" behindDoc="0" locked="0" layoutInCell="1" allowOverlap="1">
            <wp:simplePos x="0" y="0"/>
            <wp:positionH relativeFrom="page">
              <wp:posOffset>1440814</wp:posOffset>
            </wp:positionH>
            <wp:positionV relativeFrom="paragraph">
              <wp:posOffset>147972</wp:posOffset>
            </wp:positionV>
            <wp:extent cx="5150790" cy="2827115"/>
            <wp:effectExtent l="0" t="0" r="0" b="0"/>
            <wp:wrapTopAndBottom/>
            <wp:docPr id="7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5.jpeg"/>
                    <pic:cNvPicPr/>
                  </pic:nvPicPr>
                  <pic:blipFill>
                    <a:blip r:embed="rId42" cstate="print"/>
                    <a:stretch>
                      <a:fillRect/>
                    </a:stretch>
                  </pic:blipFill>
                  <pic:spPr>
                    <a:xfrm>
                      <a:off x="0" y="0"/>
                      <a:ext cx="5150790" cy="2827115"/>
                    </a:xfrm>
                    <a:prstGeom prst="rect">
                      <a:avLst/>
                    </a:prstGeom>
                  </pic:spPr>
                </pic:pic>
              </a:graphicData>
            </a:graphic>
          </wp:anchor>
        </w:drawing>
      </w:r>
    </w:p>
    <w:p w:rsidR="00F320BA" w:rsidRDefault="001107A0">
      <w:pPr>
        <w:pStyle w:val="Plattetekst"/>
        <w:spacing w:before="24"/>
        <w:ind w:left="1748"/>
      </w:pPr>
      <w:r>
        <w:t>Foto 4.2: Zeer krappe ruimte t</w:t>
      </w:r>
      <w:r>
        <w:t>ussen de huizen (ten westen van de Sonnenbergstraat)</w:t>
      </w:r>
    </w:p>
    <w:p w:rsidR="00F320BA" w:rsidRDefault="001107A0">
      <w:pPr>
        <w:pStyle w:val="Plattetekst"/>
        <w:spacing w:before="8"/>
        <w:rPr>
          <w:sz w:val="22"/>
        </w:rPr>
      </w:pPr>
      <w:r>
        <w:rPr>
          <w:noProof/>
        </w:rPr>
        <w:drawing>
          <wp:anchor distT="0" distB="0" distL="0" distR="0" simplePos="0" relativeHeight="251215872" behindDoc="0" locked="0" layoutInCell="1" allowOverlap="1">
            <wp:simplePos x="0" y="0"/>
            <wp:positionH relativeFrom="page">
              <wp:posOffset>1440814</wp:posOffset>
            </wp:positionH>
            <wp:positionV relativeFrom="paragraph">
              <wp:posOffset>190798</wp:posOffset>
            </wp:positionV>
            <wp:extent cx="4101470" cy="2564892"/>
            <wp:effectExtent l="0" t="0" r="0" b="0"/>
            <wp:wrapTopAndBottom/>
            <wp:docPr id="7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6.jpeg"/>
                    <pic:cNvPicPr/>
                  </pic:nvPicPr>
                  <pic:blipFill>
                    <a:blip r:embed="rId43" cstate="print"/>
                    <a:stretch>
                      <a:fillRect/>
                    </a:stretch>
                  </pic:blipFill>
                  <pic:spPr>
                    <a:xfrm>
                      <a:off x="0" y="0"/>
                      <a:ext cx="4101470" cy="2564892"/>
                    </a:xfrm>
                    <a:prstGeom prst="rect">
                      <a:avLst/>
                    </a:prstGeom>
                  </pic:spPr>
                </pic:pic>
              </a:graphicData>
            </a:graphic>
          </wp:anchor>
        </w:drawing>
      </w:r>
    </w:p>
    <w:p w:rsidR="00F320BA" w:rsidRDefault="001107A0">
      <w:pPr>
        <w:pStyle w:val="Plattetekst"/>
        <w:spacing w:before="94"/>
        <w:ind w:left="1748"/>
      </w:pPr>
      <w:r>
        <w:t>Foto 4.3: Iets meer dan 10 meter tussen beide huizen (van gevel tot gevel)</w:t>
      </w:r>
    </w:p>
    <w:p w:rsidR="00F320BA" w:rsidRDefault="00F320BA">
      <w:pPr>
        <w:pStyle w:val="Plattetekst"/>
        <w:spacing w:before="2"/>
        <w:rPr>
          <w:sz w:val="32"/>
        </w:rPr>
      </w:pPr>
    </w:p>
    <w:p w:rsidR="00F320BA" w:rsidRDefault="001107A0">
      <w:pPr>
        <w:pStyle w:val="Plattetekst"/>
        <w:spacing w:line="312" w:lineRule="auto"/>
        <w:ind w:left="1748" w:right="1139"/>
      </w:pPr>
      <w:r>
        <w:t>Als je dan op de kadastrale ondergrond kijkt zie je dan het pad dat zichtbaar is op foto 4.3 vermoedelijk een ontsluitingsrou</w:t>
      </w:r>
      <w:r>
        <w:t>te is voor de achterzijde van de woningen aan de Voorsterallee en in eigendom is van deze woningen (zie figuren 4.1 en 4.2).</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after="1"/>
        <w:rPr>
          <w:sz w:val="21"/>
        </w:rPr>
      </w:pPr>
    </w:p>
    <w:p w:rsidR="00F320BA" w:rsidRDefault="001107A0">
      <w:pPr>
        <w:pStyle w:val="Plattetekst"/>
        <w:ind w:left="1749"/>
      </w:pPr>
      <w:r>
        <w:rPr>
          <w:noProof/>
        </w:rPr>
        <w:drawing>
          <wp:inline distT="0" distB="0" distL="0" distR="0">
            <wp:extent cx="5016377" cy="2231136"/>
            <wp:effectExtent l="0" t="0" r="0" b="0"/>
            <wp:docPr id="7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7.jpeg"/>
                    <pic:cNvPicPr/>
                  </pic:nvPicPr>
                  <pic:blipFill>
                    <a:blip r:embed="rId44" cstate="print"/>
                    <a:stretch>
                      <a:fillRect/>
                    </a:stretch>
                  </pic:blipFill>
                  <pic:spPr>
                    <a:xfrm>
                      <a:off x="0" y="0"/>
                      <a:ext cx="5016377" cy="2231136"/>
                    </a:xfrm>
                    <a:prstGeom prst="rect">
                      <a:avLst/>
                    </a:prstGeom>
                  </pic:spPr>
                </pic:pic>
              </a:graphicData>
            </a:graphic>
          </wp:inline>
        </w:drawing>
      </w:r>
    </w:p>
    <w:p w:rsidR="00F320BA" w:rsidRDefault="001107A0">
      <w:pPr>
        <w:pStyle w:val="Kop9"/>
        <w:spacing w:before="74"/>
      </w:pPr>
      <w:r>
        <w:rPr>
          <w:color w:val="4F81BC"/>
        </w:rPr>
        <w:t>Figuur 4.1: Kadastrale kaart omgeving Sonnenbergstraat</w:t>
      </w:r>
    </w:p>
    <w:p w:rsidR="00F320BA" w:rsidRDefault="001107A0">
      <w:pPr>
        <w:pStyle w:val="Plattetekst"/>
        <w:spacing w:before="8"/>
        <w:rPr>
          <w:b/>
          <w:sz w:val="22"/>
        </w:rPr>
      </w:pPr>
      <w:r>
        <w:rPr>
          <w:noProof/>
        </w:rPr>
        <w:drawing>
          <wp:anchor distT="0" distB="0" distL="0" distR="0" simplePos="0" relativeHeight="251216896" behindDoc="0" locked="0" layoutInCell="1" allowOverlap="1">
            <wp:simplePos x="0" y="0"/>
            <wp:positionH relativeFrom="page">
              <wp:posOffset>1440814</wp:posOffset>
            </wp:positionH>
            <wp:positionV relativeFrom="paragraph">
              <wp:posOffset>190766</wp:posOffset>
            </wp:positionV>
            <wp:extent cx="5023107" cy="2649950"/>
            <wp:effectExtent l="0" t="0" r="0" b="0"/>
            <wp:wrapTopAndBottom/>
            <wp:docPr id="8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8.jpeg"/>
                    <pic:cNvPicPr/>
                  </pic:nvPicPr>
                  <pic:blipFill>
                    <a:blip r:embed="rId45" cstate="print"/>
                    <a:stretch>
                      <a:fillRect/>
                    </a:stretch>
                  </pic:blipFill>
                  <pic:spPr>
                    <a:xfrm>
                      <a:off x="0" y="0"/>
                      <a:ext cx="5023107" cy="2649950"/>
                    </a:xfrm>
                    <a:prstGeom prst="rect">
                      <a:avLst/>
                    </a:prstGeom>
                  </pic:spPr>
                </pic:pic>
              </a:graphicData>
            </a:graphic>
          </wp:anchor>
        </w:drawing>
      </w:r>
    </w:p>
    <w:p w:rsidR="00F320BA" w:rsidRDefault="001107A0">
      <w:pPr>
        <w:pStyle w:val="Kop9"/>
        <w:spacing w:before="73" w:line="312" w:lineRule="auto"/>
        <w:ind w:right="1420"/>
      </w:pPr>
      <w:r>
        <w:rPr>
          <w:color w:val="4F81BC"/>
        </w:rPr>
        <w:t>Figuur 4.2: Er zijn twee boringen nodig, het is niet mogelijk om particuliere percelen te mijden.</w:t>
      </w:r>
    </w:p>
    <w:p w:rsidR="00F320BA" w:rsidRDefault="00F320BA">
      <w:pPr>
        <w:pStyle w:val="Plattetekst"/>
        <w:spacing w:before="3"/>
        <w:rPr>
          <w:b/>
          <w:sz w:val="26"/>
        </w:rPr>
      </w:pPr>
    </w:p>
    <w:p w:rsidR="00F320BA" w:rsidRDefault="001107A0">
      <w:pPr>
        <w:pStyle w:val="Plattetekst"/>
        <w:spacing w:line="312" w:lineRule="auto"/>
        <w:ind w:left="1748" w:right="1551"/>
      </w:pPr>
      <w:r>
        <w:t xml:space="preserve">Aan weerszijden van de boringen wil </w:t>
      </w:r>
      <w:proofErr w:type="spellStart"/>
      <w:r>
        <w:t>TenneT</w:t>
      </w:r>
      <w:proofErr w:type="spellEnd"/>
      <w:r>
        <w:t xml:space="preserve"> een </w:t>
      </w:r>
      <w:proofErr w:type="spellStart"/>
      <w:r>
        <w:t>ZRO</w:t>
      </w:r>
      <w:proofErr w:type="spellEnd"/>
      <w:r>
        <w:t>-strook vestigen welke 16 m breedte betreft. Deze zou dan vele particuliere percelen treffen.</w:t>
      </w:r>
    </w:p>
    <w:p w:rsidR="00F320BA" w:rsidRDefault="001107A0">
      <w:pPr>
        <w:pStyle w:val="Plattetekst"/>
        <w:spacing w:before="2" w:line="312" w:lineRule="auto"/>
        <w:ind w:left="1748" w:right="1139"/>
      </w:pPr>
      <w:r>
        <w:t>Vanwege de beperkte ruimte, de zeer geringe afstand tot woonhuizen is een ander tracé onderzocht waarbij de verb</w:t>
      </w:r>
      <w:r>
        <w:t>inding naar Lochem en naar Woudhuis kan worden gecombineerd. Het alternatief tracé betreft de Voorsterallee waar de beschikbare breedte wel aanwezig is.</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after="1"/>
        <w:rPr>
          <w:sz w:val="21"/>
        </w:rPr>
      </w:pPr>
    </w:p>
    <w:p w:rsidR="00F320BA" w:rsidRDefault="001107A0">
      <w:pPr>
        <w:pStyle w:val="Plattetekst"/>
        <w:ind w:left="1749"/>
      </w:pPr>
      <w:r>
        <w:rPr>
          <w:noProof/>
        </w:rPr>
        <w:drawing>
          <wp:inline distT="0" distB="0" distL="0" distR="0">
            <wp:extent cx="5755745" cy="2382774"/>
            <wp:effectExtent l="0" t="0" r="0" b="0"/>
            <wp:docPr id="8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9.jpeg"/>
                    <pic:cNvPicPr/>
                  </pic:nvPicPr>
                  <pic:blipFill>
                    <a:blip r:embed="rId46" cstate="print"/>
                    <a:stretch>
                      <a:fillRect/>
                    </a:stretch>
                  </pic:blipFill>
                  <pic:spPr>
                    <a:xfrm>
                      <a:off x="0" y="0"/>
                      <a:ext cx="5755745" cy="2382774"/>
                    </a:xfrm>
                    <a:prstGeom prst="rect">
                      <a:avLst/>
                    </a:prstGeom>
                  </pic:spPr>
                </pic:pic>
              </a:graphicData>
            </a:graphic>
          </wp:inline>
        </w:drawing>
      </w:r>
    </w:p>
    <w:p w:rsidR="00F320BA" w:rsidRDefault="001107A0">
      <w:pPr>
        <w:pStyle w:val="Kop9"/>
        <w:spacing w:before="66"/>
      </w:pPr>
      <w:r>
        <w:rPr>
          <w:color w:val="4F81BC"/>
        </w:rPr>
        <w:t>Figuur 4.3: Een mogelijk beter alternatief is een boring onder de Voorsterallee</w:t>
      </w:r>
      <w:r>
        <w:rPr>
          <w:color w:val="4F81BC"/>
        </w:rPr>
        <w:t>.</w:t>
      </w:r>
    </w:p>
    <w:p w:rsidR="00F320BA" w:rsidRDefault="00F320BA">
      <w:pPr>
        <w:pStyle w:val="Plattetekst"/>
        <w:spacing w:before="2"/>
        <w:rPr>
          <w:b/>
          <w:sz w:val="32"/>
        </w:rPr>
      </w:pPr>
    </w:p>
    <w:p w:rsidR="00F320BA" w:rsidRDefault="001107A0">
      <w:pPr>
        <w:pStyle w:val="Plattetekst"/>
        <w:spacing w:line="312" w:lineRule="auto"/>
        <w:ind w:left="1748" w:right="1072"/>
      </w:pPr>
      <w:r>
        <w:t xml:space="preserve">Vergeleken met het tracé onder de Sonnenbergstraat is het tracé onder de Voorsterallee korter en het tracé gaat over gemeente en provinciale grond, waarbij ook de </w:t>
      </w:r>
      <w:proofErr w:type="spellStart"/>
      <w:r>
        <w:t>ZRO</w:t>
      </w:r>
      <w:proofErr w:type="spellEnd"/>
      <w:r>
        <w:t>-strook ook inpasbaar is op deze publiekrechtelijke gronden.</w:t>
      </w:r>
    </w:p>
    <w:p w:rsidR="00F320BA" w:rsidRDefault="00F320BA">
      <w:pPr>
        <w:pStyle w:val="Plattetekst"/>
        <w:spacing w:before="4"/>
        <w:rPr>
          <w:sz w:val="26"/>
        </w:rPr>
      </w:pPr>
    </w:p>
    <w:p w:rsidR="00F320BA" w:rsidRDefault="001107A0">
      <w:pPr>
        <w:pStyle w:val="Plattetekst"/>
        <w:spacing w:line="312" w:lineRule="auto"/>
        <w:ind w:left="1748" w:right="1085"/>
      </w:pPr>
      <w:r>
        <w:t>Het tracé van deze variant start aan de noordkant van het 150kV-station tot de Voorsterallee. Daar wordt een boring ingezet in oostelijke richting naar het agrarisch gebied ten oosten van de COA-terrein. Vanaf daar loopt het tracé in open ontgraving naar h</w:t>
      </w:r>
      <w:r>
        <w:t>et noorden. In de lijn naar Lochem wordt een portaal geplaatst voor de aansluiting op de kabel. Voor de lijn naar Woudhuis wordt een afspanmast gebouwd in de buurt van het portaal. De knik in de lijn naar Woudhuis komt dan te vervallen.</w:t>
      </w:r>
    </w:p>
    <w:p w:rsidR="00F320BA" w:rsidRDefault="00F320BA">
      <w:pPr>
        <w:pStyle w:val="Plattetekst"/>
        <w:spacing w:before="7"/>
        <w:rPr>
          <w:sz w:val="26"/>
        </w:rPr>
      </w:pPr>
    </w:p>
    <w:p w:rsidR="00F320BA" w:rsidRDefault="001107A0">
      <w:pPr>
        <w:pStyle w:val="Plattetekst"/>
        <w:spacing w:line="312" w:lineRule="auto"/>
        <w:ind w:left="1748" w:right="1250"/>
        <w:jc w:val="both"/>
      </w:pPr>
      <w:r>
        <w:t>De gecombineerde v</w:t>
      </w:r>
      <w:r>
        <w:t>ariant is weergegeven in figuur 4.4. In de Voorsterallee liggen de</w:t>
      </w:r>
      <w:r>
        <w:rPr>
          <w:spacing w:val="-28"/>
        </w:rPr>
        <w:t xml:space="preserve"> </w:t>
      </w:r>
      <w:r>
        <w:t>boringen onder elkaar om het horizontale ruimtegebruik te beperken. Deze gecombineerde variant dient vergeleken te worden met één van de varianten naar Woudhuis alsmede één van de varianten</w:t>
      </w:r>
      <w:r>
        <w:t xml:space="preserve"> naar</w:t>
      </w:r>
      <w:r>
        <w:rPr>
          <w:spacing w:val="-1"/>
        </w:rPr>
        <w:t xml:space="preserve"> </w:t>
      </w:r>
      <w:r>
        <w:t>Lochem.</w:t>
      </w:r>
    </w:p>
    <w:p w:rsidR="00F320BA" w:rsidRDefault="00F320BA">
      <w:pPr>
        <w:spacing w:line="312" w:lineRule="auto"/>
        <w:jc w:val="both"/>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after="1"/>
        <w:rPr>
          <w:sz w:val="21"/>
        </w:rPr>
      </w:pPr>
    </w:p>
    <w:p w:rsidR="00F320BA" w:rsidRDefault="001107A0">
      <w:pPr>
        <w:pStyle w:val="Plattetekst"/>
        <w:ind w:left="1749"/>
      </w:pPr>
      <w:r>
        <w:rPr>
          <w:noProof/>
        </w:rPr>
        <w:drawing>
          <wp:inline distT="0" distB="0" distL="0" distR="0">
            <wp:extent cx="3295335" cy="4176807"/>
            <wp:effectExtent l="0" t="0" r="0" b="0"/>
            <wp:docPr id="8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0.jpeg"/>
                    <pic:cNvPicPr/>
                  </pic:nvPicPr>
                  <pic:blipFill>
                    <a:blip r:embed="rId47" cstate="print"/>
                    <a:stretch>
                      <a:fillRect/>
                    </a:stretch>
                  </pic:blipFill>
                  <pic:spPr>
                    <a:xfrm>
                      <a:off x="0" y="0"/>
                      <a:ext cx="3295335" cy="4176807"/>
                    </a:xfrm>
                    <a:prstGeom prst="rect">
                      <a:avLst/>
                    </a:prstGeom>
                  </pic:spPr>
                </pic:pic>
              </a:graphicData>
            </a:graphic>
          </wp:inline>
        </w:drawing>
      </w:r>
      <w:r>
        <w:rPr>
          <w:rFonts w:ascii="Times New Roman"/>
          <w:spacing w:val="51"/>
        </w:rPr>
        <w:t xml:space="preserve"> </w:t>
      </w:r>
      <w:r>
        <w:rPr>
          <w:noProof/>
          <w:spacing w:val="51"/>
          <w:position w:val="18"/>
        </w:rPr>
        <w:drawing>
          <wp:inline distT="0" distB="0" distL="0" distR="0">
            <wp:extent cx="1981040" cy="1110424"/>
            <wp:effectExtent l="0" t="0" r="0" b="0"/>
            <wp:docPr id="8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1.png"/>
                    <pic:cNvPicPr/>
                  </pic:nvPicPr>
                  <pic:blipFill>
                    <a:blip r:embed="rId48" cstate="print"/>
                    <a:stretch>
                      <a:fillRect/>
                    </a:stretch>
                  </pic:blipFill>
                  <pic:spPr>
                    <a:xfrm>
                      <a:off x="0" y="0"/>
                      <a:ext cx="1981040" cy="1110424"/>
                    </a:xfrm>
                    <a:prstGeom prst="rect">
                      <a:avLst/>
                    </a:prstGeom>
                  </pic:spPr>
                </pic:pic>
              </a:graphicData>
            </a:graphic>
          </wp:inline>
        </w:drawing>
      </w:r>
    </w:p>
    <w:p w:rsidR="00F320BA" w:rsidRDefault="001107A0">
      <w:pPr>
        <w:pStyle w:val="Kop9"/>
        <w:spacing w:before="32"/>
      </w:pPr>
      <w:r>
        <w:rPr>
          <w:color w:val="4F81BC"/>
        </w:rPr>
        <w:t>Figuur 4.4: Twee circuits gecombineerd onder de Voorsterallee.</w:t>
      </w:r>
    </w:p>
    <w:p w:rsidR="00F320BA" w:rsidRDefault="00F320BA">
      <w:pPr>
        <w:pStyle w:val="Plattetekst"/>
        <w:rPr>
          <w:b/>
          <w:sz w:val="22"/>
        </w:rPr>
      </w:pPr>
    </w:p>
    <w:p w:rsidR="00F320BA" w:rsidRDefault="00F320BA">
      <w:pPr>
        <w:pStyle w:val="Plattetekst"/>
        <w:spacing w:before="4"/>
        <w:rPr>
          <w:b/>
          <w:sz w:val="30"/>
        </w:rPr>
      </w:pPr>
    </w:p>
    <w:p w:rsidR="00F320BA" w:rsidRDefault="001107A0">
      <w:pPr>
        <w:pStyle w:val="Kop2"/>
        <w:numPr>
          <w:ilvl w:val="1"/>
          <w:numId w:val="34"/>
        </w:numPr>
        <w:tabs>
          <w:tab w:val="left" w:pos="2183"/>
        </w:tabs>
        <w:ind w:left="2182" w:hanging="434"/>
      </w:pPr>
      <w:bookmarkStart w:id="26" w:name="_bookmark26"/>
      <w:bookmarkEnd w:id="26"/>
      <w:r>
        <w:t>Techniek</w:t>
      </w:r>
    </w:p>
    <w:p w:rsidR="00F320BA" w:rsidRDefault="001107A0">
      <w:pPr>
        <w:pStyle w:val="Plattetekst"/>
        <w:spacing w:before="69" w:line="312" w:lineRule="auto"/>
        <w:ind w:left="1748" w:right="1060"/>
      </w:pPr>
      <w:r>
        <w:t xml:space="preserve">De oplossingen dienen te voldoen aan de technische eisen van </w:t>
      </w:r>
      <w:proofErr w:type="spellStart"/>
      <w:r>
        <w:t>TenneT</w:t>
      </w:r>
      <w:proofErr w:type="spellEnd"/>
      <w:r>
        <w:t xml:space="preserve"> verwoord in de </w:t>
      </w:r>
      <w:proofErr w:type="spellStart"/>
      <w:r>
        <w:t>PvE’s</w:t>
      </w:r>
      <w:proofErr w:type="spellEnd"/>
      <w:r>
        <w:t xml:space="preserve"> en technische specificaties van </w:t>
      </w:r>
      <w:proofErr w:type="spellStart"/>
      <w:r>
        <w:t>TenneT</w:t>
      </w:r>
      <w:proofErr w:type="spellEnd"/>
      <w:r>
        <w:t xml:space="preserve">. In deze fase </w:t>
      </w:r>
      <w:r>
        <w:t>worden details nog niet uitgewerkt zodat veel aspecten nog niet getoetst kunnen worden. De verwachting is echter wel dat bij de uitwerking de varianten kunnen worden ontworpen volgens de vigerende eisen. De overgang van de bovengrondse lijn in het 150kV st</w:t>
      </w:r>
      <w:r>
        <w:t>ation Zutphen is in het eerste hoofdstuk beschreven.</w:t>
      </w:r>
    </w:p>
    <w:p w:rsidR="00F320BA" w:rsidRDefault="00F320BA">
      <w:pPr>
        <w:pStyle w:val="Plattetekst"/>
        <w:spacing w:before="8"/>
        <w:rPr>
          <w:sz w:val="24"/>
        </w:rPr>
      </w:pPr>
    </w:p>
    <w:p w:rsidR="00F320BA" w:rsidRDefault="001107A0">
      <w:pPr>
        <w:pStyle w:val="Kop7"/>
        <w:numPr>
          <w:ilvl w:val="2"/>
          <w:numId w:val="34"/>
        </w:numPr>
        <w:tabs>
          <w:tab w:val="left" w:pos="2298"/>
        </w:tabs>
      </w:pPr>
      <w:r>
        <w:t>Kabellengten</w:t>
      </w:r>
    </w:p>
    <w:p w:rsidR="00F320BA" w:rsidRDefault="001107A0">
      <w:pPr>
        <w:pStyle w:val="Plattetekst"/>
        <w:spacing w:before="69"/>
        <w:ind w:left="1748"/>
      </w:pPr>
      <w:r>
        <w:t xml:space="preserve">De lengte van de oplossingsvarianten voor de </w:t>
      </w:r>
      <w:proofErr w:type="spellStart"/>
      <w:r>
        <w:t>verkabeling</w:t>
      </w:r>
      <w:proofErr w:type="spellEnd"/>
      <w:r>
        <w:t xml:space="preserve"> zijn:</w:t>
      </w:r>
    </w:p>
    <w:p w:rsidR="00F320BA" w:rsidRDefault="001107A0">
      <w:pPr>
        <w:pStyle w:val="Lijstalinea"/>
        <w:numPr>
          <w:ilvl w:val="0"/>
          <w:numId w:val="33"/>
        </w:numPr>
        <w:tabs>
          <w:tab w:val="left" w:pos="2468"/>
          <w:tab w:val="left" w:pos="2469"/>
        </w:tabs>
        <w:spacing w:before="70" w:line="312" w:lineRule="auto"/>
        <w:ind w:right="1923"/>
        <w:rPr>
          <w:sz w:val="20"/>
        </w:rPr>
      </w:pPr>
      <w:r>
        <w:rPr>
          <w:sz w:val="20"/>
        </w:rPr>
        <w:t xml:space="preserve">Kabeltracé naar Lochem: ca 910 m, waarna 380 m </w:t>
      </w:r>
      <w:proofErr w:type="spellStart"/>
      <w:r>
        <w:rPr>
          <w:sz w:val="20"/>
        </w:rPr>
        <w:t>HDD</w:t>
      </w:r>
      <w:proofErr w:type="spellEnd"/>
      <w:r>
        <w:rPr>
          <w:sz w:val="20"/>
        </w:rPr>
        <w:t>-boring en 530 m open ontgraving</w:t>
      </w:r>
    </w:p>
    <w:p w:rsidR="00F320BA" w:rsidRDefault="001107A0">
      <w:pPr>
        <w:pStyle w:val="Lijstalinea"/>
        <w:numPr>
          <w:ilvl w:val="0"/>
          <w:numId w:val="33"/>
        </w:numPr>
        <w:tabs>
          <w:tab w:val="left" w:pos="2468"/>
          <w:tab w:val="left" w:pos="2469"/>
        </w:tabs>
        <w:spacing w:before="2" w:line="312" w:lineRule="auto"/>
        <w:ind w:right="1648"/>
        <w:rPr>
          <w:sz w:val="20"/>
        </w:rPr>
      </w:pPr>
      <w:r>
        <w:rPr>
          <w:sz w:val="20"/>
        </w:rPr>
        <w:t xml:space="preserve">Kabeltracé naar Woudhuis: ca 960 m, waarvan 380 m </w:t>
      </w:r>
      <w:proofErr w:type="spellStart"/>
      <w:r>
        <w:rPr>
          <w:sz w:val="20"/>
        </w:rPr>
        <w:t>HDD</w:t>
      </w:r>
      <w:proofErr w:type="spellEnd"/>
      <w:r>
        <w:rPr>
          <w:sz w:val="20"/>
        </w:rPr>
        <w:t>-boring en 580 m open ontgraving</w:t>
      </w:r>
    </w:p>
    <w:p w:rsidR="00F320BA" w:rsidRDefault="00F320BA">
      <w:pPr>
        <w:pStyle w:val="Plattetekst"/>
        <w:spacing w:before="5"/>
        <w:rPr>
          <w:sz w:val="24"/>
        </w:rPr>
      </w:pPr>
    </w:p>
    <w:p w:rsidR="00F320BA" w:rsidRDefault="001107A0">
      <w:pPr>
        <w:pStyle w:val="Kop7"/>
        <w:numPr>
          <w:ilvl w:val="2"/>
          <w:numId w:val="34"/>
        </w:numPr>
        <w:tabs>
          <w:tab w:val="left" w:pos="2298"/>
        </w:tabs>
      </w:pPr>
      <w:proofErr w:type="spellStart"/>
      <w:r>
        <w:t>Onderhoudbaarheid</w:t>
      </w:r>
      <w:proofErr w:type="spellEnd"/>
    </w:p>
    <w:p w:rsidR="00F320BA" w:rsidRDefault="001107A0">
      <w:pPr>
        <w:pStyle w:val="Plattetekst"/>
        <w:spacing w:before="68"/>
        <w:ind w:left="1748"/>
      </w:pPr>
      <w:r>
        <w:t>In principe heeft een ondergrondse kabel weinig tot geen onderhoud n</w:t>
      </w:r>
      <w:r>
        <w:t>odig. Alleen bij de</w:t>
      </w:r>
    </w:p>
    <w:p w:rsidR="00F320BA" w:rsidRDefault="00F320BA">
      <w:pPr>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line="312" w:lineRule="auto"/>
        <w:ind w:left="1748" w:right="1003"/>
      </w:pPr>
      <w:r>
        <w:t xml:space="preserve">overgang van de bovengrondse lijn naar de kabel en bij de aansluiting in het hoogspanningsstation is </w:t>
      </w:r>
      <w:proofErr w:type="spellStart"/>
      <w:r>
        <w:t>onderhoudbaarheid</w:t>
      </w:r>
      <w:proofErr w:type="spellEnd"/>
      <w:r>
        <w:t xml:space="preserve"> een aspect. Indien ontworpen en gebouwd volgens de technische eisen van </w:t>
      </w:r>
      <w:proofErr w:type="spellStart"/>
      <w:r>
        <w:t>TenneT</w:t>
      </w:r>
      <w:proofErr w:type="spellEnd"/>
      <w:r>
        <w:t xml:space="preserve"> worden op dit aspect geen risico’s verwacht voor de drie b</w:t>
      </w:r>
      <w:r>
        <w:t>eschouwde varianten. Hier is derhalve geen positief of negatief onderscheid te maken voor de beschouwde varianten.</w:t>
      </w:r>
    </w:p>
    <w:p w:rsidR="00F320BA" w:rsidRDefault="00F320BA">
      <w:pPr>
        <w:pStyle w:val="Plattetekst"/>
        <w:spacing w:before="8"/>
        <w:rPr>
          <w:sz w:val="24"/>
        </w:rPr>
      </w:pPr>
    </w:p>
    <w:p w:rsidR="00F320BA" w:rsidRDefault="001107A0">
      <w:pPr>
        <w:pStyle w:val="Kop7"/>
        <w:numPr>
          <w:ilvl w:val="2"/>
          <w:numId w:val="34"/>
        </w:numPr>
        <w:tabs>
          <w:tab w:val="left" w:pos="2298"/>
        </w:tabs>
      </w:pPr>
      <w:r>
        <w:t>Voorziene Niet</w:t>
      </w:r>
      <w:r>
        <w:rPr>
          <w:spacing w:val="-2"/>
        </w:rPr>
        <w:t xml:space="preserve"> </w:t>
      </w:r>
      <w:r>
        <w:t>Beschikbaarheid</w:t>
      </w:r>
    </w:p>
    <w:p w:rsidR="00F320BA" w:rsidRDefault="001107A0">
      <w:pPr>
        <w:pStyle w:val="Plattetekst"/>
        <w:spacing w:before="68" w:line="314" w:lineRule="auto"/>
        <w:ind w:left="1748" w:right="1028"/>
      </w:pPr>
      <w:r>
        <w:t xml:space="preserve">Om een nieuwe kabel in het tracé te kunnen opnemen is het nodig om tijdelijk delen van het net spanningsloos </w:t>
      </w:r>
      <w:r>
        <w:t>te maken. Deze Voorziene Niet Beschikbaarheid (</w:t>
      </w:r>
      <w:proofErr w:type="spellStart"/>
      <w:r>
        <w:t>VNB</w:t>
      </w:r>
      <w:proofErr w:type="spellEnd"/>
      <w:r>
        <w:t xml:space="preserve">) mag niet te lang duren. Er zal een ombouwplan moeten worden opgesteld specifiek voor de </w:t>
      </w:r>
      <w:proofErr w:type="spellStart"/>
      <w:r>
        <w:t>verkabeling</w:t>
      </w:r>
      <w:proofErr w:type="spellEnd"/>
      <w:r>
        <w:t xml:space="preserve"> van Zutphen – Lochem en Zutphen – Woudhuis.</w:t>
      </w:r>
    </w:p>
    <w:p w:rsidR="00F320BA" w:rsidRDefault="001107A0">
      <w:pPr>
        <w:pStyle w:val="Plattetekst"/>
        <w:spacing w:line="312" w:lineRule="auto"/>
        <w:ind w:left="1748" w:right="1005"/>
      </w:pPr>
      <w:r>
        <w:t xml:space="preserve">Na de realisatie en de </w:t>
      </w:r>
      <w:proofErr w:type="spellStart"/>
      <w:r>
        <w:t>inbedrijfname</w:t>
      </w:r>
      <w:proofErr w:type="spellEnd"/>
      <w:r>
        <w:t xml:space="preserve"> van de kabels kunnen de overbodige masten en geleiders worden verwijderd. De geleiders worden met hulplijnen uit de masten getrokken en de masten worden met een mobiele kraan deel voor deel gedemonteerd. De paalfunderin</w:t>
      </w:r>
      <w:r>
        <w:t>gen worden tot</w:t>
      </w:r>
      <w:r>
        <w:rPr>
          <w:spacing w:val="-29"/>
        </w:rPr>
        <w:t xml:space="preserve"> </w:t>
      </w:r>
      <w:r>
        <w:t xml:space="preserve">een diepte van tenminste 2 meter onder maaiveld verwijderd. Omdat er geen spanning meer aanwezig is bij deze activiteiten zijn er geen </w:t>
      </w:r>
      <w:proofErr w:type="spellStart"/>
      <w:r>
        <w:t>VNB’s</w:t>
      </w:r>
      <w:proofErr w:type="spellEnd"/>
      <w:r>
        <w:rPr>
          <w:spacing w:val="-5"/>
        </w:rPr>
        <w:t xml:space="preserve"> </w:t>
      </w:r>
      <w:r>
        <w:t>nodig.</w:t>
      </w:r>
    </w:p>
    <w:p w:rsidR="00F320BA" w:rsidRDefault="00F320BA">
      <w:pPr>
        <w:pStyle w:val="Plattetekst"/>
        <w:spacing w:before="4"/>
        <w:rPr>
          <w:sz w:val="24"/>
        </w:rPr>
      </w:pPr>
    </w:p>
    <w:p w:rsidR="00F320BA" w:rsidRDefault="001107A0">
      <w:pPr>
        <w:pStyle w:val="Kop7"/>
        <w:numPr>
          <w:ilvl w:val="2"/>
          <w:numId w:val="34"/>
        </w:numPr>
        <w:tabs>
          <w:tab w:val="left" w:pos="2298"/>
        </w:tabs>
      </w:pPr>
      <w:r>
        <w:t>Bodemgesteldheid</w:t>
      </w:r>
    </w:p>
    <w:p w:rsidR="00F320BA" w:rsidRDefault="001107A0">
      <w:pPr>
        <w:pStyle w:val="Plattetekst"/>
        <w:spacing w:before="68" w:line="312" w:lineRule="auto"/>
        <w:ind w:left="1748" w:right="1283"/>
      </w:pPr>
      <w:r>
        <w:t>In de QuickScan-bodemgesteldheid is gekeken naar de bodemtypen waar de trac</w:t>
      </w:r>
      <w:r>
        <w:t>és doorheen lopen op de bodemkaart van Nederland, zie bijlage 4.1.</w:t>
      </w:r>
    </w:p>
    <w:p w:rsidR="00F320BA" w:rsidRDefault="001107A0">
      <w:pPr>
        <w:pStyle w:val="Plattetekst"/>
        <w:spacing w:before="2" w:line="312" w:lineRule="auto"/>
        <w:ind w:left="1748" w:right="983"/>
      </w:pPr>
      <w:r>
        <w:t xml:space="preserve">De gecombineerde variant ligt in de hoge </w:t>
      </w:r>
      <w:proofErr w:type="spellStart"/>
      <w:r>
        <w:t>enkeerdgronden</w:t>
      </w:r>
      <w:proofErr w:type="spellEnd"/>
      <w:r>
        <w:t xml:space="preserve"> voornamelijk bestaande uit zand. Daarmee betreft het qua bodemgesteldheid een gunstig tracé waar geen back-</w:t>
      </w:r>
      <w:proofErr w:type="spellStart"/>
      <w:r>
        <w:t>fill</w:t>
      </w:r>
      <w:proofErr w:type="spellEnd"/>
      <w:r>
        <w:t xml:space="preserve"> noodzakelijk zal zijn</w:t>
      </w:r>
      <w:r>
        <w:t>.</w:t>
      </w:r>
    </w:p>
    <w:p w:rsidR="00F320BA" w:rsidRDefault="00F320BA">
      <w:pPr>
        <w:pStyle w:val="Plattetekst"/>
        <w:spacing w:before="6"/>
        <w:rPr>
          <w:sz w:val="24"/>
        </w:rPr>
      </w:pPr>
    </w:p>
    <w:p w:rsidR="00F320BA" w:rsidRDefault="001107A0">
      <w:pPr>
        <w:pStyle w:val="Kop7"/>
        <w:numPr>
          <w:ilvl w:val="2"/>
          <w:numId w:val="34"/>
        </w:numPr>
        <w:tabs>
          <w:tab w:val="left" w:pos="2361"/>
        </w:tabs>
        <w:spacing w:before="1"/>
        <w:ind w:left="2360" w:hanging="612"/>
      </w:pPr>
      <w:proofErr w:type="spellStart"/>
      <w:r>
        <w:t>NGCE</w:t>
      </w:r>
      <w:proofErr w:type="spellEnd"/>
      <w:r>
        <w:t xml:space="preserve"> (Niet Gesprongen Conventionele</w:t>
      </w:r>
      <w:r>
        <w:rPr>
          <w:spacing w:val="-6"/>
        </w:rPr>
        <w:t xml:space="preserve"> </w:t>
      </w:r>
      <w:r>
        <w:t>Explosieven)</w:t>
      </w:r>
    </w:p>
    <w:p w:rsidR="00F320BA" w:rsidRDefault="001107A0">
      <w:pPr>
        <w:pStyle w:val="Plattetekst"/>
        <w:spacing w:before="68" w:line="312" w:lineRule="auto"/>
        <w:ind w:left="1748" w:right="1228"/>
      </w:pPr>
      <w:r>
        <w:t xml:space="preserve">Uit de </w:t>
      </w:r>
      <w:proofErr w:type="spellStart"/>
      <w:r>
        <w:t>bodembelastingskaart</w:t>
      </w:r>
      <w:proofErr w:type="spellEnd"/>
      <w:r>
        <w:t xml:space="preserve"> </w:t>
      </w:r>
      <w:proofErr w:type="spellStart"/>
      <w:r>
        <w:t>NGCE</w:t>
      </w:r>
      <w:proofErr w:type="spellEnd"/>
      <w:r>
        <w:t xml:space="preserve"> van Zutphen, welke is opgenomen als bijlage 4.2, blijkt dat het gehele tracé verdacht is op het voorkomen van </w:t>
      </w:r>
      <w:proofErr w:type="spellStart"/>
      <w:r>
        <w:t>NGCE</w:t>
      </w:r>
      <w:proofErr w:type="spellEnd"/>
      <w:r>
        <w:t xml:space="preserve">. Deze </w:t>
      </w:r>
      <w:proofErr w:type="spellStart"/>
      <w:r>
        <w:t>gecombineedre</w:t>
      </w:r>
      <w:proofErr w:type="spellEnd"/>
      <w:r>
        <w:t xml:space="preserve"> variant is derhalve niet gunstiger d</w:t>
      </w:r>
      <w:r>
        <w:t>an de afzonderlijke varianten naar Woudhuis en Lochem.</w:t>
      </w:r>
    </w:p>
    <w:p w:rsidR="00F320BA" w:rsidRDefault="00F320BA">
      <w:pPr>
        <w:pStyle w:val="Plattetekst"/>
        <w:spacing w:before="5"/>
        <w:rPr>
          <w:sz w:val="24"/>
        </w:rPr>
      </w:pPr>
    </w:p>
    <w:p w:rsidR="00F320BA" w:rsidRDefault="001107A0">
      <w:pPr>
        <w:pStyle w:val="Kop7"/>
        <w:numPr>
          <w:ilvl w:val="2"/>
          <w:numId w:val="34"/>
        </w:numPr>
        <w:tabs>
          <w:tab w:val="left" w:pos="2298"/>
        </w:tabs>
        <w:spacing w:before="1"/>
      </w:pPr>
      <w:r>
        <w:t>Overige Ondergrondse</w:t>
      </w:r>
      <w:r>
        <w:rPr>
          <w:spacing w:val="-5"/>
        </w:rPr>
        <w:t xml:space="preserve"> </w:t>
      </w:r>
      <w:r>
        <w:t>Infrastructuur</w:t>
      </w:r>
    </w:p>
    <w:p w:rsidR="00F320BA" w:rsidRDefault="001107A0">
      <w:pPr>
        <w:pStyle w:val="Plattetekst"/>
        <w:spacing w:before="68" w:line="312" w:lineRule="auto"/>
        <w:ind w:left="1748" w:right="1050"/>
      </w:pPr>
      <w:r>
        <w:t xml:space="preserve">Ook de gecombineerde variant is vergeleken met de gegevens uit de </w:t>
      </w:r>
      <w:proofErr w:type="spellStart"/>
      <w:r>
        <w:t>KLIC</w:t>
      </w:r>
      <w:proofErr w:type="spellEnd"/>
      <w:r>
        <w:t>-oriëntatiemelding van juli 2018.</w:t>
      </w:r>
    </w:p>
    <w:p w:rsidR="00F320BA" w:rsidRDefault="001107A0">
      <w:pPr>
        <w:pStyle w:val="Plattetekst"/>
        <w:spacing w:before="2" w:line="312" w:lineRule="auto"/>
        <w:ind w:left="1748" w:right="1338"/>
      </w:pPr>
      <w:r>
        <w:t>In bijlage 4.3 blijkt dat er ten noorden van het 150 kV Stat</w:t>
      </w:r>
      <w:r>
        <w:t xml:space="preserve">ion in de ruimte ten noorden van het 150 kV Station langs de westzijde </w:t>
      </w:r>
      <w:proofErr w:type="spellStart"/>
      <w:r>
        <w:t>middenspanningskabels</w:t>
      </w:r>
      <w:proofErr w:type="spellEnd"/>
      <w:r>
        <w:t xml:space="preserve"> liggen van </w:t>
      </w:r>
      <w:proofErr w:type="spellStart"/>
      <w:r>
        <w:t>Liander</w:t>
      </w:r>
      <w:proofErr w:type="spellEnd"/>
      <w:r>
        <w:t>.</w:t>
      </w:r>
    </w:p>
    <w:p w:rsidR="00F320BA" w:rsidRDefault="001107A0">
      <w:pPr>
        <w:pStyle w:val="Plattetekst"/>
        <w:spacing w:before="2" w:line="312" w:lineRule="auto"/>
        <w:ind w:left="1748" w:right="1050"/>
      </w:pPr>
      <w:r>
        <w:t xml:space="preserve">Verder ligt de Voorsterallee vol met datakabels van telecommunicatieaanbieders, voornamelijk in de fietspaden aan weerszijden van de weg. Aan de noordzijde ligt een Gas Hogedrukleiding van </w:t>
      </w:r>
      <w:proofErr w:type="spellStart"/>
      <w:r>
        <w:t>Liander</w:t>
      </w:r>
      <w:proofErr w:type="spellEnd"/>
      <w:r>
        <w:t xml:space="preserve"> naar een transformatorhuisje dat in de uiterste zuidwesthoe</w:t>
      </w:r>
      <w:r>
        <w:t xml:space="preserve">k van het COA-terrein staat. Door de Voorsterallee ligt ook behoorlijk wat </w:t>
      </w:r>
      <w:proofErr w:type="spellStart"/>
      <w:r>
        <w:t>middenspanning</w:t>
      </w:r>
      <w:proofErr w:type="spellEnd"/>
      <w:r>
        <w:t xml:space="preserve"> van </w:t>
      </w:r>
      <w:proofErr w:type="spellStart"/>
      <w:r>
        <w:t>Liander</w:t>
      </w:r>
      <w:proofErr w:type="spellEnd"/>
      <w:r>
        <w:t xml:space="preserve"> en lage druk gas voor de huisaansluitingen langs de zuidzijde van de Voorsterallee. De waterleiding loopt aan de noordzijde langs het COA-terrein.</w:t>
      </w:r>
    </w:p>
    <w:p w:rsidR="00F320BA" w:rsidRDefault="001107A0">
      <w:pPr>
        <w:pStyle w:val="Plattetekst"/>
        <w:spacing w:before="7"/>
        <w:ind w:left="1748"/>
      </w:pPr>
      <w:r>
        <w:t>Nabij d</w:t>
      </w:r>
      <w:r>
        <w:t>e middenberm in de Voorsterallee lijkt er voldoende ruimte voor een intredepunt voor een</w:t>
      </w:r>
    </w:p>
    <w:p w:rsidR="00F320BA" w:rsidRDefault="00F320BA">
      <w:pPr>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line="312" w:lineRule="auto"/>
        <w:ind w:left="1748" w:right="1061"/>
      </w:pPr>
      <w:r>
        <w:t xml:space="preserve">tweetal grote gestuurde boringen wat de gecombineerde </w:t>
      </w:r>
      <w:proofErr w:type="spellStart"/>
      <w:r>
        <w:t>vaiant</w:t>
      </w:r>
      <w:proofErr w:type="spellEnd"/>
      <w:r>
        <w:t xml:space="preserve"> uitvoerbaar maakt. De gestuurde boringen liggen in de Voorsterallee op 10 a 15 m die</w:t>
      </w:r>
      <w:r>
        <w:t>pte waardoor de overige ondergrondse infrastructuur hierdoor niet geraakt wordt.</w:t>
      </w:r>
    </w:p>
    <w:p w:rsidR="00F320BA" w:rsidRDefault="001107A0">
      <w:pPr>
        <w:pStyle w:val="Plattetekst"/>
        <w:spacing w:before="3" w:line="312" w:lineRule="auto"/>
        <w:ind w:left="1748" w:right="1139"/>
      </w:pPr>
      <w:r>
        <w:t>Echter de gecombineerde variant is qua ondergrondse infrastructuur niet gunstiger dan de varianten 1 naar Woudhuis en Lochem.</w:t>
      </w:r>
    </w:p>
    <w:p w:rsidR="00F320BA" w:rsidRDefault="00F320BA">
      <w:pPr>
        <w:pStyle w:val="Plattetekst"/>
        <w:spacing w:before="4"/>
      </w:pPr>
    </w:p>
    <w:p w:rsidR="00F320BA" w:rsidRDefault="001107A0">
      <w:pPr>
        <w:pStyle w:val="Kop2"/>
        <w:numPr>
          <w:ilvl w:val="1"/>
          <w:numId w:val="32"/>
        </w:numPr>
        <w:tabs>
          <w:tab w:val="left" w:pos="2183"/>
        </w:tabs>
        <w:ind w:hanging="434"/>
      </w:pPr>
      <w:bookmarkStart w:id="27" w:name="_bookmark27"/>
      <w:bookmarkEnd w:id="27"/>
      <w:r>
        <w:t>Planologie</w:t>
      </w:r>
    </w:p>
    <w:p w:rsidR="00F320BA" w:rsidRDefault="00F320BA">
      <w:pPr>
        <w:pStyle w:val="Plattetekst"/>
        <w:spacing w:before="3"/>
        <w:rPr>
          <w:sz w:val="30"/>
        </w:rPr>
      </w:pPr>
    </w:p>
    <w:p w:rsidR="00F320BA" w:rsidRDefault="001107A0">
      <w:pPr>
        <w:pStyle w:val="Kop7"/>
        <w:numPr>
          <w:ilvl w:val="2"/>
          <w:numId w:val="32"/>
        </w:numPr>
        <w:tabs>
          <w:tab w:val="left" w:pos="2298"/>
        </w:tabs>
      </w:pPr>
      <w:r>
        <w:t>Huidige gebruik</w:t>
      </w:r>
    </w:p>
    <w:p w:rsidR="00F320BA" w:rsidRDefault="001107A0">
      <w:pPr>
        <w:pStyle w:val="Plattetekst"/>
        <w:spacing w:before="69" w:line="314" w:lineRule="auto"/>
        <w:ind w:left="1748" w:right="1139"/>
      </w:pPr>
      <w:r>
        <w:t>Op 30 juli 2018 heef</w:t>
      </w:r>
      <w:r>
        <w:t>t een tracéverkenning plaatsgevonden met als doel het huidige gebruik te inventariseren en potentiële knelpunten in kaart te brengen en oplossingsrichtingen voor te bepalen.</w:t>
      </w:r>
    </w:p>
    <w:p w:rsidR="00F320BA" w:rsidRDefault="001107A0">
      <w:pPr>
        <w:pStyle w:val="Plattetekst"/>
        <w:spacing w:line="312" w:lineRule="auto"/>
        <w:ind w:left="1748" w:right="1139"/>
      </w:pPr>
      <w:r>
        <w:t>Gezien de groenstructuur en de nabije ligging van woningen alsmede de noodzakelijk</w:t>
      </w:r>
      <w:r>
        <w:t>e kruising van de Voorsterallee gaan we vanaf het voorterrein van 150 kV Station (zie foto 4.1) gestuurd boren onder de Voorsterallee. Deze gestuurde boring zetten we door tot in de akker ten oosten van het COA-terrein. Na het kruisen van het COA-terrein b</w:t>
      </w:r>
      <w:r>
        <w:t>evindt het tracé zich in akkerland en wordt in open ontgraving gelegd tot een portaal tussen de masten 3 en 4 en tot een nieuwe eindmast.</w:t>
      </w:r>
    </w:p>
    <w:p w:rsidR="00F320BA" w:rsidRDefault="001107A0">
      <w:pPr>
        <w:pStyle w:val="Plattetekst"/>
        <w:spacing w:before="9"/>
      </w:pPr>
      <w:r>
        <w:rPr>
          <w:noProof/>
        </w:rPr>
        <w:drawing>
          <wp:anchor distT="0" distB="0" distL="0" distR="0" simplePos="0" relativeHeight="251217920" behindDoc="0" locked="0" layoutInCell="1" allowOverlap="1">
            <wp:simplePos x="0" y="0"/>
            <wp:positionH relativeFrom="page">
              <wp:posOffset>1440814</wp:posOffset>
            </wp:positionH>
            <wp:positionV relativeFrom="paragraph">
              <wp:posOffset>176611</wp:posOffset>
            </wp:positionV>
            <wp:extent cx="2947870" cy="1785366"/>
            <wp:effectExtent l="0" t="0" r="0" b="0"/>
            <wp:wrapTopAndBottom/>
            <wp:docPr id="8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2.jpeg"/>
                    <pic:cNvPicPr/>
                  </pic:nvPicPr>
                  <pic:blipFill>
                    <a:blip r:embed="rId39" cstate="print"/>
                    <a:stretch>
                      <a:fillRect/>
                    </a:stretch>
                  </pic:blipFill>
                  <pic:spPr>
                    <a:xfrm>
                      <a:off x="0" y="0"/>
                      <a:ext cx="2947870" cy="1785366"/>
                    </a:xfrm>
                    <a:prstGeom prst="rect">
                      <a:avLst/>
                    </a:prstGeom>
                  </pic:spPr>
                </pic:pic>
              </a:graphicData>
            </a:graphic>
          </wp:anchor>
        </w:drawing>
      </w:r>
    </w:p>
    <w:p w:rsidR="00F320BA" w:rsidRDefault="001107A0">
      <w:pPr>
        <w:pStyle w:val="Plattetekst"/>
        <w:spacing w:before="64"/>
        <w:ind w:left="1748"/>
      </w:pPr>
      <w:r>
        <w:t>Foto 4.4: Akkerland rondom mast 4</w:t>
      </w:r>
    </w:p>
    <w:p w:rsidR="00F320BA" w:rsidRDefault="00F320BA">
      <w:pPr>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after="1"/>
        <w:rPr>
          <w:sz w:val="21"/>
        </w:rPr>
      </w:pPr>
    </w:p>
    <w:p w:rsidR="00F320BA" w:rsidRDefault="001107A0">
      <w:pPr>
        <w:pStyle w:val="Plattetekst"/>
        <w:ind w:left="1749"/>
      </w:pPr>
      <w:r>
        <w:rPr>
          <w:noProof/>
        </w:rPr>
        <w:drawing>
          <wp:inline distT="0" distB="0" distL="0" distR="0">
            <wp:extent cx="5539123" cy="3273171"/>
            <wp:effectExtent l="0" t="0" r="0" b="0"/>
            <wp:docPr id="9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3.jpeg"/>
                    <pic:cNvPicPr/>
                  </pic:nvPicPr>
                  <pic:blipFill>
                    <a:blip r:embed="rId40" cstate="print"/>
                    <a:stretch>
                      <a:fillRect/>
                    </a:stretch>
                  </pic:blipFill>
                  <pic:spPr>
                    <a:xfrm>
                      <a:off x="0" y="0"/>
                      <a:ext cx="5539123" cy="3273171"/>
                    </a:xfrm>
                    <a:prstGeom prst="rect">
                      <a:avLst/>
                    </a:prstGeom>
                  </pic:spPr>
                </pic:pic>
              </a:graphicData>
            </a:graphic>
          </wp:inline>
        </w:drawing>
      </w:r>
    </w:p>
    <w:p w:rsidR="00F320BA" w:rsidRDefault="001107A0">
      <w:pPr>
        <w:pStyle w:val="Plattetekst"/>
        <w:spacing w:before="29"/>
        <w:ind w:left="1748"/>
      </w:pPr>
      <w:r>
        <w:t>Foto 4.2: Voorsterallee (cultuurhistorisch beschermd).</w:t>
      </w:r>
    </w:p>
    <w:p w:rsidR="00F320BA" w:rsidRDefault="00F320BA">
      <w:pPr>
        <w:pStyle w:val="Plattetekst"/>
        <w:spacing w:before="4"/>
        <w:rPr>
          <w:sz w:val="30"/>
        </w:rPr>
      </w:pPr>
    </w:p>
    <w:p w:rsidR="00F320BA" w:rsidRDefault="001107A0">
      <w:pPr>
        <w:pStyle w:val="Kop7"/>
        <w:numPr>
          <w:ilvl w:val="2"/>
          <w:numId w:val="32"/>
        </w:numPr>
        <w:tabs>
          <w:tab w:val="left" w:pos="2298"/>
        </w:tabs>
      </w:pPr>
      <w:r>
        <w:t>Archeologie en</w:t>
      </w:r>
      <w:r>
        <w:rPr>
          <w:spacing w:val="-1"/>
        </w:rPr>
        <w:t xml:space="preserve"> </w:t>
      </w:r>
      <w:r>
        <w:t>cultuurhistorie</w:t>
      </w:r>
    </w:p>
    <w:p w:rsidR="00F320BA" w:rsidRDefault="001107A0">
      <w:pPr>
        <w:pStyle w:val="Plattetekst"/>
        <w:spacing w:before="68" w:line="312" w:lineRule="auto"/>
        <w:ind w:left="1748" w:right="1472"/>
      </w:pPr>
      <w:r>
        <w:t>In bijlage 4.4 is het tracé van de gecombineerde variant geprojecteerd op de archeologische verwachtingswaardekaart van de gemeente Zutphen, versie 3 april 2017.</w:t>
      </w:r>
    </w:p>
    <w:p w:rsidR="00F320BA" w:rsidRDefault="001107A0">
      <w:pPr>
        <w:pStyle w:val="Plattetekst"/>
        <w:spacing w:before="2" w:line="312" w:lineRule="auto"/>
        <w:ind w:left="1748" w:right="1073"/>
      </w:pPr>
      <w:r>
        <w:t>Ten oos</w:t>
      </w:r>
      <w:r>
        <w:t xml:space="preserve">ten van het Kerkpad aan weerszijden van de toegangsweg naar landgoed “Huize ter Voorst” zijn de akkerlanden bestempeld als </w:t>
      </w:r>
      <w:proofErr w:type="spellStart"/>
      <w:r>
        <w:t>AMK</w:t>
      </w:r>
      <w:proofErr w:type="spellEnd"/>
      <w:r>
        <w:t>-terreinen (archeologische monumenten), welke zijn geregistreerd bij de Rijksdienst voor het Cultureel Erfgoed (</w:t>
      </w:r>
      <w:proofErr w:type="spellStart"/>
      <w:r>
        <w:t>RCE</w:t>
      </w:r>
      <w:proofErr w:type="spellEnd"/>
      <w:r>
        <w:t>), het voormali</w:t>
      </w:r>
      <w:r>
        <w:t xml:space="preserve">ge </w:t>
      </w:r>
      <w:proofErr w:type="spellStart"/>
      <w:r>
        <w:t>RACM</w:t>
      </w:r>
      <w:proofErr w:type="spellEnd"/>
      <w:r>
        <w:t xml:space="preserve">. Bij het nemen van een selectiebesluit door de gemeente, wordt voor deze gebieden tevens advies gevraagd aan het </w:t>
      </w:r>
      <w:proofErr w:type="spellStart"/>
      <w:r>
        <w:t>RCE</w:t>
      </w:r>
      <w:proofErr w:type="spellEnd"/>
      <w:r>
        <w:t>.</w:t>
      </w:r>
    </w:p>
    <w:p w:rsidR="00F320BA" w:rsidRDefault="001107A0">
      <w:pPr>
        <w:pStyle w:val="Plattetekst"/>
        <w:spacing w:before="6" w:line="312" w:lineRule="auto"/>
        <w:ind w:left="1748" w:right="1516"/>
      </w:pPr>
      <w:r>
        <w:t>De Voorsterallee heeft een bekende hoge archeologische waarde. Voor elke bodemingreep groter van 10 m2 en dieper dan 0,3 m geldt e</w:t>
      </w:r>
      <w:r>
        <w:t xml:space="preserve">en archeologische </w:t>
      </w:r>
      <w:proofErr w:type="spellStart"/>
      <w:r>
        <w:t>onderzoeksplicht</w:t>
      </w:r>
      <w:proofErr w:type="spellEnd"/>
      <w:r>
        <w:t>.</w:t>
      </w:r>
    </w:p>
    <w:p w:rsidR="00F320BA" w:rsidRDefault="001107A0">
      <w:pPr>
        <w:pStyle w:val="Plattetekst"/>
        <w:spacing w:before="2" w:line="312" w:lineRule="auto"/>
        <w:ind w:left="1748" w:right="961"/>
      </w:pPr>
      <w:r>
        <w:t xml:space="preserve">Op het werkterrein voor het 150 kV station waar een hoge verwachtingswaarde archeologie geldt, is er een </w:t>
      </w:r>
      <w:proofErr w:type="spellStart"/>
      <w:r>
        <w:t>onderzoeksplicht</w:t>
      </w:r>
      <w:proofErr w:type="spellEnd"/>
      <w:r>
        <w:t xml:space="preserve"> bij bodemingrepen van meer dan 50 m</w:t>
      </w:r>
      <w:r>
        <w:rPr>
          <w:position w:val="6"/>
          <w:sz w:val="13"/>
        </w:rPr>
        <w:t xml:space="preserve">2 </w:t>
      </w:r>
      <w:r>
        <w:t>en dieper dan 0,5 m. Dat is voor dit werkterrein het geval.</w:t>
      </w:r>
    </w:p>
    <w:p w:rsidR="00F320BA" w:rsidRDefault="001107A0">
      <w:pPr>
        <w:pStyle w:val="Plattetekst"/>
        <w:spacing w:before="3" w:line="312" w:lineRule="auto"/>
        <w:ind w:left="1748" w:right="1073"/>
      </w:pPr>
      <w:r>
        <w:t xml:space="preserve">Gezien de forse grond verstorende werkzaamheden op het akkerland ten oosten van het COA- terrein, wat als </w:t>
      </w:r>
      <w:proofErr w:type="spellStart"/>
      <w:r>
        <w:t>AMK</w:t>
      </w:r>
      <w:proofErr w:type="spellEnd"/>
      <w:r>
        <w:t>-terrein staat geregistreerd lijkt deze gecombineerde variant qua archeologie ongunstig te zijn ten opzichte van de varianten 1 naar Woudhuis en Lo</w:t>
      </w:r>
      <w:r>
        <w:t>chem</w:t>
      </w:r>
    </w:p>
    <w:p w:rsidR="00F320BA" w:rsidRDefault="00F320BA">
      <w:pPr>
        <w:pStyle w:val="Plattetekst"/>
        <w:spacing w:before="5"/>
        <w:rPr>
          <w:sz w:val="26"/>
        </w:rPr>
      </w:pPr>
    </w:p>
    <w:p w:rsidR="00F320BA" w:rsidRDefault="001107A0">
      <w:pPr>
        <w:pStyle w:val="Plattetekst"/>
        <w:spacing w:line="312" w:lineRule="auto"/>
        <w:ind w:left="1748" w:right="1039"/>
      </w:pPr>
      <w:r>
        <w:t xml:space="preserve">Qua Cultuurhistorie lijkt de gecombineerde variant ook niet gunstig te zijn, omdat hiervoor de, uit het provinciaal </w:t>
      </w:r>
      <w:proofErr w:type="spellStart"/>
      <w:r>
        <w:t>Belvoirbeleid</w:t>
      </w:r>
      <w:proofErr w:type="spellEnd"/>
      <w:r>
        <w:t xml:space="preserve"> als cultureel erfgoed betitelde, toegangsweg naar het landgoed “Huize de Voorst” te Eefde, wordt gebruikt als tracé. Het</w:t>
      </w:r>
      <w:r>
        <w:t xml:space="preserve"> betreft de Voorsterallee oostelijk van het voorterrein van het 150 kV Station welke behoort tot een rijksmonument sinds 21 juni 2007.</w:t>
      </w:r>
    </w:p>
    <w:p w:rsidR="00F320BA" w:rsidRDefault="001107A0">
      <w:pPr>
        <w:pStyle w:val="Plattetekst"/>
        <w:spacing w:before="4"/>
        <w:ind w:left="1748"/>
      </w:pPr>
      <w:r>
        <w:t>Dat tracé wordt weliswaar in een gestuurde boring op meer dan 10 m diepte aangelegd, waardoor</w:t>
      </w:r>
    </w:p>
    <w:p w:rsidR="00F320BA" w:rsidRDefault="00F320BA">
      <w:pPr>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line="312" w:lineRule="auto"/>
        <w:ind w:left="1748" w:right="1917"/>
      </w:pPr>
      <w:r>
        <w:t>het b</w:t>
      </w:r>
      <w:r>
        <w:t>eeld op maaiveld en de monumentale bomenrijen kunnen worden gespaard, maar afstemming met bevoegd gezag is een vereiste</w:t>
      </w:r>
    </w:p>
    <w:p w:rsidR="00F320BA" w:rsidRDefault="00F320BA">
      <w:pPr>
        <w:pStyle w:val="Plattetekst"/>
        <w:spacing w:before="5"/>
        <w:rPr>
          <w:sz w:val="24"/>
        </w:rPr>
      </w:pPr>
    </w:p>
    <w:p w:rsidR="00F320BA" w:rsidRDefault="001107A0">
      <w:pPr>
        <w:pStyle w:val="Kop7"/>
        <w:numPr>
          <w:ilvl w:val="2"/>
          <w:numId w:val="32"/>
        </w:numPr>
        <w:tabs>
          <w:tab w:val="left" w:pos="2298"/>
        </w:tabs>
      </w:pPr>
      <w:r>
        <w:t>Bodemkwaliteit</w:t>
      </w:r>
    </w:p>
    <w:p w:rsidR="00F320BA" w:rsidRDefault="001107A0">
      <w:pPr>
        <w:pStyle w:val="Plattetekst"/>
        <w:spacing w:before="68" w:line="312" w:lineRule="auto"/>
        <w:ind w:left="1748" w:right="1127"/>
      </w:pPr>
      <w:r>
        <w:t>In bijlage 4.5 is het gecombineerde tracé Woudhuis-Lochem op een kaart weergegeven met uitgevoerde bodemonderzoeken, naa</w:t>
      </w:r>
      <w:r>
        <w:t>r bodem- en grondwaterverontreinigingen. Deze informatie is afkomstig van de bodemverontreinigingskaart van de provincie Gelderland en bodemloket.</w:t>
      </w:r>
    </w:p>
    <w:p w:rsidR="00F320BA" w:rsidRDefault="001107A0">
      <w:pPr>
        <w:pStyle w:val="Plattetekst"/>
        <w:spacing w:before="3" w:line="312" w:lineRule="auto"/>
        <w:ind w:left="1748" w:right="1428"/>
      </w:pPr>
      <w:r>
        <w:t>Hieruit blijkt dat er ter plaatse van het beoogde gecombineerde tracé geen verontreiniging is. Bodemkwaliteit</w:t>
      </w:r>
      <w:r>
        <w:t xml:space="preserve"> is derhalve geen doorslaggevende factor in deze haalbaarheidsstudie.</w:t>
      </w:r>
    </w:p>
    <w:p w:rsidR="00F320BA" w:rsidRDefault="00F320BA">
      <w:pPr>
        <w:pStyle w:val="Plattetekst"/>
        <w:spacing w:before="4"/>
        <w:rPr>
          <w:sz w:val="26"/>
        </w:rPr>
      </w:pPr>
    </w:p>
    <w:p w:rsidR="00F320BA" w:rsidRDefault="001107A0">
      <w:pPr>
        <w:pStyle w:val="Plattetekst"/>
        <w:spacing w:line="312" w:lineRule="auto"/>
        <w:ind w:left="1748" w:right="1361"/>
      </w:pPr>
      <w:r>
        <w:t xml:space="preserve">Wat betreft het voorkomen van asbesthoudend materiaal in de bodem, blijkt uit de provinciale kaart, dat de wijk </w:t>
      </w:r>
      <w:proofErr w:type="spellStart"/>
      <w:r>
        <w:t>Noordveen</w:t>
      </w:r>
      <w:proofErr w:type="spellEnd"/>
      <w:r>
        <w:t xml:space="preserve"> een matige kans hierop geeft, zie figuur 4.5.</w:t>
      </w:r>
    </w:p>
    <w:p w:rsidR="00F320BA" w:rsidRDefault="001107A0">
      <w:pPr>
        <w:pStyle w:val="Plattetekst"/>
        <w:spacing w:before="9"/>
        <w:rPr>
          <w:sz w:val="16"/>
        </w:rPr>
      </w:pPr>
      <w:r>
        <w:rPr>
          <w:noProof/>
        </w:rPr>
        <w:drawing>
          <wp:anchor distT="0" distB="0" distL="0" distR="0" simplePos="0" relativeHeight="251218944" behindDoc="0" locked="0" layoutInCell="1" allowOverlap="1">
            <wp:simplePos x="0" y="0"/>
            <wp:positionH relativeFrom="page">
              <wp:posOffset>1440433</wp:posOffset>
            </wp:positionH>
            <wp:positionV relativeFrom="paragraph">
              <wp:posOffset>147495</wp:posOffset>
            </wp:positionV>
            <wp:extent cx="3608722" cy="3462337"/>
            <wp:effectExtent l="0" t="0" r="0" b="0"/>
            <wp:wrapTopAndBottom/>
            <wp:docPr id="9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2.png"/>
                    <pic:cNvPicPr/>
                  </pic:nvPicPr>
                  <pic:blipFill>
                    <a:blip r:embed="rId49" cstate="print"/>
                    <a:stretch>
                      <a:fillRect/>
                    </a:stretch>
                  </pic:blipFill>
                  <pic:spPr>
                    <a:xfrm>
                      <a:off x="0" y="0"/>
                      <a:ext cx="3608722" cy="3462337"/>
                    </a:xfrm>
                    <a:prstGeom prst="rect">
                      <a:avLst/>
                    </a:prstGeom>
                  </pic:spPr>
                </pic:pic>
              </a:graphicData>
            </a:graphic>
          </wp:anchor>
        </w:drawing>
      </w:r>
    </w:p>
    <w:p w:rsidR="00F320BA" w:rsidRDefault="001107A0">
      <w:pPr>
        <w:pStyle w:val="Kop9"/>
        <w:spacing w:before="42"/>
      </w:pPr>
      <w:r>
        <w:rPr>
          <w:color w:val="4F81BC"/>
        </w:rPr>
        <w:t>Figuur 4.5: kansenkaart Asbest in bodem (bron Atlas provincie Gelderland)</w:t>
      </w:r>
    </w:p>
    <w:p w:rsidR="00F320BA" w:rsidRDefault="00F320BA">
      <w:pPr>
        <w:pStyle w:val="Plattetekst"/>
        <w:spacing w:before="3"/>
        <w:rPr>
          <w:b/>
          <w:sz w:val="30"/>
        </w:rPr>
      </w:pPr>
    </w:p>
    <w:p w:rsidR="00F320BA" w:rsidRDefault="001107A0">
      <w:pPr>
        <w:pStyle w:val="Kop7"/>
        <w:numPr>
          <w:ilvl w:val="2"/>
          <w:numId w:val="32"/>
        </w:numPr>
        <w:tabs>
          <w:tab w:val="left" w:pos="2298"/>
        </w:tabs>
      </w:pPr>
      <w:r>
        <w:t>Water</w:t>
      </w:r>
    </w:p>
    <w:p w:rsidR="00F320BA" w:rsidRDefault="001107A0">
      <w:pPr>
        <w:pStyle w:val="Plattetekst"/>
        <w:spacing w:before="69" w:line="314" w:lineRule="auto"/>
        <w:ind w:left="1748" w:right="1139"/>
      </w:pPr>
      <w:r>
        <w:t>Langs</w:t>
      </w:r>
      <w:r>
        <w:t xml:space="preserve"> het tracé van de gecombineerde variant is geen oppervlakte water of waterkering aanwezig. Zie bijlage 4.6 voor het overzicht.</w:t>
      </w:r>
    </w:p>
    <w:p w:rsidR="00F320BA" w:rsidRDefault="001107A0">
      <w:pPr>
        <w:pStyle w:val="Plattetekst"/>
        <w:spacing w:line="312" w:lineRule="auto"/>
        <w:ind w:left="1748" w:right="973"/>
      </w:pPr>
      <w:r>
        <w:t>De maaiveldhoogte van het gebied ligt tussen de ca. NAP +7 m en ca. NAP+ 7.2 m. het gecombineerde tracé bevindt zich in peilgebie</w:t>
      </w:r>
      <w:r>
        <w:t>d Zutphen-Warnsveld van het waterschap Rijn en IJssel. Volgens het Peilbesluit (2015-2015) van dit waterschap is de grondwater (</w:t>
      </w:r>
      <w:proofErr w:type="spellStart"/>
      <w:r>
        <w:t>sturings</w:t>
      </w:r>
      <w:proofErr w:type="spellEnd"/>
      <w:r>
        <w:t>) stand 55 cm-mv (november t/m februari) en 100 cm- mv (maart t/m oktober). In de gemeente Zutphen is er een oppervlakte</w:t>
      </w:r>
      <w:r>
        <w:t>water minimum streefpeil van NAP + 7,20 m en maximum streefpeil van NAP +</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line="312" w:lineRule="auto"/>
        <w:ind w:left="1748" w:right="1095"/>
      </w:pPr>
      <w:r>
        <w:t>7,40 m. Volgens het DINO-loket liggen de grondwaterstanden tussen 1.3 – 2.8 m-mv alle drie de varianten. Regionaal gezien is de stromingsrichting van het</w:t>
      </w:r>
    </w:p>
    <w:p w:rsidR="00F320BA" w:rsidRDefault="001107A0">
      <w:pPr>
        <w:pStyle w:val="Plattetekst"/>
        <w:spacing w:before="2" w:line="312" w:lineRule="auto"/>
        <w:ind w:left="1748" w:right="1139"/>
      </w:pPr>
      <w:r>
        <w:t>freati</w:t>
      </w:r>
      <w:r>
        <w:t xml:space="preserve">sch grondwater overwegend westelijk. Geen van de tracés in dit gebied ligt in een waterwingebied, grondwaterbeschermingsgebied, of </w:t>
      </w:r>
      <w:proofErr w:type="spellStart"/>
      <w:r>
        <w:t>boringsvrije</w:t>
      </w:r>
      <w:proofErr w:type="spellEnd"/>
      <w:r>
        <w:t xml:space="preserve"> zones. Met de restricties van dergelijke gebieden hoeft derhalve bij geen van de varianten rekening gehouden te </w:t>
      </w:r>
      <w:r>
        <w:t>worden. Voor de aanleg van de kabelverbindingen in open ontgraving dient derhalve rekening gehouden te worden met bemaling. Voor het aspect Water is er geen positief of negatief onderscheid te maken met de varianten richting Woudhuis en Lochem.</w:t>
      </w:r>
    </w:p>
    <w:p w:rsidR="00F320BA" w:rsidRDefault="00F320BA">
      <w:pPr>
        <w:pStyle w:val="Plattetekst"/>
        <w:spacing w:before="9"/>
        <w:rPr>
          <w:sz w:val="24"/>
        </w:rPr>
      </w:pPr>
    </w:p>
    <w:p w:rsidR="00F320BA" w:rsidRDefault="001107A0">
      <w:pPr>
        <w:pStyle w:val="Kop7"/>
        <w:numPr>
          <w:ilvl w:val="2"/>
          <w:numId w:val="32"/>
        </w:numPr>
        <w:tabs>
          <w:tab w:val="left" w:pos="2298"/>
        </w:tabs>
      </w:pPr>
      <w:r>
        <w:t>Natuur en</w:t>
      </w:r>
      <w:r>
        <w:rPr>
          <w:spacing w:val="-2"/>
        </w:rPr>
        <w:t xml:space="preserve"> </w:t>
      </w:r>
      <w:r>
        <w:t>ecologie</w:t>
      </w:r>
    </w:p>
    <w:p w:rsidR="00F320BA" w:rsidRDefault="001107A0">
      <w:pPr>
        <w:pStyle w:val="Plattetekst"/>
        <w:spacing w:before="69" w:line="312" w:lineRule="auto"/>
        <w:ind w:left="1748" w:right="1003"/>
      </w:pPr>
      <w:r>
        <w:t xml:space="preserve">Er is een </w:t>
      </w:r>
      <w:proofErr w:type="spellStart"/>
      <w:r>
        <w:t>quickscan</w:t>
      </w:r>
      <w:proofErr w:type="spellEnd"/>
      <w:r>
        <w:t xml:space="preserve"> Ecologie uitgevoerd om de aanwezigheid van beschermde natuurwaarden in beeld te brengen, zodat beoordeeld kan worden of de tracés realiseerbaar zijn, en een risico inschatting kan worden gemaakt of er wel of geen aanvullend onderzoek en</w:t>
      </w:r>
      <w:r>
        <w:t xml:space="preserve"> compenserende maatregelen noodzakelijk zijn, ofwel dat ecologie een belemmering vormt voor één van de varianten. Hierbij is de Wet natuurbescherming, provinciaal beleid en beschermde gebieden die vallen onder het Natuur Netwerk Nederland (</w:t>
      </w:r>
      <w:proofErr w:type="spellStart"/>
      <w:r>
        <w:t>NNN</w:t>
      </w:r>
      <w:proofErr w:type="spellEnd"/>
      <w:r>
        <w:t>) als wetteli</w:t>
      </w:r>
      <w:r>
        <w:t>jk kader gehanteerd.</w:t>
      </w:r>
    </w:p>
    <w:p w:rsidR="00F320BA" w:rsidRDefault="00F320BA">
      <w:pPr>
        <w:pStyle w:val="Plattetekst"/>
        <w:spacing w:before="7"/>
        <w:rPr>
          <w:sz w:val="26"/>
        </w:rPr>
      </w:pPr>
    </w:p>
    <w:p w:rsidR="00F320BA" w:rsidRDefault="001107A0">
      <w:pPr>
        <w:pStyle w:val="Plattetekst"/>
        <w:spacing w:line="312" w:lineRule="auto"/>
        <w:ind w:left="1748" w:right="982"/>
      </w:pPr>
      <w:r>
        <w:t xml:space="preserve">Geen van de varianten doorkruist een Natura2000-gebied of gronden die onderdeel uitmaken van het </w:t>
      </w:r>
      <w:proofErr w:type="spellStart"/>
      <w:r>
        <w:t>NNN</w:t>
      </w:r>
      <w:proofErr w:type="spellEnd"/>
      <w:r>
        <w:t xml:space="preserve"> of een groene ontwikkelingszone.</w:t>
      </w:r>
    </w:p>
    <w:p w:rsidR="00F320BA" w:rsidRDefault="001107A0">
      <w:pPr>
        <w:pStyle w:val="Plattetekst"/>
        <w:spacing w:before="2" w:line="312" w:lineRule="auto"/>
        <w:ind w:left="1748" w:right="1521"/>
        <w:jc w:val="both"/>
      </w:pPr>
      <w:r>
        <w:t xml:space="preserve">Uit de </w:t>
      </w:r>
      <w:proofErr w:type="spellStart"/>
      <w:r>
        <w:t>NDFF</w:t>
      </w:r>
      <w:proofErr w:type="spellEnd"/>
      <w:r>
        <w:t>-database blijkt dat de gecombineerde variant doorkruist het leefgebied van de buizerd, s</w:t>
      </w:r>
      <w:r>
        <w:t>lechtvalk en haas. Voor deze soorten geldt een algemene vrijstelling bij ruimtelijke ingrepen in het kader van bestendig beheer en onderhoud van de openbare ruimte.</w:t>
      </w:r>
    </w:p>
    <w:p w:rsidR="00F320BA" w:rsidRDefault="001107A0">
      <w:pPr>
        <w:pStyle w:val="Plattetekst"/>
        <w:spacing w:before="3" w:line="312" w:lineRule="auto"/>
        <w:ind w:left="1748" w:right="1138"/>
      </w:pPr>
      <w:r>
        <w:t>Dit geldt alleen voor beheer en onderhoud, maar niet voor de aanleg van het tracé. Ten aanz</w:t>
      </w:r>
      <w:r>
        <w:t xml:space="preserve">ien van vrijgestelde soorten moet wel rekening worden gehouden met de algemene zorgplicht. De gecombineerde variant het leefgebied van de slechtvalk en buizerd. Deze soorten zijn streng beschermd. Daarmee wordt de gecombineerde variant niet gunstiger voor </w:t>
      </w:r>
      <w:r>
        <w:t>ecologie ten opzichte van de varianten 1 richting Woudhuis en Lochem. Het gecombineerde tracé is geprojecteerd op de flora en fauna waarnemingen zijn opgenomen in bijlage 4.7</w:t>
      </w:r>
    </w:p>
    <w:p w:rsidR="00F320BA" w:rsidRDefault="00F320BA">
      <w:pPr>
        <w:pStyle w:val="Plattetekst"/>
        <w:spacing w:before="10"/>
        <w:rPr>
          <w:sz w:val="24"/>
        </w:rPr>
      </w:pPr>
    </w:p>
    <w:p w:rsidR="00F320BA" w:rsidRDefault="001107A0">
      <w:pPr>
        <w:pStyle w:val="Kop7"/>
        <w:numPr>
          <w:ilvl w:val="2"/>
          <w:numId w:val="32"/>
        </w:numPr>
        <w:tabs>
          <w:tab w:val="left" w:pos="2298"/>
        </w:tabs>
      </w:pPr>
      <w:r>
        <w:t>Bomen en Openbaar</w:t>
      </w:r>
      <w:r>
        <w:rPr>
          <w:spacing w:val="-6"/>
        </w:rPr>
        <w:t xml:space="preserve"> </w:t>
      </w:r>
      <w:r>
        <w:t>Groen</w:t>
      </w:r>
    </w:p>
    <w:p w:rsidR="00F320BA" w:rsidRDefault="001107A0">
      <w:pPr>
        <w:pStyle w:val="Plattetekst"/>
        <w:spacing w:before="68" w:line="312" w:lineRule="auto"/>
        <w:ind w:left="1748" w:right="1060"/>
      </w:pPr>
      <w:r>
        <w:t>De gecombineerde variant is tevens beoordeeld op knelpun</w:t>
      </w:r>
      <w:r>
        <w:t>ten met de locaties van de bomen en uit de verkregen bomeninventarisatie van de gemeente Zutphen. Daarnaast is gekeken naar de mate waarin de tracés samenlopen met de aangewezen aandachtsgebieden van de gemeente Zutphen. Dit zijn door het college vastgeste</w:t>
      </w:r>
      <w:r>
        <w:t>lde gebieden op gemeentelijk terrein.</w:t>
      </w:r>
    </w:p>
    <w:p w:rsidR="00F320BA" w:rsidRDefault="001107A0">
      <w:pPr>
        <w:pStyle w:val="Plattetekst"/>
        <w:spacing w:before="4" w:line="314" w:lineRule="auto"/>
        <w:ind w:left="1748" w:right="1661"/>
      </w:pPr>
      <w:r>
        <w:t xml:space="preserve">Het doel van deze inventarisatie is achterhalen wat het aantal bomen is dat eventueel een obstakel vormt voor de aanlegfase van de ondergrondse 150 kV-kabels of gedurende de exploitatiefase daarvan. </w:t>
      </w:r>
      <w:proofErr w:type="spellStart"/>
      <w:r>
        <w:t>TenneT</w:t>
      </w:r>
      <w:proofErr w:type="spellEnd"/>
      <w:r>
        <w:t xml:space="preserve"> accepteert g</w:t>
      </w:r>
      <w:r>
        <w:t>een diep wortelende bomen binnen de beschermingszone van het kabeltracé.</w:t>
      </w:r>
    </w:p>
    <w:p w:rsidR="00F320BA" w:rsidRDefault="00F320BA">
      <w:pPr>
        <w:pStyle w:val="Plattetekst"/>
        <w:spacing w:before="8"/>
        <w:rPr>
          <w:sz w:val="25"/>
        </w:rPr>
      </w:pPr>
    </w:p>
    <w:p w:rsidR="00F320BA" w:rsidRDefault="001107A0">
      <w:pPr>
        <w:pStyle w:val="Plattetekst"/>
        <w:spacing w:line="312" w:lineRule="auto"/>
        <w:ind w:left="1748" w:right="1183"/>
      </w:pPr>
      <w:r>
        <w:t xml:space="preserve">In bijlage 4.8 is het gecombineerde tracé geprojecteerd op de bomeninventarisatie van de gemeente Zutphen. Daaruit blijkt dat het tracé onder de bomenlaan van de </w:t>
      </w:r>
      <w:proofErr w:type="spellStart"/>
      <w:r>
        <w:t>Voorsteralle</w:t>
      </w:r>
      <w:proofErr w:type="spellEnd"/>
      <w:r>
        <w:t xml:space="preserve"> komt te</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line="312" w:lineRule="auto"/>
        <w:ind w:left="1748" w:right="1149"/>
      </w:pPr>
      <w:r>
        <w:t>liggen. Aangezien hier gestuurde boringen worden voorzien vormen deze bomen geen knelpunt voor de aanleg van de kabelverbinding.</w:t>
      </w:r>
    </w:p>
    <w:p w:rsidR="00F320BA" w:rsidRDefault="00F320BA">
      <w:pPr>
        <w:pStyle w:val="Plattetekst"/>
        <w:spacing w:before="5"/>
        <w:rPr>
          <w:sz w:val="24"/>
        </w:rPr>
      </w:pPr>
    </w:p>
    <w:p w:rsidR="00F320BA" w:rsidRDefault="001107A0">
      <w:pPr>
        <w:pStyle w:val="Kop7"/>
        <w:numPr>
          <w:ilvl w:val="2"/>
          <w:numId w:val="32"/>
        </w:numPr>
        <w:tabs>
          <w:tab w:val="left" w:pos="2298"/>
        </w:tabs>
      </w:pPr>
      <w:r>
        <w:t>Vergunningeninventarisatie</w:t>
      </w:r>
    </w:p>
    <w:p w:rsidR="00F320BA" w:rsidRDefault="001107A0">
      <w:pPr>
        <w:pStyle w:val="Plattetekst"/>
        <w:spacing w:before="68" w:line="312" w:lineRule="auto"/>
        <w:ind w:left="1748" w:right="1003"/>
      </w:pPr>
      <w:r>
        <w:t xml:space="preserve">De benodigde vergunningen voor het gecombineerde tracé komen overeen met de vergunningen benodigde </w:t>
      </w:r>
      <w:r>
        <w:t>voor de varianten 1 en 2 richting Lochem welke zijn opgenomen in bijlage 3.10.</w:t>
      </w:r>
    </w:p>
    <w:p w:rsidR="00F320BA" w:rsidRDefault="00F320BA">
      <w:pPr>
        <w:pStyle w:val="Plattetekst"/>
        <w:spacing w:before="4"/>
      </w:pPr>
    </w:p>
    <w:p w:rsidR="00F320BA" w:rsidRDefault="001107A0">
      <w:pPr>
        <w:pStyle w:val="Kop2"/>
        <w:numPr>
          <w:ilvl w:val="1"/>
          <w:numId w:val="31"/>
        </w:numPr>
        <w:tabs>
          <w:tab w:val="left" w:pos="2183"/>
        </w:tabs>
        <w:ind w:hanging="434"/>
      </w:pPr>
      <w:bookmarkStart w:id="28" w:name="_bookmark28"/>
      <w:bookmarkEnd w:id="28"/>
      <w:r>
        <w:t>Sociaal/Politiek</w:t>
      </w:r>
    </w:p>
    <w:p w:rsidR="00F320BA" w:rsidRDefault="00F320BA">
      <w:pPr>
        <w:pStyle w:val="Plattetekst"/>
        <w:spacing w:before="3"/>
        <w:rPr>
          <w:sz w:val="30"/>
        </w:rPr>
      </w:pPr>
    </w:p>
    <w:p w:rsidR="00F320BA" w:rsidRDefault="001107A0">
      <w:pPr>
        <w:pStyle w:val="Kop7"/>
        <w:numPr>
          <w:ilvl w:val="2"/>
          <w:numId w:val="31"/>
        </w:numPr>
        <w:tabs>
          <w:tab w:val="left" w:pos="2298"/>
        </w:tabs>
      </w:pPr>
      <w:r>
        <w:t>Grondeigendommen</w:t>
      </w:r>
    </w:p>
    <w:p w:rsidR="00F320BA" w:rsidRDefault="001107A0">
      <w:pPr>
        <w:pStyle w:val="Plattetekst"/>
        <w:spacing w:before="69" w:line="312" w:lineRule="auto"/>
        <w:ind w:left="1748" w:right="961"/>
      </w:pPr>
      <w:r>
        <w:t xml:space="preserve">Het doel van de grondeigendomsinventarisatie is het in beeld brengen van de eigendomssituatie ter plaatse van de het gecombineerde tracé </w:t>
      </w:r>
      <w:proofErr w:type="spellStart"/>
      <w:r>
        <w:t>TenneT</w:t>
      </w:r>
      <w:proofErr w:type="spellEnd"/>
      <w:r>
        <w:t xml:space="preserve"> vestigt een zakelijk recht op de percelen waarop en of door de kabelverbinding wordt gerealiseerd. Dit zakelijk </w:t>
      </w:r>
      <w:r>
        <w:t>recht houdt in dat er een strook grond wordt belast met een zakelijk recht waarin de rechten en plichten van partijen zijn beschreven, zodat de kabelverbinding kan worden aangelegd en een duurzame ligging van de kabel wordt gewaarborgd. Tevens dient deze d</w:t>
      </w:r>
      <w:r>
        <w:t>uurzame ligging van de kabelverbinding publiekrechtelijk te worden gewaarborgd d.m.v. het laten opnemen van een dubbelbestemming in het ruimtelijk plan, in dit geval het bestemmingplan.</w:t>
      </w:r>
    </w:p>
    <w:p w:rsidR="00F320BA" w:rsidRDefault="001107A0">
      <w:pPr>
        <w:pStyle w:val="Plattetekst"/>
        <w:spacing w:before="8" w:line="312" w:lineRule="auto"/>
        <w:ind w:left="1748" w:right="912"/>
      </w:pPr>
      <w:r>
        <w:t>Dan verdient het de voorkeur dat een kabeltracé zoveel mogelijk in ope</w:t>
      </w:r>
      <w:r>
        <w:t>nbare gronden ligt (lees gemeentelijke, provinciale gronden). Bij voorkeur worden er geen kabelverbindingen aangelegd in particuliere gronden met woonbestemming of bedrijfsgronden. Hiertoe hebben wij de kadastrale gegevens verkregen van de gemeente Zutphen</w:t>
      </w:r>
      <w:r>
        <w:t xml:space="preserve"> verwerkt in een eigenarenkaart, met daarop geprojecteerd het gecombineerde tracé, welke is opgenomen in bijlage 4.9.</w:t>
      </w:r>
    </w:p>
    <w:p w:rsidR="00F320BA" w:rsidRDefault="001107A0">
      <w:pPr>
        <w:pStyle w:val="Plattetekst"/>
        <w:spacing w:before="6" w:line="312" w:lineRule="auto"/>
        <w:ind w:left="1748" w:right="1027"/>
      </w:pPr>
      <w:r>
        <w:t>Het gecombineerde tracé ligt grotendeels op gemeentegrond en een klein stukje op provinciale grond. Dat betreft een deel Voorsterallee ten</w:t>
      </w:r>
      <w:r>
        <w:t xml:space="preserve"> oosten van de T-splitsing met het Kerkpad. De Akker ten oosten van het COA-terrein is wel door de gemeente verpacht, zodat ook rekening gehouden dient te worden met de pachter. Ten opzichte van de variant 1 richting Lochem is deze variant gunstiger omdat </w:t>
      </w:r>
      <w:r>
        <w:t>het terrein van het COA niet gekruist hoeft te worden.</w:t>
      </w:r>
    </w:p>
    <w:p w:rsidR="00F320BA" w:rsidRDefault="00F320BA">
      <w:pPr>
        <w:pStyle w:val="Plattetekst"/>
        <w:spacing w:before="8"/>
        <w:rPr>
          <w:sz w:val="24"/>
        </w:rPr>
      </w:pPr>
    </w:p>
    <w:p w:rsidR="00F320BA" w:rsidRDefault="001107A0">
      <w:pPr>
        <w:pStyle w:val="Kop7"/>
        <w:numPr>
          <w:ilvl w:val="2"/>
          <w:numId w:val="31"/>
        </w:numPr>
        <w:tabs>
          <w:tab w:val="left" w:pos="2298"/>
        </w:tabs>
      </w:pPr>
      <w:r>
        <w:t>Belanghebbenden</w:t>
      </w:r>
    </w:p>
    <w:p w:rsidR="00F320BA" w:rsidRDefault="001107A0">
      <w:pPr>
        <w:pStyle w:val="Plattetekst"/>
        <w:spacing w:before="68" w:line="312" w:lineRule="auto"/>
        <w:ind w:left="1748" w:right="1093"/>
      </w:pPr>
      <w:r>
        <w:t>Naast de grondeigenaren en de gemeenten dient rekening te worden gehouden met de publieke rechtspersonen waterschap en provincie.</w:t>
      </w:r>
    </w:p>
    <w:p w:rsidR="00F320BA" w:rsidRDefault="001107A0">
      <w:pPr>
        <w:pStyle w:val="Plattetekst"/>
        <w:spacing w:before="2" w:line="312" w:lineRule="auto"/>
        <w:ind w:left="1748" w:right="1149"/>
      </w:pPr>
      <w:r>
        <w:t>Belanghebbenden zijn aanliggende bedrijven en omwonenden, alsmede verkeersgebruikers die hinder gaan ondervinden als aanleg la</w:t>
      </w:r>
      <w:r>
        <w:t>ngs de openbare weg plaatsvindt. Bij de gecombineerde variant is verkeershinder te verwachten langs de Voorsterallee. Er dient een werkterrein van ca</w:t>
      </w:r>
    </w:p>
    <w:p w:rsidR="00F320BA" w:rsidRDefault="001107A0">
      <w:pPr>
        <w:pStyle w:val="Plattetekst"/>
        <w:spacing w:before="3" w:line="314" w:lineRule="auto"/>
        <w:ind w:left="1748" w:right="1846"/>
      </w:pPr>
      <w:r>
        <w:t>1.200 m</w:t>
      </w:r>
      <w:r>
        <w:rPr>
          <w:position w:val="6"/>
          <w:sz w:val="13"/>
        </w:rPr>
        <w:t xml:space="preserve">2 </w:t>
      </w:r>
      <w:r>
        <w:t>ingericht te worden nabij het kruispunt van de hoogspanningslijnen met de Voorsterallee. Dat zorg</w:t>
      </w:r>
      <w:r>
        <w:t>t ter plaatse ook voor overlast voor de omwonenden.</w:t>
      </w:r>
    </w:p>
    <w:p w:rsidR="00F320BA" w:rsidRDefault="001107A0">
      <w:pPr>
        <w:pStyle w:val="Plattetekst"/>
        <w:spacing w:line="312" w:lineRule="auto"/>
        <w:ind w:left="1748" w:right="1594"/>
      </w:pPr>
      <w:r>
        <w:t>Dat maakt dat de varianten 1 richting Woudhuis en Lochem gunstiger zal uitpakken dan de gecombineerde variant.</w:t>
      </w:r>
    </w:p>
    <w:p w:rsidR="00F320BA" w:rsidRDefault="001107A0">
      <w:pPr>
        <w:pStyle w:val="Plattetekst"/>
        <w:spacing w:line="312" w:lineRule="auto"/>
        <w:ind w:left="1748" w:right="1450"/>
      </w:pPr>
      <w:r>
        <w:t xml:space="preserve">Een overzicht van de stakeholders bij de </w:t>
      </w:r>
      <w:proofErr w:type="spellStart"/>
      <w:r>
        <w:t>verkabeling</w:t>
      </w:r>
      <w:proofErr w:type="spellEnd"/>
      <w:r>
        <w:t xml:space="preserve"> van ZP-LC150 is opgenomen in bijlage 4.1</w:t>
      </w:r>
      <w:r>
        <w:t>0.</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11"/>
        <w:rPr>
          <w:sz w:val="21"/>
        </w:rPr>
      </w:pPr>
    </w:p>
    <w:p w:rsidR="00F320BA" w:rsidRDefault="001107A0">
      <w:pPr>
        <w:pStyle w:val="Kop2"/>
        <w:ind w:left="1748" w:firstLine="0"/>
      </w:pPr>
      <w:bookmarkStart w:id="29" w:name="_bookmark29"/>
      <w:bookmarkEnd w:id="29"/>
      <w:r>
        <w:t>4.5 Conclusie</w:t>
      </w:r>
    </w:p>
    <w:p w:rsidR="00F320BA" w:rsidRDefault="001107A0">
      <w:pPr>
        <w:pStyle w:val="Plattetekst"/>
        <w:spacing w:before="69" w:line="312" w:lineRule="auto"/>
        <w:ind w:left="1748" w:right="1139"/>
      </w:pPr>
      <w:r>
        <w:t>Naar aanleiding van de drie beschouwde varianten richting Woudhuis en Lochem is tevens nog gekeken naar een gecombineerde variant voor Woudhuis en Lochem, als vergelijk voor de varianten 1 van beide lijnverbindingen.</w:t>
      </w:r>
    </w:p>
    <w:p w:rsidR="00F320BA" w:rsidRDefault="001107A0">
      <w:pPr>
        <w:spacing w:before="3"/>
        <w:ind w:left="1748"/>
        <w:rPr>
          <w:i/>
          <w:sz w:val="20"/>
        </w:rPr>
      </w:pPr>
      <w:r>
        <w:rPr>
          <w:i/>
          <w:sz w:val="20"/>
          <w:u w:val="single"/>
        </w:rPr>
        <w:t>Voordelen:</w:t>
      </w:r>
    </w:p>
    <w:p w:rsidR="00F320BA" w:rsidRDefault="001107A0">
      <w:pPr>
        <w:pStyle w:val="Plattetekst"/>
        <w:spacing w:before="70" w:line="312" w:lineRule="auto"/>
        <w:ind w:left="1748" w:right="1039"/>
      </w:pPr>
      <w:r>
        <w:t>Er is bij het gecombineerde tracé geen particuliere eigenaar, in deze het COA, noodzakelijk om de kabelverbinding te kunnen aanleggen. Er worden geen bomen geraakt vanwege de</w:t>
      </w:r>
      <w:r>
        <w:rPr>
          <w:spacing w:val="-32"/>
        </w:rPr>
        <w:t xml:space="preserve"> </w:t>
      </w:r>
      <w:r>
        <w:t>gestuurde boringen.</w:t>
      </w:r>
    </w:p>
    <w:p w:rsidR="00F320BA" w:rsidRDefault="001107A0">
      <w:pPr>
        <w:spacing w:before="3"/>
        <w:ind w:left="1748"/>
        <w:rPr>
          <w:i/>
          <w:sz w:val="20"/>
        </w:rPr>
      </w:pPr>
      <w:r>
        <w:rPr>
          <w:i/>
          <w:sz w:val="20"/>
          <w:u w:val="single"/>
        </w:rPr>
        <w:t>Nadelen:</w:t>
      </w:r>
    </w:p>
    <w:p w:rsidR="00F320BA" w:rsidRDefault="001107A0">
      <w:pPr>
        <w:pStyle w:val="Plattetekst"/>
        <w:spacing w:before="70" w:line="312" w:lineRule="auto"/>
        <w:ind w:left="1748" w:right="1139"/>
      </w:pPr>
      <w:r>
        <w:t>Het akkerland ten oosten van het COA-terrein betreft</w:t>
      </w:r>
      <w:r>
        <w:t xml:space="preserve"> een </w:t>
      </w:r>
      <w:proofErr w:type="spellStart"/>
      <w:r>
        <w:t>AMK</w:t>
      </w:r>
      <w:proofErr w:type="spellEnd"/>
      <w:r>
        <w:t xml:space="preserve">-terrein, waarvoor ook het </w:t>
      </w:r>
      <w:proofErr w:type="spellStart"/>
      <w:r>
        <w:t>RCE</w:t>
      </w:r>
      <w:proofErr w:type="spellEnd"/>
      <w:r>
        <w:t xml:space="preserve"> bevoegd gezag is. Grondverstoringen daar dienen derhalve afgestemd te zijn met gemeente Zutphen en het </w:t>
      </w:r>
      <w:proofErr w:type="spellStart"/>
      <w:r>
        <w:t>RCE</w:t>
      </w:r>
      <w:proofErr w:type="spellEnd"/>
      <w:r>
        <w:t xml:space="preserve"> en aangetoond dient te worden dat er geen alternatieven zijn voor deze verstoringen. De Voorsterallee betreft </w:t>
      </w:r>
      <w:r>
        <w:t>een Cultuurhistorische Beukenlaan, die gespaard dient te worden. In de noordoosthoek, naast het COA-terrein komt een nieuwe eindmast te staan met opstijgpunt voor de kabel.</w:t>
      </w:r>
    </w:p>
    <w:p w:rsidR="00F320BA" w:rsidRDefault="00F320BA">
      <w:pPr>
        <w:pStyle w:val="Plattetekst"/>
        <w:spacing w:before="8"/>
        <w:rPr>
          <w:sz w:val="26"/>
        </w:rPr>
      </w:pPr>
    </w:p>
    <w:p w:rsidR="00F320BA" w:rsidRDefault="001107A0">
      <w:pPr>
        <w:pStyle w:val="Plattetekst"/>
        <w:spacing w:line="312" w:lineRule="auto"/>
        <w:ind w:left="1748" w:right="1139"/>
      </w:pPr>
      <w:r>
        <w:t>Voor de overige aspecten is er niet of nauwelijks onderscheid te maken tussen de v</w:t>
      </w:r>
      <w:r>
        <w:t>arianten 1 richting Woudhuis en Lochem en deze gecombineerde variant.</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11"/>
        <w:rPr>
          <w:sz w:val="21"/>
        </w:rPr>
      </w:pPr>
    </w:p>
    <w:p w:rsidR="00F320BA" w:rsidRDefault="001107A0">
      <w:pPr>
        <w:pStyle w:val="Kop1"/>
        <w:numPr>
          <w:ilvl w:val="0"/>
          <w:numId w:val="30"/>
        </w:numPr>
        <w:tabs>
          <w:tab w:val="left" w:pos="2037"/>
        </w:tabs>
      </w:pPr>
      <w:bookmarkStart w:id="30" w:name="_bookmark30"/>
      <w:bookmarkEnd w:id="30"/>
      <w:proofErr w:type="spellStart"/>
      <w:r>
        <w:t>Verkabeling</w:t>
      </w:r>
      <w:proofErr w:type="spellEnd"/>
      <w:r>
        <w:t xml:space="preserve"> 150kV-verbinding Zutphen – Langerak</w:t>
      </w:r>
      <w:r>
        <w:rPr>
          <w:spacing w:val="-1"/>
        </w:rPr>
        <w:t xml:space="preserve"> </w:t>
      </w:r>
      <w:r>
        <w:t>(ZP-LGK150)</w:t>
      </w:r>
    </w:p>
    <w:p w:rsidR="00F320BA" w:rsidRDefault="00F320BA">
      <w:pPr>
        <w:pStyle w:val="Plattetekst"/>
        <w:spacing w:before="1"/>
        <w:rPr>
          <w:b/>
          <w:sz w:val="32"/>
        </w:rPr>
      </w:pPr>
    </w:p>
    <w:p w:rsidR="00F320BA" w:rsidRDefault="001107A0">
      <w:pPr>
        <w:pStyle w:val="Plattetekst"/>
        <w:spacing w:line="312" w:lineRule="auto"/>
        <w:ind w:left="1748" w:right="1153"/>
        <w:jc w:val="both"/>
      </w:pPr>
      <w:r>
        <w:pict>
          <v:group id="_x0000_s4577" style="position:absolute;left:0;text-align:left;margin-left:302.2pt;margin-top:42.35pt;width:244.45pt;height:491.9pt;z-index:-251659264;mso-position-horizontal-relative:page" coordorigin="6044,847" coordsize="4889,9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579" type="#_x0000_t75" style="position:absolute;left:8295;top:7865;width:2320;height:2578">
              <v:imagedata r:id="rId50" o:title=""/>
            </v:shape>
            <v:shape id="_x0000_s4578" type="#_x0000_t75" style="position:absolute;left:6044;top:847;width:4889;height:9838">
              <v:imagedata r:id="rId51" o:title=""/>
            </v:shape>
            <w10:wrap anchorx="page"/>
          </v:group>
        </w:pict>
      </w:r>
      <w:r>
        <w:rPr>
          <w:noProof/>
        </w:rPr>
        <w:drawing>
          <wp:anchor distT="0" distB="0" distL="0" distR="0" simplePos="0" relativeHeight="251235328" behindDoc="1" locked="0" layoutInCell="1" allowOverlap="1">
            <wp:simplePos x="0" y="0"/>
            <wp:positionH relativeFrom="page">
              <wp:posOffset>1480566</wp:posOffset>
            </wp:positionH>
            <wp:positionV relativeFrom="paragraph">
              <wp:posOffset>528572</wp:posOffset>
            </wp:positionV>
            <wp:extent cx="2171700" cy="6283325"/>
            <wp:effectExtent l="0" t="0" r="0" b="0"/>
            <wp:wrapNone/>
            <wp:docPr id="9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5.jpeg"/>
                    <pic:cNvPicPr/>
                  </pic:nvPicPr>
                  <pic:blipFill>
                    <a:blip r:embed="rId52" cstate="print"/>
                    <a:stretch>
                      <a:fillRect/>
                    </a:stretch>
                  </pic:blipFill>
                  <pic:spPr>
                    <a:xfrm>
                      <a:off x="0" y="0"/>
                      <a:ext cx="2171700" cy="6283325"/>
                    </a:xfrm>
                    <a:prstGeom prst="rect">
                      <a:avLst/>
                    </a:prstGeom>
                  </pic:spPr>
                </pic:pic>
              </a:graphicData>
            </a:graphic>
          </wp:anchor>
        </w:drawing>
      </w:r>
      <w:r>
        <w:t xml:space="preserve">In het kader van de </w:t>
      </w:r>
      <w:proofErr w:type="spellStart"/>
      <w:r>
        <w:t>verkabeling</w:t>
      </w:r>
      <w:proofErr w:type="spellEnd"/>
      <w:r>
        <w:t xml:space="preserve"> van de lijnverbinding Zutphen - Langerak worden de masten 55 tot en</w:t>
      </w:r>
      <w:r>
        <w:t xml:space="preserve"> met 65 geamoveerd en dient er een kabeltracé te worden gevonden vanaf een nabij mast 55 te plaatsen opstijgpunt naar het aansluitveld van deze verbinding op 150 kV-station Zutphen.</w:t>
      </w: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spacing w:before="7"/>
        <w:rPr>
          <w:sz w:val="26"/>
        </w:rPr>
      </w:pPr>
    </w:p>
    <w:p w:rsidR="00F320BA" w:rsidRDefault="001107A0">
      <w:pPr>
        <w:pStyle w:val="Kop9"/>
        <w:jc w:val="both"/>
      </w:pPr>
      <w:r>
        <w:rPr>
          <w:color w:val="4F81BC"/>
        </w:rPr>
        <w:t>Figuur 5.1 Twee oplossingsvarianten (blauw variant 1 en geel variant 2) ZP-LGK150</w:t>
      </w:r>
    </w:p>
    <w:p w:rsidR="00F320BA" w:rsidRDefault="00F320BA">
      <w:pPr>
        <w:jc w:val="both"/>
        <w:sectPr w:rsidR="00F320BA">
          <w:pgSz w:w="11910" w:h="16840"/>
          <w:pgMar w:top="1480" w:right="0" w:bottom="280" w:left="520" w:header="0" w:footer="0" w:gutter="0"/>
          <w:cols w:space="708"/>
        </w:sectPr>
      </w:pPr>
    </w:p>
    <w:p w:rsidR="00F320BA" w:rsidRDefault="00F320BA">
      <w:pPr>
        <w:pStyle w:val="Plattetekst"/>
        <w:rPr>
          <w:b/>
        </w:rPr>
      </w:pPr>
    </w:p>
    <w:p w:rsidR="00F320BA" w:rsidRDefault="00F320BA">
      <w:pPr>
        <w:pStyle w:val="Plattetekst"/>
        <w:rPr>
          <w:b/>
        </w:rPr>
      </w:pPr>
    </w:p>
    <w:p w:rsidR="00F320BA" w:rsidRDefault="00F320BA">
      <w:pPr>
        <w:pStyle w:val="Plattetekst"/>
        <w:rPr>
          <w:b/>
        </w:rPr>
      </w:pPr>
    </w:p>
    <w:p w:rsidR="00F320BA" w:rsidRDefault="00F320BA">
      <w:pPr>
        <w:pStyle w:val="Plattetekst"/>
        <w:spacing w:before="11"/>
        <w:rPr>
          <w:b/>
          <w:sz w:val="21"/>
        </w:rPr>
      </w:pPr>
    </w:p>
    <w:p w:rsidR="00F320BA" w:rsidRDefault="001107A0">
      <w:pPr>
        <w:pStyle w:val="Kop2"/>
        <w:numPr>
          <w:ilvl w:val="1"/>
          <w:numId w:val="30"/>
        </w:numPr>
        <w:tabs>
          <w:tab w:val="left" w:pos="2183"/>
        </w:tabs>
        <w:ind w:hanging="434"/>
      </w:pPr>
      <w:bookmarkStart w:id="31" w:name="_bookmark31"/>
      <w:bookmarkEnd w:id="31"/>
      <w:r>
        <w:t>Inleiding</w:t>
      </w:r>
    </w:p>
    <w:p w:rsidR="00F320BA" w:rsidRDefault="001107A0">
      <w:pPr>
        <w:pStyle w:val="Plattetekst"/>
        <w:spacing w:before="69" w:line="312" w:lineRule="auto"/>
        <w:ind w:left="1748" w:right="912"/>
      </w:pPr>
      <w:r>
        <w:t xml:space="preserve">De twee oplossingsvarianten voor de </w:t>
      </w:r>
      <w:proofErr w:type="spellStart"/>
      <w:r>
        <w:t>verkabeling</w:t>
      </w:r>
      <w:proofErr w:type="spellEnd"/>
      <w:r>
        <w:t xml:space="preserve"> Zutphen – Langerak, zie bijlage 1.4, zijn beoordeeld op technische, planologische en sociaal/politieke aspecten, op basis waarvan is de haalbaarheid en maakbaarheid getoetst. In de onderstaande paragrafen wor</w:t>
      </w:r>
      <w:r>
        <w:t>den de twee oplossingsvarianten per aspect met elkaar vergeleken, waarbij het resultaat is verwerkt in een afwegingsmatrix. Daarnaast is op basis van een beoogd kabelontwerp, gekeken naar de tracélengte en de daarbij behorende uitvoeringskosten, welke teve</w:t>
      </w:r>
      <w:r>
        <w:t>ns als belangrijke aspecten zijn meegenomen in de afwegingsmatrix.</w:t>
      </w:r>
    </w:p>
    <w:p w:rsidR="00F320BA" w:rsidRDefault="001107A0">
      <w:pPr>
        <w:pStyle w:val="Plattetekst"/>
        <w:spacing w:before="7" w:line="312" w:lineRule="auto"/>
        <w:ind w:left="1748" w:right="1049"/>
      </w:pPr>
      <w:r>
        <w:t>Uit deze afwegingsmatrix volgt uiteindelijk een voorkeursvariant. De varianten zijn beoordeeld op basis van de tijdens de veldinspectie waargenomen lokale omstandigheden, de beschikbare ges</w:t>
      </w:r>
      <w:r>
        <w:t>telde informatie door de gemeente Zutphen en de openbaar toegankelijke data aangaande het betreffende aspect In deze fase waarin de haalbaarheid onderling wordt vergeleken is dat voldoende. Indien een variant duidelijk negatief of positief scoort is dat bi</w:t>
      </w:r>
      <w:r>
        <w:t>j de behandeling van de variant vermeld en wordt dat meegewogen. In vervolgfasen, waarbij de ontwerpen verder uitgedetailleerd worden is diepgaander onderzoek noodzakelijk.</w:t>
      </w:r>
    </w:p>
    <w:p w:rsidR="00F320BA" w:rsidRDefault="00F320BA">
      <w:pPr>
        <w:pStyle w:val="Plattetekst"/>
        <w:spacing w:before="9"/>
        <w:rPr>
          <w:sz w:val="26"/>
        </w:rPr>
      </w:pPr>
    </w:p>
    <w:p w:rsidR="00F320BA" w:rsidRDefault="001107A0">
      <w:pPr>
        <w:pStyle w:val="Kop9"/>
      </w:pPr>
      <w:r>
        <w:t>Variant 1: Parallel aan bovengrondse verbinding</w:t>
      </w:r>
    </w:p>
    <w:p w:rsidR="00F320BA" w:rsidRDefault="001107A0">
      <w:pPr>
        <w:pStyle w:val="Plattetekst"/>
        <w:spacing w:before="70" w:line="312" w:lineRule="auto"/>
        <w:ind w:left="1748" w:right="961"/>
      </w:pPr>
      <w:r>
        <w:t xml:space="preserve">Het tracé van variant 1 voor de </w:t>
      </w:r>
      <w:proofErr w:type="spellStart"/>
      <w:r>
        <w:t>ve</w:t>
      </w:r>
      <w:r>
        <w:t>rkabeling</w:t>
      </w:r>
      <w:proofErr w:type="spellEnd"/>
      <w:r>
        <w:t xml:space="preserve"> van Zutphen - Langerak loopt in zijn geheel parallel aan de huidige bovengrondse verbinding en probeert die zo veel mogelijk te volgen waar dat kan om gebruik te maken van de bestaande belemmerende strook. Het aansluitveld op het 150kV- station b</w:t>
      </w:r>
      <w:r>
        <w:t xml:space="preserve">evindt zich aan de zuidkant. Aan de overzijde van de </w:t>
      </w:r>
      <w:proofErr w:type="spellStart"/>
      <w:r>
        <w:t>Wijnhofstraat</w:t>
      </w:r>
      <w:proofErr w:type="spellEnd"/>
      <w:r>
        <w:t xml:space="preserve"> in de volkstuinen wordt een gestuurde boring ingezet om de kruising met de Berkel (beek) en de “Kleine Omlegging (N346)”, een cultuurhistorische wal en te realiseren. Vervolgens loopt het t</w:t>
      </w:r>
      <w:r>
        <w:t>racé door in open ontgraving tot mast 62. Vanaf hier zal de rest van het tracé middels een gestuurde boringen worden aangelegd omdat hier onder de bestaande lijn weinig ruimte is en relatief veel bebouwing wordt doorkruist. Ten zuiden van de N314 sluit het</w:t>
      </w:r>
      <w:r>
        <w:t xml:space="preserve"> tracé middels een opstijgpunt nabij mast 56 aan op de bovengrondse verbinding.</w:t>
      </w:r>
    </w:p>
    <w:p w:rsidR="00F320BA" w:rsidRDefault="00F320BA">
      <w:pPr>
        <w:pStyle w:val="Plattetekst"/>
        <w:rPr>
          <w:sz w:val="27"/>
        </w:rPr>
      </w:pPr>
    </w:p>
    <w:p w:rsidR="00F320BA" w:rsidRDefault="001107A0">
      <w:pPr>
        <w:pStyle w:val="Kop9"/>
      </w:pPr>
      <w:r>
        <w:t>Variant 2: Parallel aan N348 en N314</w:t>
      </w:r>
    </w:p>
    <w:p w:rsidR="00F320BA" w:rsidRDefault="001107A0">
      <w:pPr>
        <w:pStyle w:val="Plattetekst"/>
        <w:spacing w:before="71" w:line="312" w:lineRule="auto"/>
        <w:ind w:left="1748" w:right="993"/>
      </w:pPr>
      <w:r>
        <w:t xml:space="preserve">Het tracé van variant 2 gaat vanaf het 150 kV-kabelveld (omgebouwd lijnveld) in zuidwestelijke richting naar de N348. Vervolgens zoveel mogelijk nabij de N348 en waar nodig in gestuurde boringen. Ter hoogte van de open gebieden in de </w:t>
      </w:r>
      <w:proofErr w:type="spellStart"/>
      <w:r>
        <w:t>Ooyerhoek</w:t>
      </w:r>
      <w:proofErr w:type="spellEnd"/>
      <w:r>
        <w:t xml:space="preserve"> en langs de </w:t>
      </w:r>
      <w:r>
        <w:t>N314 wordt het tracé in open ontgraving vervolgd. Ten zuiden van de N314 sluit het tracé middels een opstijgpunt nabij</w:t>
      </w:r>
      <w:bookmarkStart w:id="32" w:name="_bookmark32"/>
      <w:bookmarkEnd w:id="32"/>
      <w:r>
        <w:t xml:space="preserve"> mast 56 aan op de bovengrondse verbinding.</w:t>
      </w:r>
    </w:p>
    <w:p w:rsidR="00F320BA" w:rsidRDefault="00F320BA">
      <w:pPr>
        <w:pStyle w:val="Plattetekst"/>
        <w:spacing w:before="6"/>
      </w:pPr>
    </w:p>
    <w:p w:rsidR="00F320BA" w:rsidRDefault="001107A0">
      <w:pPr>
        <w:pStyle w:val="Kop2"/>
        <w:numPr>
          <w:ilvl w:val="1"/>
          <w:numId w:val="30"/>
        </w:numPr>
        <w:tabs>
          <w:tab w:val="left" w:pos="2183"/>
        </w:tabs>
        <w:ind w:hanging="434"/>
      </w:pPr>
      <w:r>
        <w:t>Techniek</w:t>
      </w:r>
    </w:p>
    <w:p w:rsidR="00F320BA" w:rsidRDefault="001107A0">
      <w:pPr>
        <w:pStyle w:val="Plattetekst"/>
        <w:spacing w:before="70" w:line="312" w:lineRule="auto"/>
        <w:ind w:left="1748" w:right="1003"/>
      </w:pPr>
      <w:r>
        <w:t xml:space="preserve">De oplossingen dienen te voldoen aan de technische eisen van </w:t>
      </w:r>
      <w:proofErr w:type="spellStart"/>
      <w:r>
        <w:t>TenneT</w:t>
      </w:r>
      <w:proofErr w:type="spellEnd"/>
      <w:r>
        <w:t xml:space="preserve"> verwoord in de </w:t>
      </w:r>
      <w:proofErr w:type="spellStart"/>
      <w:r>
        <w:t>P</w:t>
      </w:r>
      <w:r>
        <w:t>vE’s</w:t>
      </w:r>
      <w:proofErr w:type="spellEnd"/>
      <w:r>
        <w:t xml:space="preserve"> en technische specificaties van </w:t>
      </w:r>
      <w:proofErr w:type="spellStart"/>
      <w:r>
        <w:t>TenneT</w:t>
      </w:r>
      <w:proofErr w:type="spellEnd"/>
      <w:r>
        <w:t>. In deze fase worden details nog niet uitgewerkt zodat veel aspecten nog niet getoetst kunnen worden. De verwachting is echter wel dat bij de uitwerking de varianten kunnen worden ontworpen volgens de vigerende e</w:t>
      </w:r>
      <w:r>
        <w:t>isen. De overgang van de bovengrondse lijn in het 150 kV station Zutphen is in het eerste hoofdstuk beschreven.</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10"/>
        <w:rPr>
          <w:sz w:val="17"/>
        </w:rPr>
      </w:pPr>
    </w:p>
    <w:p w:rsidR="00F320BA" w:rsidRDefault="001107A0">
      <w:pPr>
        <w:pStyle w:val="Kop7"/>
        <w:numPr>
          <w:ilvl w:val="2"/>
          <w:numId w:val="30"/>
        </w:numPr>
        <w:tabs>
          <w:tab w:val="left" w:pos="2298"/>
        </w:tabs>
        <w:spacing w:before="94"/>
      </w:pPr>
      <w:r>
        <w:t>Kabellengten</w:t>
      </w:r>
      <w:r>
        <w:rPr>
          <w:spacing w:val="-2"/>
        </w:rPr>
        <w:t xml:space="preserve"> </w:t>
      </w:r>
      <w:r>
        <w:t>varianten</w:t>
      </w:r>
    </w:p>
    <w:p w:rsidR="00F320BA" w:rsidRDefault="001107A0">
      <w:pPr>
        <w:pStyle w:val="Plattetekst"/>
        <w:spacing w:before="68" w:line="312" w:lineRule="auto"/>
        <w:ind w:left="1748" w:right="983"/>
      </w:pPr>
      <w:r>
        <w:t xml:space="preserve">De lengte van de twee oplossingsvarianten voor de </w:t>
      </w:r>
      <w:proofErr w:type="spellStart"/>
      <w:r>
        <w:t>verkabeling</w:t>
      </w:r>
      <w:proofErr w:type="spellEnd"/>
      <w:r>
        <w:t xml:space="preserve"> van Zutphen - Langerak betreffen de v</w:t>
      </w:r>
      <w:r>
        <w:t>olgende;</w:t>
      </w:r>
    </w:p>
    <w:p w:rsidR="00F320BA" w:rsidRDefault="001107A0">
      <w:pPr>
        <w:pStyle w:val="Lijstalinea"/>
        <w:numPr>
          <w:ilvl w:val="3"/>
          <w:numId w:val="30"/>
        </w:numPr>
        <w:tabs>
          <w:tab w:val="left" w:pos="2468"/>
          <w:tab w:val="left" w:pos="2469"/>
        </w:tabs>
        <w:spacing w:before="2" w:line="312" w:lineRule="auto"/>
        <w:ind w:right="1690"/>
        <w:rPr>
          <w:sz w:val="20"/>
        </w:rPr>
      </w:pPr>
      <w:r>
        <w:rPr>
          <w:sz w:val="20"/>
        </w:rPr>
        <w:t>Oplossingsvariant 1: ca 3.165 m, waarvan 2.580 m gestuurde boring, 585 m open ontgraving.</w:t>
      </w:r>
    </w:p>
    <w:p w:rsidR="00F320BA" w:rsidRDefault="001107A0">
      <w:pPr>
        <w:pStyle w:val="Lijstalinea"/>
        <w:numPr>
          <w:ilvl w:val="3"/>
          <w:numId w:val="30"/>
        </w:numPr>
        <w:tabs>
          <w:tab w:val="left" w:pos="2468"/>
          <w:tab w:val="left" w:pos="2469"/>
        </w:tabs>
        <w:spacing w:before="2" w:line="312" w:lineRule="auto"/>
        <w:ind w:right="1466"/>
        <w:rPr>
          <w:sz w:val="20"/>
        </w:rPr>
      </w:pPr>
      <w:r>
        <w:rPr>
          <w:sz w:val="20"/>
        </w:rPr>
        <w:t>Oplossingsvariant 2: ca 3.695 m, waarvan 2.825 m gestuurde boringen, 870 m open ontgravingen.</w:t>
      </w:r>
    </w:p>
    <w:p w:rsidR="00F320BA" w:rsidRDefault="001107A0">
      <w:pPr>
        <w:pStyle w:val="Plattetekst"/>
        <w:spacing w:before="2" w:line="312" w:lineRule="auto"/>
        <w:ind w:left="1748" w:right="1572"/>
      </w:pPr>
      <w:r>
        <w:t>Uit kostenoverwegingen, beperking van de netverliezen en materiaalgebruik heeft variant 1 derhalve de voorkeur boven variant 2.</w:t>
      </w:r>
    </w:p>
    <w:p w:rsidR="00F320BA" w:rsidRDefault="00F320BA">
      <w:pPr>
        <w:pStyle w:val="Plattetekst"/>
        <w:spacing w:before="6"/>
        <w:rPr>
          <w:sz w:val="24"/>
        </w:rPr>
      </w:pPr>
    </w:p>
    <w:p w:rsidR="00F320BA" w:rsidRDefault="001107A0">
      <w:pPr>
        <w:pStyle w:val="Kop7"/>
        <w:numPr>
          <w:ilvl w:val="2"/>
          <w:numId w:val="30"/>
        </w:numPr>
        <w:tabs>
          <w:tab w:val="left" w:pos="2298"/>
        </w:tabs>
      </w:pPr>
      <w:proofErr w:type="spellStart"/>
      <w:r>
        <w:t>Onderhoudbaarheid</w:t>
      </w:r>
      <w:proofErr w:type="spellEnd"/>
    </w:p>
    <w:p w:rsidR="00F320BA" w:rsidRDefault="001107A0">
      <w:pPr>
        <w:pStyle w:val="Plattetekst"/>
        <w:spacing w:before="68" w:line="312" w:lineRule="auto"/>
        <w:ind w:left="1748" w:right="1061"/>
      </w:pPr>
      <w:r>
        <w:t>In principe heeft een ondergrondse kabel weinig tot geen onderhoud nodig. Alleen bij de overgang van de boven</w:t>
      </w:r>
      <w:r>
        <w:t xml:space="preserve">grondse lijn naar de kabel en bij de aansluiting in het hoogspanningsstation is </w:t>
      </w:r>
      <w:proofErr w:type="spellStart"/>
      <w:r>
        <w:t>onderhoudbaarheid</w:t>
      </w:r>
      <w:proofErr w:type="spellEnd"/>
      <w:r>
        <w:t xml:space="preserve"> een aspect. Indien ontworpen en gebouwd volgens de technische eisen van </w:t>
      </w:r>
      <w:proofErr w:type="spellStart"/>
      <w:r>
        <w:t>TenneT</w:t>
      </w:r>
      <w:proofErr w:type="spellEnd"/>
      <w:r>
        <w:t xml:space="preserve"> worden op dit aspect geen risico’s verwacht voor de drie beschouwde varianten. </w:t>
      </w:r>
      <w:r>
        <w:t>Hier is derhalve geen positief of negatief onderscheid te maken voor de beschouwde varianten.</w:t>
      </w:r>
    </w:p>
    <w:p w:rsidR="00F320BA" w:rsidRDefault="00F320BA">
      <w:pPr>
        <w:pStyle w:val="Plattetekst"/>
        <w:spacing w:before="9"/>
        <w:rPr>
          <w:sz w:val="24"/>
        </w:rPr>
      </w:pPr>
    </w:p>
    <w:p w:rsidR="00F320BA" w:rsidRDefault="001107A0">
      <w:pPr>
        <w:pStyle w:val="Kop7"/>
        <w:numPr>
          <w:ilvl w:val="2"/>
          <w:numId w:val="30"/>
        </w:numPr>
        <w:tabs>
          <w:tab w:val="left" w:pos="2298"/>
        </w:tabs>
      </w:pPr>
      <w:r>
        <w:t>Voorziene Niet</w:t>
      </w:r>
      <w:r>
        <w:rPr>
          <w:spacing w:val="-2"/>
        </w:rPr>
        <w:t xml:space="preserve"> </w:t>
      </w:r>
      <w:r>
        <w:t>Beschikbaarheid</w:t>
      </w:r>
    </w:p>
    <w:p w:rsidR="00F320BA" w:rsidRDefault="001107A0">
      <w:pPr>
        <w:pStyle w:val="Plattetekst"/>
        <w:spacing w:before="68" w:line="312" w:lineRule="auto"/>
        <w:ind w:left="1748" w:right="1003"/>
      </w:pPr>
      <w:r>
        <w:t>Om een nieuwe kabel in het tracé te kunnen opnemen is het nodig om tijdelijk delen van het net spanningsloos te maken. Deze Voorzi</w:t>
      </w:r>
      <w:r>
        <w:t>ene Niet Beschikbaarheid (</w:t>
      </w:r>
      <w:proofErr w:type="spellStart"/>
      <w:r>
        <w:t>VNB</w:t>
      </w:r>
      <w:proofErr w:type="spellEnd"/>
      <w:r>
        <w:t xml:space="preserve">) mag niet te lang duren. Een voorwaarde is dat het leggen van de kabel gereed is voordat de </w:t>
      </w:r>
      <w:proofErr w:type="spellStart"/>
      <w:r>
        <w:t>VNB</w:t>
      </w:r>
      <w:proofErr w:type="spellEnd"/>
      <w:r>
        <w:t xml:space="preserve"> ingaat. ER zal een ombouwplan moeten worden opgesteld specifiek voor de </w:t>
      </w:r>
      <w:proofErr w:type="spellStart"/>
      <w:r>
        <w:t>verkabeling</w:t>
      </w:r>
      <w:proofErr w:type="spellEnd"/>
      <w:r>
        <w:t xml:space="preserve"> van Zutphen – Langerak. Na de realisatie en de</w:t>
      </w:r>
      <w:r>
        <w:t xml:space="preserve"> inbedrijf name van de kabels kunnen de overbodige masten en geleiders worden verwijderd. De geleiders worden met hulplijnen uit de masten getrokken en de masten worden met een mobiele kraan deel voor deel gedemonteerd. De fundering van de masten bestaat u</w:t>
      </w:r>
      <w:r>
        <w:t xml:space="preserve">it plaatfunderingen met een diepte van 1,5 meter onder maaiveld en deze kan in zijn geheel verwijderd worden. Omdat er geen spanning meer aanwezig is bij deze activiteiten zijn er geen </w:t>
      </w:r>
      <w:proofErr w:type="spellStart"/>
      <w:r>
        <w:t>VNB’s</w:t>
      </w:r>
      <w:proofErr w:type="spellEnd"/>
      <w:r>
        <w:t xml:space="preserve"> nodig.</w:t>
      </w:r>
    </w:p>
    <w:p w:rsidR="00F320BA" w:rsidRDefault="00F320BA">
      <w:pPr>
        <w:pStyle w:val="Plattetekst"/>
        <w:spacing w:before="2"/>
        <w:rPr>
          <w:sz w:val="25"/>
        </w:rPr>
      </w:pPr>
    </w:p>
    <w:p w:rsidR="00F320BA" w:rsidRDefault="001107A0">
      <w:pPr>
        <w:pStyle w:val="Kop7"/>
        <w:numPr>
          <w:ilvl w:val="2"/>
          <w:numId w:val="30"/>
        </w:numPr>
        <w:tabs>
          <w:tab w:val="left" w:pos="2298"/>
        </w:tabs>
      </w:pPr>
      <w:r>
        <w:t>Bodemgesteldheid</w:t>
      </w:r>
    </w:p>
    <w:p w:rsidR="00F320BA" w:rsidRDefault="001107A0">
      <w:pPr>
        <w:pStyle w:val="Plattetekst"/>
        <w:spacing w:before="69" w:line="312" w:lineRule="auto"/>
        <w:ind w:left="1748" w:right="1283"/>
      </w:pPr>
      <w:r>
        <w:t>In de QuickScan-bodemgesteldheid is geke</w:t>
      </w:r>
      <w:r>
        <w:t>ken naar de bodemtypen waar de tracés doorheen lopen op de bodemkaart van Nederland.</w:t>
      </w:r>
    </w:p>
    <w:p w:rsidR="00F320BA" w:rsidRDefault="001107A0">
      <w:pPr>
        <w:pStyle w:val="Plattetekst"/>
        <w:spacing w:before="2"/>
        <w:ind w:left="1748"/>
      </w:pPr>
      <w:r>
        <w:t>Een hoogspanningskabelverbinding ligt bij voorkeur in bodemlagen die;</w:t>
      </w:r>
    </w:p>
    <w:p w:rsidR="00F320BA" w:rsidRDefault="001107A0">
      <w:pPr>
        <w:pStyle w:val="Lijstalinea"/>
        <w:numPr>
          <w:ilvl w:val="3"/>
          <w:numId w:val="30"/>
        </w:numPr>
        <w:tabs>
          <w:tab w:val="left" w:pos="2468"/>
          <w:tab w:val="left" w:pos="2469"/>
        </w:tabs>
        <w:spacing w:before="70" w:line="312" w:lineRule="auto"/>
        <w:ind w:right="1063"/>
        <w:rPr>
          <w:sz w:val="20"/>
        </w:rPr>
      </w:pPr>
      <w:r>
        <w:rPr>
          <w:sz w:val="20"/>
        </w:rPr>
        <w:t>Stabiel zijn, weinig tot niet zettingsgevoelig (kabel ligt dan ongestoord en komt niet</w:t>
      </w:r>
      <w:r>
        <w:rPr>
          <w:spacing w:val="-27"/>
          <w:sz w:val="20"/>
        </w:rPr>
        <w:t xml:space="preserve"> </w:t>
      </w:r>
      <w:r>
        <w:rPr>
          <w:sz w:val="20"/>
        </w:rPr>
        <w:t>onder trekspan</w:t>
      </w:r>
      <w:r>
        <w:rPr>
          <w:sz w:val="20"/>
        </w:rPr>
        <w:t>ning te</w:t>
      </w:r>
      <w:r>
        <w:rPr>
          <w:spacing w:val="-1"/>
          <w:sz w:val="20"/>
        </w:rPr>
        <w:t xml:space="preserve"> </w:t>
      </w:r>
      <w:r>
        <w:rPr>
          <w:sz w:val="20"/>
        </w:rPr>
        <w:t>staan)</w:t>
      </w:r>
    </w:p>
    <w:p w:rsidR="00F320BA" w:rsidRDefault="001107A0">
      <w:pPr>
        <w:pStyle w:val="Lijstalinea"/>
        <w:numPr>
          <w:ilvl w:val="3"/>
          <w:numId w:val="30"/>
        </w:numPr>
        <w:tabs>
          <w:tab w:val="left" w:pos="2468"/>
          <w:tab w:val="left" w:pos="2469"/>
        </w:tabs>
        <w:spacing w:before="2" w:line="312" w:lineRule="auto"/>
        <w:ind w:right="1693"/>
        <w:rPr>
          <w:sz w:val="20"/>
        </w:rPr>
      </w:pPr>
      <w:r>
        <w:rPr>
          <w:sz w:val="20"/>
        </w:rPr>
        <w:t xml:space="preserve">Thermisch goed geleiden (de </w:t>
      </w:r>
      <w:proofErr w:type="spellStart"/>
      <w:r>
        <w:rPr>
          <w:sz w:val="20"/>
        </w:rPr>
        <w:t>spanningsvoerende</w:t>
      </w:r>
      <w:proofErr w:type="spellEnd"/>
      <w:r>
        <w:rPr>
          <w:sz w:val="20"/>
        </w:rPr>
        <w:t xml:space="preserve"> kabels kunnen dan hun warmte afgeven, waardoor ze niet oververhit</w:t>
      </w:r>
      <w:r>
        <w:rPr>
          <w:spacing w:val="2"/>
          <w:sz w:val="20"/>
        </w:rPr>
        <w:t xml:space="preserve"> </w:t>
      </w:r>
      <w:r>
        <w:rPr>
          <w:sz w:val="20"/>
        </w:rPr>
        <w:t>raken).</w:t>
      </w:r>
    </w:p>
    <w:p w:rsidR="00F320BA" w:rsidRDefault="001107A0">
      <w:pPr>
        <w:pStyle w:val="Lijstalinea"/>
        <w:numPr>
          <w:ilvl w:val="3"/>
          <w:numId w:val="30"/>
        </w:numPr>
        <w:tabs>
          <w:tab w:val="left" w:pos="2468"/>
          <w:tab w:val="left" w:pos="2469"/>
        </w:tabs>
        <w:spacing w:before="2" w:line="312" w:lineRule="auto"/>
        <w:ind w:right="1329"/>
        <w:rPr>
          <w:sz w:val="20"/>
        </w:rPr>
      </w:pPr>
      <w:r>
        <w:rPr>
          <w:sz w:val="20"/>
        </w:rPr>
        <w:t xml:space="preserve">Bodemlagen met weinig </w:t>
      </w:r>
      <w:proofErr w:type="spellStart"/>
      <w:r>
        <w:rPr>
          <w:sz w:val="20"/>
        </w:rPr>
        <w:t>bijmengingen</w:t>
      </w:r>
      <w:proofErr w:type="spellEnd"/>
      <w:r>
        <w:rPr>
          <w:sz w:val="20"/>
        </w:rPr>
        <w:t xml:space="preserve"> van puin en grind (kabelmantels raken dan</w:t>
      </w:r>
      <w:r>
        <w:rPr>
          <w:spacing w:val="-23"/>
          <w:sz w:val="20"/>
        </w:rPr>
        <w:t xml:space="preserve"> </w:t>
      </w:r>
      <w:r>
        <w:rPr>
          <w:sz w:val="20"/>
        </w:rPr>
        <w:t>niet beschadigd).</w:t>
      </w:r>
    </w:p>
    <w:p w:rsidR="00F320BA" w:rsidRDefault="001107A0">
      <w:pPr>
        <w:pStyle w:val="Plattetekst"/>
        <w:spacing w:before="2"/>
        <w:ind w:left="1748"/>
      </w:pPr>
      <w:r>
        <w:t>Bovenstaande betekent dat zandgronden de voorkeur genieten boven bijvoorbeeld kleigrond of</w:t>
      </w:r>
    </w:p>
    <w:p w:rsidR="00F320BA" w:rsidRDefault="00F320BA">
      <w:pPr>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ind w:left="1748"/>
      </w:pPr>
      <w:r>
        <w:t>veen</w:t>
      </w:r>
      <w:r>
        <w:rPr>
          <w:color w:val="FF0000"/>
        </w:rPr>
        <w:t>.</w:t>
      </w:r>
    </w:p>
    <w:p w:rsidR="00F320BA" w:rsidRDefault="00F320BA">
      <w:pPr>
        <w:pStyle w:val="Plattetekst"/>
        <w:spacing w:before="2"/>
        <w:rPr>
          <w:sz w:val="32"/>
        </w:rPr>
      </w:pPr>
    </w:p>
    <w:p w:rsidR="00F320BA" w:rsidRDefault="001107A0">
      <w:pPr>
        <w:pStyle w:val="Plattetekst"/>
        <w:spacing w:line="312" w:lineRule="auto"/>
        <w:ind w:left="1748" w:right="912"/>
      </w:pPr>
      <w:r>
        <w:t xml:space="preserve">Op schaal van de oplossingsvarianten is op de bodemkaart van Nederland de bevolkingskern van Zutphen als een grijs vlak aangegeven, vanwege de geroerde grond ter plaatse. Op een grovere schaal van de bodemkaart is waarneembaar dat de aangegeven bodemtypen </w:t>
      </w:r>
      <w:r>
        <w:t xml:space="preserve">buiten de bevolkingskern vermoedelijk ook doorlopen in de bevolkingskern. De voornaamste bodemsoort langs deze tracés is </w:t>
      </w:r>
      <w:proofErr w:type="spellStart"/>
      <w:r>
        <w:t>kalkloze</w:t>
      </w:r>
      <w:proofErr w:type="spellEnd"/>
      <w:r>
        <w:t xml:space="preserve"> </w:t>
      </w:r>
      <w:proofErr w:type="spellStart"/>
      <w:r>
        <w:t>poldervaaggrond</w:t>
      </w:r>
      <w:proofErr w:type="spellEnd"/>
      <w:r>
        <w:t xml:space="preserve"> (zavel met lichte klei, groen in bijlage 5.1).</w:t>
      </w:r>
    </w:p>
    <w:p w:rsidR="00F320BA" w:rsidRDefault="001107A0">
      <w:pPr>
        <w:pStyle w:val="Plattetekst"/>
        <w:spacing w:before="5" w:line="309" w:lineRule="auto"/>
        <w:ind w:left="1748" w:right="990"/>
      </w:pPr>
      <w:r>
        <w:t>Daarnaast is het op basis van deze kaart aannemelijk dat er hog</w:t>
      </w:r>
      <w:r>
        <w:t xml:space="preserve">e bruine </w:t>
      </w:r>
      <w:proofErr w:type="spellStart"/>
      <w:r>
        <w:t>enkeerdgronden</w:t>
      </w:r>
      <w:proofErr w:type="spellEnd"/>
      <w:r>
        <w:t xml:space="preserve"> (</w:t>
      </w:r>
      <w:proofErr w:type="spellStart"/>
      <w:r>
        <w:t>leemarm</w:t>
      </w:r>
      <w:proofErr w:type="spellEnd"/>
      <w:r>
        <w:t xml:space="preserve"> en zwak </w:t>
      </w:r>
      <w:proofErr w:type="spellStart"/>
      <w:r>
        <w:t>lemig</w:t>
      </w:r>
      <w:proofErr w:type="spellEnd"/>
      <w:r>
        <w:t xml:space="preserve"> fijn zand, bruin in bijlage 4.1) en </w:t>
      </w:r>
      <w:proofErr w:type="spellStart"/>
      <w:r>
        <w:t>akkereerdgronden</w:t>
      </w:r>
      <w:proofErr w:type="spellEnd"/>
      <w:r>
        <w:t xml:space="preserve"> (</w:t>
      </w:r>
      <w:proofErr w:type="spellStart"/>
      <w:r>
        <w:t>lemig</w:t>
      </w:r>
      <w:proofErr w:type="spellEnd"/>
      <w:r>
        <w:t xml:space="preserve"> fijn zand, mosgroen in bijlage 5.1) langs de tracés lopen. Daarnaast lopen beide tracé varianten over een ongeveer gelijke lengte door hoge bruine </w:t>
      </w:r>
      <w:proofErr w:type="spellStart"/>
      <w:r>
        <w:t>en</w:t>
      </w:r>
      <w:r>
        <w:t>keerdgronden</w:t>
      </w:r>
      <w:proofErr w:type="spellEnd"/>
      <w:r>
        <w:t xml:space="preserve"> met </w:t>
      </w:r>
      <w:proofErr w:type="spellStart"/>
      <w:r>
        <w:t>lemig</w:t>
      </w:r>
      <w:proofErr w:type="spellEnd"/>
      <w:r>
        <w:t xml:space="preserve"> fijn zand (donkerbruin in bijlage 5.1)</w:t>
      </w:r>
      <w:r>
        <w:rPr>
          <w:sz w:val="22"/>
        </w:rPr>
        <w:t xml:space="preserve">. </w:t>
      </w:r>
      <w:r>
        <w:t>Op basis van de informatie op de bodemkaart van Nederland is geen voorkeur voor een tracé uit te spreken in dit deelgebied. Voor alle tracés geldt dat de bodemgesteldheid geschikt is voor een h</w:t>
      </w:r>
      <w:r>
        <w:t>oogspanningskabeltracé, de kans dat er Back-</w:t>
      </w:r>
      <w:proofErr w:type="spellStart"/>
      <w:r>
        <w:t>Fill</w:t>
      </w:r>
      <w:proofErr w:type="spellEnd"/>
      <w:r>
        <w:t xml:space="preserve"> moet worden toegepast is derhalve gering, maar zal door middel van veldonderzoeken bevestigd moeten</w:t>
      </w:r>
      <w:r>
        <w:rPr>
          <w:spacing w:val="-12"/>
        </w:rPr>
        <w:t xml:space="preserve"> </w:t>
      </w:r>
      <w:r>
        <w:t>worden.</w:t>
      </w:r>
    </w:p>
    <w:p w:rsidR="00F320BA" w:rsidRDefault="00F320BA">
      <w:pPr>
        <w:pStyle w:val="Plattetekst"/>
        <w:spacing w:before="1"/>
        <w:rPr>
          <w:sz w:val="24"/>
        </w:rPr>
      </w:pPr>
    </w:p>
    <w:p w:rsidR="00F320BA" w:rsidRDefault="001107A0">
      <w:pPr>
        <w:pStyle w:val="Kop7"/>
        <w:numPr>
          <w:ilvl w:val="2"/>
          <w:numId w:val="30"/>
        </w:numPr>
        <w:tabs>
          <w:tab w:val="left" w:pos="2298"/>
        </w:tabs>
      </w:pPr>
      <w:proofErr w:type="spellStart"/>
      <w:r>
        <w:t>NGCE</w:t>
      </w:r>
      <w:proofErr w:type="spellEnd"/>
      <w:r>
        <w:t xml:space="preserve"> (Niet Gesprongen Conventionele Explosieven)</w:t>
      </w:r>
    </w:p>
    <w:p w:rsidR="00F320BA" w:rsidRDefault="001107A0">
      <w:pPr>
        <w:pStyle w:val="Plattetekst"/>
        <w:spacing w:before="68" w:line="312" w:lineRule="auto"/>
        <w:ind w:left="1748" w:right="1016"/>
      </w:pPr>
      <w:r>
        <w:t>De gemeente Zutphen heeft voor haar grondebied in</w:t>
      </w:r>
      <w:r>
        <w:t xml:space="preserve"> 2016 opdracht gegeven aan </w:t>
      </w:r>
      <w:proofErr w:type="spellStart"/>
      <w:r>
        <w:t>Ortageo</w:t>
      </w:r>
      <w:proofErr w:type="spellEnd"/>
      <w:r>
        <w:t xml:space="preserve"> om te bepalen waar er wel en niet mogelijk </w:t>
      </w:r>
      <w:proofErr w:type="spellStart"/>
      <w:r>
        <w:t>NGCE</w:t>
      </w:r>
      <w:proofErr w:type="spellEnd"/>
      <w:r>
        <w:t xml:space="preserve"> (Niet Gesprongen Conventionele Explosieven) in de bodem zit. Dat onderzoek voldoet aan de vigerende richtlijnen van de </w:t>
      </w:r>
      <w:proofErr w:type="spellStart"/>
      <w:r>
        <w:t>WSCS</w:t>
      </w:r>
      <w:proofErr w:type="spellEnd"/>
      <w:r>
        <w:t>-OCE en is derhalve bruikbaar. Dat bureauonderzoek</w:t>
      </w:r>
      <w:r>
        <w:t xml:space="preserve"> heeft geresulteerd in een kaart met voor </w:t>
      </w:r>
      <w:proofErr w:type="spellStart"/>
      <w:r>
        <w:t>NGCE</w:t>
      </w:r>
      <w:proofErr w:type="spellEnd"/>
      <w:r>
        <w:t xml:space="preserve">-verdachte gebieden, waar bij grondverzet aanvullend </w:t>
      </w:r>
      <w:proofErr w:type="spellStart"/>
      <w:r>
        <w:t>NGCE</w:t>
      </w:r>
      <w:proofErr w:type="spellEnd"/>
      <w:r>
        <w:t xml:space="preserve">-onderzoek noodzakelijk is en gebieden die niet verdacht zijn voor </w:t>
      </w:r>
      <w:proofErr w:type="spellStart"/>
      <w:r>
        <w:t>NGCE</w:t>
      </w:r>
      <w:proofErr w:type="spellEnd"/>
      <w:r>
        <w:t>. De twee oplossingsvarianten voor Zutphen - Langerak, liggen voor de volle lengte</w:t>
      </w:r>
      <w:r>
        <w:t xml:space="preserve"> in verdacht </w:t>
      </w:r>
      <w:proofErr w:type="spellStart"/>
      <w:r>
        <w:t>NGCE</w:t>
      </w:r>
      <w:proofErr w:type="spellEnd"/>
      <w:r>
        <w:t xml:space="preserve">-gebied. Voor alle twee de varianten geldt dan ook vervolgonderzoek. Dit maakt voor deze varianten </w:t>
      </w:r>
      <w:proofErr w:type="spellStart"/>
      <w:r>
        <w:t>NGCE</w:t>
      </w:r>
      <w:proofErr w:type="spellEnd"/>
      <w:r>
        <w:t xml:space="preserve"> geen onderscheidend aspect is. De projectie van de varianten op de </w:t>
      </w:r>
      <w:proofErr w:type="spellStart"/>
      <w:r>
        <w:t>NGCE</w:t>
      </w:r>
      <w:proofErr w:type="spellEnd"/>
      <w:r>
        <w:t>-kaart is opgenomen in de bijlage 5.2.</w:t>
      </w:r>
    </w:p>
    <w:p w:rsidR="00F320BA" w:rsidRDefault="00F320BA">
      <w:pPr>
        <w:pStyle w:val="Plattetekst"/>
        <w:spacing w:before="1"/>
        <w:rPr>
          <w:sz w:val="25"/>
        </w:rPr>
      </w:pPr>
    </w:p>
    <w:p w:rsidR="00F320BA" w:rsidRDefault="001107A0">
      <w:pPr>
        <w:pStyle w:val="Kop7"/>
        <w:numPr>
          <w:ilvl w:val="2"/>
          <w:numId w:val="30"/>
        </w:numPr>
        <w:tabs>
          <w:tab w:val="left" w:pos="2298"/>
        </w:tabs>
      </w:pPr>
      <w:r>
        <w:t>Overige Ondergrondse</w:t>
      </w:r>
      <w:r>
        <w:rPr>
          <w:spacing w:val="-5"/>
        </w:rPr>
        <w:t xml:space="preserve"> </w:t>
      </w:r>
      <w:r>
        <w:t>Inf</w:t>
      </w:r>
      <w:r>
        <w:t>rastructuur</w:t>
      </w:r>
    </w:p>
    <w:p w:rsidR="00F320BA" w:rsidRDefault="001107A0">
      <w:pPr>
        <w:pStyle w:val="Plattetekst"/>
        <w:spacing w:before="68" w:line="312" w:lineRule="auto"/>
        <w:ind w:left="1748" w:right="912"/>
      </w:pPr>
      <w:r>
        <w:t>Voor de aanleg van een hoogspanningskabelverbinding is het van belang dat objecten die binnen de elektromagnetische invloedssfeer van deze kabelverbinding vallen voldoende beschermd zijn voor degradatie middels corrosie. Dat kan het geval zijn bij stalen b</w:t>
      </w:r>
      <w:r>
        <w:t>uisleidingen die over langere lengte op relatief korte afstand parallel liggen aan deze hoogspanning kabelverbinding. Daarnaast is het van belang te beoordelen of het kabeltracé kruist met overige grote leidingen, zoals vrij verval riool of Gasunieleidinge</w:t>
      </w:r>
      <w:r>
        <w:t>n, waardoor de wijze van aanleg wordt bemoeilijkt en de kabels onderlangs gelegd moeten worden, waarbij de overige infrastructuur ongestoord en veilig moet kunnen blijven liggen.</w:t>
      </w:r>
    </w:p>
    <w:p w:rsidR="00F320BA" w:rsidRDefault="001107A0">
      <w:pPr>
        <w:pStyle w:val="Plattetekst"/>
        <w:spacing w:before="9" w:line="312" w:lineRule="auto"/>
        <w:ind w:left="1748" w:right="1093"/>
      </w:pPr>
      <w:r>
        <w:t>Om te kunnen beoordelen in hoeverre de beoogde tracés parallel lopen aan stal</w:t>
      </w:r>
      <w:r>
        <w:t xml:space="preserve">en buisleidingen en grote buisleidingen kruisen is er 19 juli 2018 een </w:t>
      </w:r>
      <w:proofErr w:type="spellStart"/>
      <w:r>
        <w:t>KLIC</w:t>
      </w:r>
      <w:proofErr w:type="spellEnd"/>
      <w:r>
        <w:t xml:space="preserve">-oriëntatiemelding uitgevoerd voor het gebied rond de oplossingsvarianten </w:t>
      </w:r>
      <w:proofErr w:type="spellStart"/>
      <w:r>
        <w:t>ZP-LGK</w:t>
      </w:r>
      <w:proofErr w:type="spellEnd"/>
      <w:r>
        <w:t xml:space="preserve"> 150.</w:t>
      </w:r>
    </w:p>
    <w:p w:rsidR="00F320BA" w:rsidRDefault="001107A0">
      <w:pPr>
        <w:pStyle w:val="Plattetekst"/>
        <w:spacing w:before="3" w:line="312" w:lineRule="auto"/>
        <w:ind w:left="1748" w:right="1305"/>
      </w:pPr>
      <w:r>
        <w:t xml:space="preserve">In bijlage 5.3 zijn de twee oplossingsvarianten geprojecteerd op deze </w:t>
      </w:r>
      <w:proofErr w:type="spellStart"/>
      <w:r>
        <w:t>KLIC</w:t>
      </w:r>
      <w:proofErr w:type="spellEnd"/>
      <w:r>
        <w:t>-gegevens, waarop ook</w:t>
      </w:r>
      <w:r>
        <w:t xml:space="preserve"> de rioleringsgegevens van de gemeente Zutphen staan.</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line="312" w:lineRule="auto"/>
        <w:ind w:left="1748" w:right="1016"/>
      </w:pPr>
      <w:r>
        <w:t xml:space="preserve">Uit analyse van deze informatie blijkt dat er een rioolleiding HDPE250 langs de noordzijde van de Berkel te liggen welke we met beide varianten middels een </w:t>
      </w:r>
      <w:proofErr w:type="spellStart"/>
      <w:r>
        <w:t>HDD</w:t>
      </w:r>
      <w:proofErr w:type="spellEnd"/>
      <w:r>
        <w:t>-boring kruisen. Beid</w:t>
      </w:r>
      <w:r>
        <w:t>e varianten kruisen tevens op diepte de kabels en leidingen in de bermen van de Kleine Omlegging.</w:t>
      </w:r>
    </w:p>
    <w:p w:rsidR="00F320BA" w:rsidRDefault="001107A0">
      <w:pPr>
        <w:pStyle w:val="Plattetekst"/>
        <w:spacing w:before="3" w:line="312" w:lineRule="auto"/>
        <w:ind w:left="1748" w:right="995"/>
      </w:pPr>
      <w:r>
        <w:t>Bij het persen onder de Rijksstraatweg door dient rekening gehouden te worden met de kabels</w:t>
      </w:r>
      <w:r>
        <w:rPr>
          <w:spacing w:val="-30"/>
        </w:rPr>
        <w:t xml:space="preserve"> </w:t>
      </w:r>
      <w:r>
        <w:t>en leidingen in de bermen van deze weg bij beide varianten. Hiervo</w:t>
      </w:r>
      <w:r>
        <w:t xml:space="preserve">or dient dus de juiste diepteligging voor de persing gekozen te worden. De </w:t>
      </w:r>
      <w:proofErr w:type="spellStart"/>
      <w:r>
        <w:t>Draaiomsdreef</w:t>
      </w:r>
      <w:proofErr w:type="spellEnd"/>
      <w:r>
        <w:t xml:space="preserve"> wordt weer op diepte gekruist in beide varianten, zodat hier geen interactie met de kabels en leidingen in de bermen voorzien wordt.</w:t>
      </w:r>
    </w:p>
    <w:p w:rsidR="00F320BA" w:rsidRDefault="001107A0">
      <w:pPr>
        <w:pStyle w:val="Plattetekst"/>
        <w:spacing w:before="5" w:line="312" w:lineRule="auto"/>
        <w:ind w:left="1748" w:right="1003"/>
      </w:pPr>
      <w:r>
        <w:t>Onder en naast het oostelijke fiet</w:t>
      </w:r>
      <w:r>
        <w:t>spad van de N348 liggen een groot aantal telecomkabels, waardoor een brede open ontgraving daar grote interactie heeft. Er is derhalve gekozen om variant 2 ietsje van de weg af te leggen buiten het provinciaal grondgebied. Variant 1 gaat verder middels ges</w:t>
      </w:r>
      <w:r>
        <w:t>tuurde boringen onder kruisende wegen door en geheel aan de zuidzijde onder waterpartijen door, waarbij verder geen interactie aanwezig is met overige ondergrondse infrastructuur.</w:t>
      </w:r>
    </w:p>
    <w:p w:rsidR="00F320BA" w:rsidRDefault="001107A0">
      <w:pPr>
        <w:pStyle w:val="Plattetekst"/>
        <w:spacing w:before="7" w:line="312" w:lineRule="auto"/>
        <w:ind w:left="1748" w:right="1017"/>
      </w:pPr>
      <w:r>
        <w:t xml:space="preserve">Bij variant 2 ligt er op het beoogde werkterrein in de hoek van de N348 met </w:t>
      </w:r>
      <w:r>
        <w:t xml:space="preserve">de N314, voor het ziekenhuis een aantal datakabels welke mogelijk voor het inzetten van de gestuurde boringen in de weg liggen. Dit vergt waarschijnlijk aanpassingen van deze kabels. In de open ontgraving langs de N314 ligt het beoogde </w:t>
      </w:r>
      <w:proofErr w:type="spellStart"/>
      <w:r>
        <w:t>kabelbed</w:t>
      </w:r>
      <w:proofErr w:type="spellEnd"/>
      <w:r>
        <w:t xml:space="preserve"> tevens para</w:t>
      </w:r>
      <w:r>
        <w:t>llel aan wat datakabels.</w:t>
      </w:r>
    </w:p>
    <w:p w:rsidR="00F320BA" w:rsidRDefault="001107A0">
      <w:pPr>
        <w:pStyle w:val="Plattetekst"/>
        <w:spacing w:before="4" w:line="312" w:lineRule="auto"/>
        <w:ind w:left="1748" w:right="1139"/>
      </w:pPr>
      <w:r>
        <w:t>Dit maakt dat variant 2 enigszins ongunstiger is voor overige ondergrondse infrastructuur dan variant 1</w:t>
      </w:r>
    </w:p>
    <w:p w:rsidR="00F320BA" w:rsidRDefault="00F320BA">
      <w:pPr>
        <w:pStyle w:val="Plattetekst"/>
        <w:spacing w:before="3"/>
        <w:rPr>
          <w:sz w:val="26"/>
        </w:rPr>
      </w:pPr>
    </w:p>
    <w:p w:rsidR="00F320BA" w:rsidRDefault="001107A0">
      <w:pPr>
        <w:pStyle w:val="Plattetekst"/>
        <w:spacing w:line="314" w:lineRule="auto"/>
        <w:ind w:left="1748" w:right="994"/>
      </w:pPr>
      <w:r>
        <w:t xml:space="preserve">NB: bij de verwijdering van mast 59 en 63 dient rekening gehouden te worden met het vinden van een andere locatie voor de zendinstallaties die in deze mast zijn geplaatst door meerdere telecompartijen. De overeenkomsten die </w:t>
      </w:r>
      <w:proofErr w:type="spellStart"/>
      <w:r>
        <w:t>TenneT</w:t>
      </w:r>
      <w:proofErr w:type="spellEnd"/>
      <w:r>
        <w:t xml:space="preserve"> heeft met deze telecompar</w:t>
      </w:r>
      <w:r>
        <w:t>tijen dienen hiertoe</w:t>
      </w:r>
      <w:bookmarkStart w:id="33" w:name="_bookmark33"/>
      <w:bookmarkEnd w:id="33"/>
      <w:r>
        <w:t xml:space="preserve"> aangepast te worden of beëindigd.</w:t>
      </w:r>
    </w:p>
    <w:p w:rsidR="00F320BA" w:rsidRDefault="00F320BA">
      <w:pPr>
        <w:pStyle w:val="Plattetekst"/>
        <w:spacing w:before="9"/>
        <w:rPr>
          <w:sz w:val="19"/>
        </w:rPr>
      </w:pPr>
    </w:p>
    <w:p w:rsidR="00F320BA" w:rsidRDefault="001107A0">
      <w:pPr>
        <w:pStyle w:val="Lijstalinea"/>
        <w:numPr>
          <w:ilvl w:val="1"/>
          <w:numId w:val="29"/>
        </w:numPr>
        <w:tabs>
          <w:tab w:val="left" w:pos="2183"/>
        </w:tabs>
        <w:ind w:hanging="434"/>
        <w:rPr>
          <w:sz w:val="26"/>
        </w:rPr>
      </w:pPr>
      <w:r>
        <w:rPr>
          <w:sz w:val="26"/>
        </w:rPr>
        <w:t>Planologie</w:t>
      </w:r>
    </w:p>
    <w:p w:rsidR="00F320BA" w:rsidRDefault="00F320BA">
      <w:pPr>
        <w:pStyle w:val="Plattetekst"/>
        <w:spacing w:before="3"/>
        <w:rPr>
          <w:sz w:val="30"/>
        </w:rPr>
      </w:pPr>
    </w:p>
    <w:p w:rsidR="00F320BA" w:rsidRDefault="001107A0">
      <w:pPr>
        <w:pStyle w:val="Kop7"/>
        <w:numPr>
          <w:ilvl w:val="2"/>
          <w:numId w:val="29"/>
        </w:numPr>
        <w:tabs>
          <w:tab w:val="left" w:pos="2298"/>
        </w:tabs>
      </w:pPr>
      <w:r>
        <w:t>Huidige gebruik</w:t>
      </w:r>
    </w:p>
    <w:p w:rsidR="00F320BA" w:rsidRDefault="001107A0">
      <w:pPr>
        <w:pStyle w:val="Plattetekst"/>
        <w:spacing w:before="68" w:line="312" w:lineRule="auto"/>
        <w:ind w:left="1748" w:right="982"/>
      </w:pPr>
      <w:r>
        <w:t>Op 30 juli 2018 heeft een tracéverkenning plaatsgevonden met als doel het huidige gebruik te inventariseren en potentiële knelpunten in kaart te brengen en oplossingsrichti</w:t>
      </w:r>
      <w:r>
        <w:t xml:space="preserve">ngen voor te bepalen. Het tracé van variant 1 voor de </w:t>
      </w:r>
      <w:proofErr w:type="spellStart"/>
      <w:r>
        <w:t>verkabeling</w:t>
      </w:r>
      <w:proofErr w:type="spellEnd"/>
      <w:r>
        <w:t xml:space="preserve"> van </w:t>
      </w:r>
      <w:proofErr w:type="spellStart"/>
      <w:r>
        <w:t>ZP-LGK</w:t>
      </w:r>
      <w:proofErr w:type="spellEnd"/>
      <w:r>
        <w:t xml:space="preserve"> 150” in Zutphen loopt zo veel mogelijk parallel aan de huidige bovengrondse verbinding. Van de zuidkant van het transformatorstation aan de </w:t>
      </w:r>
      <w:proofErr w:type="spellStart"/>
      <w:r>
        <w:t>Wijnhofstraat</w:t>
      </w:r>
      <w:proofErr w:type="spellEnd"/>
      <w:r>
        <w:t xml:space="preserve"> start een </w:t>
      </w:r>
      <w:proofErr w:type="spellStart"/>
      <w:r>
        <w:t>HDD</w:t>
      </w:r>
      <w:proofErr w:type="spellEnd"/>
      <w:r>
        <w:t>-boring om d</w:t>
      </w:r>
      <w:r>
        <w:t xml:space="preserve">e kruising met de Berkel en de kleine Omlegging te realiseren, waarna in open ontgraving richting </w:t>
      </w:r>
      <w:proofErr w:type="spellStart"/>
      <w:r>
        <w:t>Draaiomsdreef</w:t>
      </w:r>
      <w:proofErr w:type="spellEnd"/>
      <w:r>
        <w:t xml:space="preserve"> wordt aangelegd. Dit gebied betreft de groene zoom tussen Warnsveld en Zutphen. Ten zuiden van de Kleine Omlegging en de Rijksstraatweg wordt he</w:t>
      </w:r>
      <w:r>
        <w:t>t tracé door graslanden in open ontgraving aangelegd, waarna bij de bebouwing van Zutphen ten zuiden van de Draaisomdreef hoofdzakelijk middels gestuurde boringen de kabels worden aangelegd. Variant 2 is hoofdzakelijk langs de provinciale weg bedacht, maar</w:t>
      </w:r>
      <w:r>
        <w:t xml:space="preserve"> op de provinciale gronden is vanwege telecombundels niet overal ruimte. Met name rond het ziekenhuis ligt het tracé in de bermen van de N348 en N314. Ook hier</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line="312" w:lineRule="auto"/>
        <w:ind w:left="1748" w:right="1004"/>
      </w:pPr>
      <w:r>
        <w:t>worden de bovengenoemde tracé van noord naar zuid in gestuurde boringen, o</w:t>
      </w:r>
      <w:r>
        <w:t xml:space="preserve">pen ontgraving en vervolgens nabij de bebouwing weer in gestuurde boringen gelegd. Tussen de provincie Gelderland en </w:t>
      </w:r>
      <w:proofErr w:type="spellStart"/>
      <w:r>
        <w:t>TenneT</w:t>
      </w:r>
      <w:proofErr w:type="spellEnd"/>
      <w:r>
        <w:t xml:space="preserve"> dienen de volgende afspraken te worden gemaakt ook voor de kruisende wegen N346; “Kleine Omlegging”:</w:t>
      </w:r>
    </w:p>
    <w:p w:rsidR="00F320BA" w:rsidRDefault="001107A0">
      <w:pPr>
        <w:pStyle w:val="Lijstalinea"/>
        <w:numPr>
          <w:ilvl w:val="3"/>
          <w:numId w:val="29"/>
        </w:numPr>
        <w:tabs>
          <w:tab w:val="left" w:pos="2461"/>
          <w:tab w:val="left" w:pos="2462"/>
        </w:tabs>
        <w:spacing w:line="312" w:lineRule="auto"/>
        <w:ind w:right="983" w:hanging="355"/>
        <w:rPr>
          <w:sz w:val="20"/>
        </w:rPr>
      </w:pPr>
      <w:r>
        <w:rPr>
          <w:sz w:val="20"/>
        </w:rPr>
        <w:t>De provincie verleent medewerki</w:t>
      </w:r>
      <w:r>
        <w:rPr>
          <w:sz w:val="20"/>
        </w:rPr>
        <w:t xml:space="preserve">ng aan de door </w:t>
      </w:r>
      <w:proofErr w:type="spellStart"/>
      <w:r>
        <w:rPr>
          <w:sz w:val="20"/>
        </w:rPr>
        <w:t>TenneT</w:t>
      </w:r>
      <w:proofErr w:type="spellEnd"/>
      <w:r>
        <w:rPr>
          <w:sz w:val="20"/>
        </w:rPr>
        <w:t xml:space="preserve"> te doorlopen planologie ter verkrijging van een dubbelbestemming voor de hoogspanningsinfrastructuur, waardoor</w:t>
      </w:r>
      <w:r>
        <w:rPr>
          <w:spacing w:val="-31"/>
          <w:sz w:val="20"/>
        </w:rPr>
        <w:t xml:space="preserve"> </w:t>
      </w:r>
      <w:r>
        <w:rPr>
          <w:sz w:val="20"/>
        </w:rPr>
        <w:t>de duurzame ligging van de hoogspanningsinfrastructuur wordt beschermd tegen ongewenste (ruimtelijke)</w:t>
      </w:r>
      <w:r>
        <w:rPr>
          <w:spacing w:val="-1"/>
          <w:sz w:val="20"/>
        </w:rPr>
        <w:t xml:space="preserve"> </w:t>
      </w:r>
      <w:r>
        <w:rPr>
          <w:sz w:val="20"/>
        </w:rPr>
        <w:t>invloeden.</w:t>
      </w:r>
    </w:p>
    <w:p w:rsidR="00F320BA" w:rsidRDefault="001107A0">
      <w:pPr>
        <w:pStyle w:val="Lijstalinea"/>
        <w:numPr>
          <w:ilvl w:val="3"/>
          <w:numId w:val="29"/>
        </w:numPr>
        <w:tabs>
          <w:tab w:val="left" w:pos="2461"/>
          <w:tab w:val="left" w:pos="2462"/>
        </w:tabs>
        <w:spacing w:line="230" w:lineRule="exact"/>
        <w:ind w:hanging="355"/>
        <w:rPr>
          <w:sz w:val="20"/>
        </w:rPr>
      </w:pPr>
      <w:r>
        <w:rPr>
          <w:sz w:val="20"/>
        </w:rPr>
        <w:t>De provinc</w:t>
      </w:r>
      <w:r>
        <w:rPr>
          <w:sz w:val="20"/>
        </w:rPr>
        <w:t xml:space="preserve">ie verleent aan </w:t>
      </w:r>
      <w:proofErr w:type="spellStart"/>
      <w:r>
        <w:rPr>
          <w:sz w:val="20"/>
        </w:rPr>
        <w:t>TenneT</w:t>
      </w:r>
      <w:proofErr w:type="spellEnd"/>
      <w:r>
        <w:rPr>
          <w:sz w:val="20"/>
        </w:rPr>
        <w:t xml:space="preserve"> een vergunning voor het aanleggen, hebben en</w:t>
      </w:r>
      <w:r>
        <w:rPr>
          <w:spacing w:val="-10"/>
          <w:sz w:val="20"/>
        </w:rPr>
        <w:t xml:space="preserve"> </w:t>
      </w:r>
      <w:r>
        <w:rPr>
          <w:sz w:val="20"/>
        </w:rPr>
        <w:t>in</w:t>
      </w:r>
    </w:p>
    <w:p w:rsidR="00F320BA" w:rsidRDefault="001107A0">
      <w:pPr>
        <w:pStyle w:val="Plattetekst"/>
        <w:spacing w:before="59"/>
        <w:ind w:left="2461"/>
      </w:pPr>
      <w:r>
        <w:t>stand houden van de hoogspanningsverbinding;</w:t>
      </w:r>
    </w:p>
    <w:p w:rsidR="00F320BA" w:rsidRDefault="001107A0">
      <w:pPr>
        <w:pStyle w:val="Lijstalinea"/>
        <w:numPr>
          <w:ilvl w:val="3"/>
          <w:numId w:val="29"/>
        </w:numPr>
        <w:tabs>
          <w:tab w:val="left" w:pos="2461"/>
          <w:tab w:val="left" w:pos="2462"/>
        </w:tabs>
        <w:spacing w:before="58" w:line="309" w:lineRule="auto"/>
        <w:ind w:right="1420" w:hanging="355"/>
        <w:rPr>
          <w:sz w:val="20"/>
        </w:rPr>
      </w:pPr>
      <w:r>
        <w:rPr>
          <w:sz w:val="20"/>
        </w:rPr>
        <w:t xml:space="preserve">Partijen sluiten naast de vergunning een privaatrechtelijke overeenkomst met nadere afspraken inzake het gebruik door </w:t>
      </w:r>
      <w:proofErr w:type="spellStart"/>
      <w:r>
        <w:rPr>
          <w:sz w:val="20"/>
        </w:rPr>
        <w:t>TenneT</w:t>
      </w:r>
      <w:proofErr w:type="spellEnd"/>
      <w:r>
        <w:rPr>
          <w:sz w:val="20"/>
        </w:rPr>
        <w:t xml:space="preserve"> van grond met een openbare functie in eigendom van de</w:t>
      </w:r>
      <w:r>
        <w:rPr>
          <w:spacing w:val="2"/>
          <w:sz w:val="20"/>
        </w:rPr>
        <w:t xml:space="preserve"> </w:t>
      </w:r>
      <w:r>
        <w:rPr>
          <w:sz w:val="20"/>
        </w:rPr>
        <w:t>provincie.</w:t>
      </w:r>
    </w:p>
    <w:p w:rsidR="00F320BA" w:rsidRDefault="001107A0">
      <w:pPr>
        <w:pStyle w:val="Plattetekst"/>
        <w:spacing w:before="10"/>
      </w:pPr>
      <w:r>
        <w:rPr>
          <w:noProof/>
        </w:rPr>
        <w:drawing>
          <wp:anchor distT="0" distB="0" distL="0" distR="0" simplePos="0" relativeHeight="251219968" behindDoc="0" locked="0" layoutInCell="1" allowOverlap="1">
            <wp:simplePos x="0" y="0"/>
            <wp:positionH relativeFrom="page">
              <wp:posOffset>1440814</wp:posOffset>
            </wp:positionH>
            <wp:positionV relativeFrom="paragraph">
              <wp:posOffset>177326</wp:posOffset>
            </wp:positionV>
            <wp:extent cx="2776521" cy="2074544"/>
            <wp:effectExtent l="0" t="0" r="0" b="0"/>
            <wp:wrapTopAndBottom/>
            <wp:docPr id="9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6.jpeg"/>
                    <pic:cNvPicPr/>
                  </pic:nvPicPr>
                  <pic:blipFill>
                    <a:blip r:embed="rId53" cstate="print"/>
                    <a:stretch>
                      <a:fillRect/>
                    </a:stretch>
                  </pic:blipFill>
                  <pic:spPr>
                    <a:xfrm>
                      <a:off x="0" y="0"/>
                      <a:ext cx="2776521" cy="2074544"/>
                    </a:xfrm>
                    <a:prstGeom prst="rect">
                      <a:avLst/>
                    </a:prstGeom>
                  </pic:spPr>
                </pic:pic>
              </a:graphicData>
            </a:graphic>
          </wp:anchor>
        </w:drawing>
      </w:r>
      <w:r>
        <w:rPr>
          <w:noProof/>
        </w:rPr>
        <w:drawing>
          <wp:anchor distT="0" distB="0" distL="0" distR="0" simplePos="0" relativeHeight="251220992" behindDoc="0" locked="0" layoutInCell="1" allowOverlap="1">
            <wp:simplePos x="0" y="0"/>
            <wp:positionH relativeFrom="page">
              <wp:posOffset>4508500</wp:posOffset>
            </wp:positionH>
            <wp:positionV relativeFrom="paragraph">
              <wp:posOffset>209076</wp:posOffset>
            </wp:positionV>
            <wp:extent cx="3028245" cy="2028444"/>
            <wp:effectExtent l="0" t="0" r="0" b="0"/>
            <wp:wrapTopAndBottom/>
            <wp:docPr id="9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7.jpeg"/>
                    <pic:cNvPicPr/>
                  </pic:nvPicPr>
                  <pic:blipFill>
                    <a:blip r:embed="rId54" cstate="print"/>
                    <a:stretch>
                      <a:fillRect/>
                    </a:stretch>
                  </pic:blipFill>
                  <pic:spPr>
                    <a:xfrm>
                      <a:off x="0" y="0"/>
                      <a:ext cx="3028245" cy="2028444"/>
                    </a:xfrm>
                    <a:prstGeom prst="rect">
                      <a:avLst/>
                    </a:prstGeom>
                  </pic:spPr>
                </pic:pic>
              </a:graphicData>
            </a:graphic>
          </wp:anchor>
        </w:drawing>
      </w:r>
    </w:p>
    <w:p w:rsidR="00F320BA" w:rsidRDefault="001107A0">
      <w:pPr>
        <w:pStyle w:val="Plattetekst"/>
        <w:tabs>
          <w:tab w:val="left" w:pos="6789"/>
        </w:tabs>
        <w:spacing w:before="58"/>
        <w:ind w:left="1748"/>
      </w:pPr>
      <w:r>
        <w:t xml:space="preserve">Foto 5.1: </w:t>
      </w:r>
      <w:proofErr w:type="spellStart"/>
      <w:r>
        <w:t>Wijnhofstraat</w:t>
      </w:r>
      <w:proofErr w:type="spellEnd"/>
      <w:r>
        <w:t xml:space="preserve"> zuid van 150</w:t>
      </w:r>
      <w:r>
        <w:rPr>
          <w:spacing w:val="-14"/>
        </w:rPr>
        <w:t xml:space="preserve"> </w:t>
      </w:r>
      <w:r>
        <w:t>kV</w:t>
      </w:r>
      <w:r>
        <w:rPr>
          <w:spacing w:val="-3"/>
        </w:rPr>
        <w:t xml:space="preserve"> </w:t>
      </w:r>
      <w:r>
        <w:t>Station</w:t>
      </w:r>
      <w:r>
        <w:tab/>
        <w:t xml:space="preserve">Foto 5.2: </w:t>
      </w:r>
      <w:proofErr w:type="spellStart"/>
      <w:r>
        <w:t>Wijnh</w:t>
      </w:r>
      <w:r>
        <w:t>ofstraat</w:t>
      </w:r>
      <w:proofErr w:type="spellEnd"/>
      <w:r>
        <w:rPr>
          <w:spacing w:val="-6"/>
        </w:rPr>
        <w:t xml:space="preserve"> </w:t>
      </w:r>
      <w:r>
        <w:t>achter</w:t>
      </w:r>
    </w:p>
    <w:p w:rsidR="00F320BA" w:rsidRDefault="001107A0">
      <w:pPr>
        <w:pStyle w:val="Plattetekst"/>
        <w:spacing w:before="115"/>
        <w:ind w:left="6789"/>
      </w:pPr>
      <w:r>
        <w:rPr>
          <w:noProof/>
        </w:rPr>
        <w:drawing>
          <wp:anchor distT="0" distB="0" distL="0" distR="0" simplePos="0" relativeHeight="251230208" behindDoc="0" locked="0" layoutInCell="1" allowOverlap="1">
            <wp:simplePos x="0" y="0"/>
            <wp:positionH relativeFrom="page">
              <wp:posOffset>4512309</wp:posOffset>
            </wp:positionH>
            <wp:positionV relativeFrom="paragraph">
              <wp:posOffset>517904</wp:posOffset>
            </wp:positionV>
            <wp:extent cx="3047999" cy="1952625"/>
            <wp:effectExtent l="0" t="0" r="0" b="0"/>
            <wp:wrapNone/>
            <wp:docPr id="10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8.jpeg"/>
                    <pic:cNvPicPr/>
                  </pic:nvPicPr>
                  <pic:blipFill>
                    <a:blip r:embed="rId55" cstate="print"/>
                    <a:stretch>
                      <a:fillRect/>
                    </a:stretch>
                  </pic:blipFill>
                  <pic:spPr>
                    <a:xfrm>
                      <a:off x="0" y="0"/>
                      <a:ext cx="3047999" cy="1952625"/>
                    </a:xfrm>
                    <a:prstGeom prst="rect">
                      <a:avLst/>
                    </a:prstGeom>
                  </pic:spPr>
                </pic:pic>
              </a:graphicData>
            </a:graphic>
          </wp:anchor>
        </w:drawing>
      </w:r>
      <w:r>
        <w:t>bloembakken boorlocatie variant 2</w:t>
      </w:r>
    </w:p>
    <w:p w:rsidR="00F320BA" w:rsidRDefault="00F320BA">
      <w:pPr>
        <w:pStyle w:val="Plattetekst"/>
      </w:pPr>
    </w:p>
    <w:p w:rsidR="00F320BA" w:rsidRDefault="001107A0">
      <w:pPr>
        <w:pStyle w:val="Plattetekst"/>
        <w:spacing w:before="7"/>
        <w:rPr>
          <w:sz w:val="16"/>
        </w:rPr>
      </w:pPr>
      <w:r>
        <w:rPr>
          <w:noProof/>
        </w:rPr>
        <w:drawing>
          <wp:anchor distT="0" distB="0" distL="0" distR="0" simplePos="0" relativeHeight="251222016" behindDoc="0" locked="0" layoutInCell="1" allowOverlap="1">
            <wp:simplePos x="0" y="0"/>
            <wp:positionH relativeFrom="page">
              <wp:posOffset>1440814</wp:posOffset>
            </wp:positionH>
            <wp:positionV relativeFrom="paragraph">
              <wp:posOffset>146087</wp:posOffset>
            </wp:positionV>
            <wp:extent cx="2755969" cy="1978152"/>
            <wp:effectExtent l="0" t="0" r="0" b="0"/>
            <wp:wrapTopAndBottom/>
            <wp:docPr id="10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9.jpeg"/>
                    <pic:cNvPicPr/>
                  </pic:nvPicPr>
                  <pic:blipFill>
                    <a:blip r:embed="rId56" cstate="print"/>
                    <a:stretch>
                      <a:fillRect/>
                    </a:stretch>
                  </pic:blipFill>
                  <pic:spPr>
                    <a:xfrm>
                      <a:off x="0" y="0"/>
                      <a:ext cx="2755969" cy="1978152"/>
                    </a:xfrm>
                    <a:prstGeom prst="rect">
                      <a:avLst/>
                    </a:prstGeom>
                  </pic:spPr>
                </pic:pic>
              </a:graphicData>
            </a:graphic>
          </wp:anchor>
        </w:drawing>
      </w:r>
    </w:p>
    <w:p w:rsidR="00F320BA" w:rsidRDefault="00F320BA">
      <w:pPr>
        <w:pStyle w:val="Plattetekst"/>
        <w:rPr>
          <w:sz w:val="25"/>
        </w:rPr>
      </w:pPr>
    </w:p>
    <w:p w:rsidR="00F320BA" w:rsidRDefault="001107A0">
      <w:pPr>
        <w:pStyle w:val="Plattetekst"/>
        <w:tabs>
          <w:tab w:val="left" w:pos="6789"/>
        </w:tabs>
        <w:ind w:left="1748"/>
      </w:pPr>
      <w:r>
        <w:t>Foto 5.3: Mast 63 vanaf</w:t>
      </w:r>
      <w:r>
        <w:rPr>
          <w:spacing w:val="-8"/>
        </w:rPr>
        <w:t xml:space="preserve"> </w:t>
      </w:r>
      <w:r>
        <w:t>Kleine</w:t>
      </w:r>
      <w:r>
        <w:rPr>
          <w:spacing w:val="-3"/>
        </w:rPr>
        <w:t xml:space="preserve"> </w:t>
      </w:r>
      <w:r>
        <w:t>Omlegging</w:t>
      </w:r>
      <w:r>
        <w:tab/>
        <w:t>Foto 5.4: Mast 63 van</w:t>
      </w:r>
      <w:r>
        <w:rPr>
          <w:spacing w:val="-4"/>
        </w:rPr>
        <w:t xml:space="preserve"> </w:t>
      </w:r>
      <w:r>
        <w:t>Rijksstraatweg</w:t>
      </w:r>
    </w:p>
    <w:p w:rsidR="00F320BA" w:rsidRDefault="00F320BA">
      <w:pPr>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10"/>
        <w:rPr>
          <w:sz w:val="11"/>
        </w:rPr>
      </w:pPr>
    </w:p>
    <w:p w:rsidR="00F320BA" w:rsidRDefault="001107A0">
      <w:pPr>
        <w:pStyle w:val="Plattetekst"/>
        <w:tabs>
          <w:tab w:val="left" w:pos="6737"/>
        </w:tabs>
        <w:ind w:left="1749"/>
      </w:pPr>
      <w:r>
        <w:rPr>
          <w:noProof/>
        </w:rPr>
        <w:drawing>
          <wp:inline distT="0" distB="0" distL="0" distR="0">
            <wp:extent cx="2980334" cy="1973961"/>
            <wp:effectExtent l="0" t="0" r="0" b="0"/>
            <wp:docPr id="10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0.jpeg"/>
                    <pic:cNvPicPr/>
                  </pic:nvPicPr>
                  <pic:blipFill>
                    <a:blip r:embed="rId57" cstate="print"/>
                    <a:stretch>
                      <a:fillRect/>
                    </a:stretch>
                  </pic:blipFill>
                  <pic:spPr>
                    <a:xfrm>
                      <a:off x="0" y="0"/>
                      <a:ext cx="2980334" cy="1973961"/>
                    </a:xfrm>
                    <a:prstGeom prst="rect">
                      <a:avLst/>
                    </a:prstGeom>
                  </pic:spPr>
                </pic:pic>
              </a:graphicData>
            </a:graphic>
          </wp:inline>
        </w:drawing>
      </w:r>
      <w:r>
        <w:tab/>
      </w:r>
      <w:r>
        <w:rPr>
          <w:noProof/>
          <w:position w:val="2"/>
        </w:rPr>
        <w:drawing>
          <wp:inline distT="0" distB="0" distL="0" distR="0">
            <wp:extent cx="2531985" cy="1948815"/>
            <wp:effectExtent l="0" t="0" r="0" b="0"/>
            <wp:docPr id="10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1.jpeg"/>
                    <pic:cNvPicPr/>
                  </pic:nvPicPr>
                  <pic:blipFill>
                    <a:blip r:embed="rId58" cstate="print"/>
                    <a:stretch>
                      <a:fillRect/>
                    </a:stretch>
                  </pic:blipFill>
                  <pic:spPr>
                    <a:xfrm>
                      <a:off x="0" y="0"/>
                      <a:ext cx="2531985" cy="1948815"/>
                    </a:xfrm>
                    <a:prstGeom prst="rect">
                      <a:avLst/>
                    </a:prstGeom>
                  </pic:spPr>
                </pic:pic>
              </a:graphicData>
            </a:graphic>
          </wp:inline>
        </w:drawing>
      </w:r>
    </w:p>
    <w:p w:rsidR="00F320BA" w:rsidRDefault="001107A0">
      <w:pPr>
        <w:pStyle w:val="Plattetekst"/>
        <w:tabs>
          <w:tab w:val="left" w:pos="6789"/>
        </w:tabs>
        <w:spacing w:before="81"/>
        <w:ind w:left="1748"/>
      </w:pPr>
      <w:r>
        <w:t>Foto 5.5: Mast 62</w:t>
      </w:r>
      <w:r>
        <w:rPr>
          <w:spacing w:val="-8"/>
        </w:rPr>
        <w:t xml:space="preserve"> </w:t>
      </w:r>
      <w:r>
        <w:t>vanaf</w:t>
      </w:r>
      <w:r>
        <w:rPr>
          <w:spacing w:val="-1"/>
        </w:rPr>
        <w:t xml:space="preserve"> </w:t>
      </w:r>
      <w:r>
        <w:t>Rijksstraatweg</w:t>
      </w:r>
      <w:r>
        <w:tab/>
        <w:t xml:space="preserve">Foto 5.6: </w:t>
      </w:r>
      <w:proofErr w:type="spellStart"/>
      <w:r>
        <w:t>Asian</w:t>
      </w:r>
      <w:proofErr w:type="spellEnd"/>
      <w:r>
        <w:t>-food tussen mast</w:t>
      </w:r>
      <w:r>
        <w:rPr>
          <w:spacing w:val="-3"/>
        </w:rPr>
        <w:t xml:space="preserve"> </w:t>
      </w:r>
      <w:r>
        <w:t>60-61,</w:t>
      </w:r>
    </w:p>
    <w:p w:rsidR="00F320BA" w:rsidRDefault="001107A0">
      <w:pPr>
        <w:pStyle w:val="Plattetekst"/>
        <w:spacing w:before="113"/>
        <w:ind w:left="6789"/>
      </w:pPr>
      <w:r>
        <w:t xml:space="preserve">nabij </w:t>
      </w:r>
      <w:proofErr w:type="spellStart"/>
      <w:r>
        <w:t>Draaiomsdreef</w:t>
      </w:r>
      <w:proofErr w:type="spellEnd"/>
    </w:p>
    <w:p w:rsidR="00F320BA" w:rsidRDefault="00F320BA">
      <w:pPr>
        <w:pStyle w:val="Plattetekst"/>
      </w:pPr>
    </w:p>
    <w:p w:rsidR="00F320BA" w:rsidRDefault="001107A0">
      <w:pPr>
        <w:pStyle w:val="Plattetekst"/>
        <w:spacing w:before="11"/>
      </w:pPr>
      <w:r>
        <w:rPr>
          <w:noProof/>
        </w:rPr>
        <w:drawing>
          <wp:anchor distT="0" distB="0" distL="0" distR="0" simplePos="0" relativeHeight="251223040" behindDoc="0" locked="0" layoutInCell="1" allowOverlap="1">
            <wp:simplePos x="0" y="0"/>
            <wp:positionH relativeFrom="page">
              <wp:posOffset>1463039</wp:posOffset>
            </wp:positionH>
            <wp:positionV relativeFrom="paragraph">
              <wp:posOffset>192442</wp:posOffset>
            </wp:positionV>
            <wp:extent cx="2781167" cy="1919477"/>
            <wp:effectExtent l="0" t="0" r="0" b="0"/>
            <wp:wrapTopAndBottom/>
            <wp:docPr id="10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2.jpeg"/>
                    <pic:cNvPicPr/>
                  </pic:nvPicPr>
                  <pic:blipFill>
                    <a:blip r:embed="rId59" cstate="print"/>
                    <a:stretch>
                      <a:fillRect/>
                    </a:stretch>
                  </pic:blipFill>
                  <pic:spPr>
                    <a:xfrm>
                      <a:off x="0" y="0"/>
                      <a:ext cx="2781167" cy="1919477"/>
                    </a:xfrm>
                    <a:prstGeom prst="rect">
                      <a:avLst/>
                    </a:prstGeom>
                  </pic:spPr>
                </pic:pic>
              </a:graphicData>
            </a:graphic>
          </wp:anchor>
        </w:drawing>
      </w:r>
      <w:r>
        <w:rPr>
          <w:noProof/>
        </w:rPr>
        <w:drawing>
          <wp:anchor distT="0" distB="0" distL="0" distR="0" simplePos="0" relativeHeight="251224064" behindDoc="0" locked="0" layoutInCell="1" allowOverlap="1">
            <wp:simplePos x="0" y="0"/>
            <wp:positionH relativeFrom="page">
              <wp:posOffset>4439920</wp:posOffset>
            </wp:positionH>
            <wp:positionV relativeFrom="paragraph">
              <wp:posOffset>177837</wp:posOffset>
            </wp:positionV>
            <wp:extent cx="2877657" cy="1940433"/>
            <wp:effectExtent l="0" t="0" r="0" b="0"/>
            <wp:wrapTopAndBottom/>
            <wp:docPr id="11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3.jpeg"/>
                    <pic:cNvPicPr/>
                  </pic:nvPicPr>
                  <pic:blipFill>
                    <a:blip r:embed="rId60" cstate="print"/>
                    <a:stretch>
                      <a:fillRect/>
                    </a:stretch>
                  </pic:blipFill>
                  <pic:spPr>
                    <a:xfrm>
                      <a:off x="0" y="0"/>
                      <a:ext cx="2877657" cy="1940433"/>
                    </a:xfrm>
                    <a:prstGeom prst="rect">
                      <a:avLst/>
                    </a:prstGeom>
                  </pic:spPr>
                </pic:pic>
              </a:graphicData>
            </a:graphic>
          </wp:anchor>
        </w:drawing>
      </w:r>
    </w:p>
    <w:p w:rsidR="00F320BA" w:rsidRDefault="00F320BA">
      <w:pPr>
        <w:pStyle w:val="Plattetekst"/>
        <w:spacing w:before="2"/>
        <w:rPr>
          <w:sz w:val="25"/>
        </w:rPr>
      </w:pPr>
    </w:p>
    <w:p w:rsidR="00F320BA" w:rsidRDefault="001107A0">
      <w:pPr>
        <w:pStyle w:val="Plattetekst"/>
        <w:tabs>
          <w:tab w:val="left" w:pos="6789"/>
        </w:tabs>
        <w:ind w:left="1748"/>
      </w:pPr>
      <w:r>
        <w:rPr>
          <w:noProof/>
        </w:rPr>
        <w:drawing>
          <wp:anchor distT="0" distB="0" distL="0" distR="0" simplePos="0" relativeHeight="251225088" behindDoc="0" locked="0" layoutInCell="1" allowOverlap="1">
            <wp:simplePos x="0" y="0"/>
            <wp:positionH relativeFrom="page">
              <wp:posOffset>1440814</wp:posOffset>
            </wp:positionH>
            <wp:positionV relativeFrom="paragraph">
              <wp:posOffset>218819</wp:posOffset>
            </wp:positionV>
            <wp:extent cx="2892122" cy="1814702"/>
            <wp:effectExtent l="0" t="0" r="0" b="0"/>
            <wp:wrapTopAndBottom/>
            <wp:docPr id="11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4.jpeg"/>
                    <pic:cNvPicPr/>
                  </pic:nvPicPr>
                  <pic:blipFill>
                    <a:blip r:embed="rId61" cstate="print"/>
                    <a:stretch>
                      <a:fillRect/>
                    </a:stretch>
                  </pic:blipFill>
                  <pic:spPr>
                    <a:xfrm>
                      <a:off x="0" y="0"/>
                      <a:ext cx="2892122" cy="1814702"/>
                    </a:xfrm>
                    <a:prstGeom prst="rect">
                      <a:avLst/>
                    </a:prstGeom>
                  </pic:spPr>
                </pic:pic>
              </a:graphicData>
            </a:graphic>
          </wp:anchor>
        </w:drawing>
      </w:r>
      <w:r>
        <w:rPr>
          <w:noProof/>
        </w:rPr>
        <w:drawing>
          <wp:anchor distT="0" distB="0" distL="0" distR="0" simplePos="0" relativeHeight="251226112" behindDoc="0" locked="0" layoutInCell="1" allowOverlap="1">
            <wp:simplePos x="0" y="0"/>
            <wp:positionH relativeFrom="page">
              <wp:posOffset>4535170</wp:posOffset>
            </wp:positionH>
            <wp:positionV relativeFrom="paragraph">
              <wp:posOffset>241044</wp:posOffset>
            </wp:positionV>
            <wp:extent cx="2794781" cy="1776983"/>
            <wp:effectExtent l="0" t="0" r="0" b="0"/>
            <wp:wrapTopAndBottom/>
            <wp:docPr id="11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5.jpeg"/>
                    <pic:cNvPicPr/>
                  </pic:nvPicPr>
                  <pic:blipFill>
                    <a:blip r:embed="rId62" cstate="print"/>
                    <a:stretch>
                      <a:fillRect/>
                    </a:stretch>
                  </pic:blipFill>
                  <pic:spPr>
                    <a:xfrm>
                      <a:off x="0" y="0"/>
                      <a:ext cx="2794781" cy="1776983"/>
                    </a:xfrm>
                    <a:prstGeom prst="rect">
                      <a:avLst/>
                    </a:prstGeom>
                  </pic:spPr>
                </pic:pic>
              </a:graphicData>
            </a:graphic>
          </wp:anchor>
        </w:drawing>
      </w:r>
      <w:r>
        <w:t>Foto 5.7: Mast 59</w:t>
      </w:r>
      <w:r>
        <w:rPr>
          <w:spacing w:val="-5"/>
        </w:rPr>
        <w:t xml:space="preserve"> </w:t>
      </w:r>
      <w:r>
        <w:t>met</w:t>
      </w:r>
      <w:r>
        <w:rPr>
          <w:spacing w:val="-2"/>
        </w:rPr>
        <w:t xml:space="preserve"> </w:t>
      </w:r>
      <w:r>
        <w:t>telecom</w:t>
      </w:r>
      <w:r>
        <w:tab/>
        <w:t>Foto 5.8: Lage Weide in Noord</w:t>
      </w:r>
      <w:r>
        <w:rPr>
          <w:spacing w:val="-9"/>
        </w:rPr>
        <w:t xml:space="preserve"> </w:t>
      </w:r>
      <w:r>
        <w:t>richting</w:t>
      </w:r>
    </w:p>
    <w:p w:rsidR="00F320BA" w:rsidRDefault="00F320BA">
      <w:pPr>
        <w:pStyle w:val="Plattetekst"/>
        <w:spacing w:before="6"/>
        <w:rPr>
          <w:sz w:val="23"/>
        </w:rPr>
      </w:pPr>
    </w:p>
    <w:p w:rsidR="00F320BA" w:rsidRDefault="001107A0">
      <w:pPr>
        <w:pStyle w:val="Plattetekst"/>
        <w:tabs>
          <w:tab w:val="left" w:pos="6789"/>
        </w:tabs>
        <w:ind w:left="1748"/>
      </w:pPr>
      <w:r>
        <w:t>Foto 5.9: TC Welgelegen tussen mast 59</w:t>
      </w:r>
      <w:r>
        <w:rPr>
          <w:spacing w:val="-13"/>
        </w:rPr>
        <w:t xml:space="preserve"> </w:t>
      </w:r>
      <w:r>
        <w:t>en</w:t>
      </w:r>
      <w:r>
        <w:rPr>
          <w:spacing w:val="-1"/>
        </w:rPr>
        <w:t xml:space="preserve"> </w:t>
      </w:r>
      <w:r>
        <w:t>60</w:t>
      </w:r>
      <w:r>
        <w:tab/>
        <w:t>Foto 5.10: Toelichting witte</w:t>
      </w:r>
      <w:r>
        <w:rPr>
          <w:spacing w:val="1"/>
        </w:rPr>
        <w:t xml:space="preserve"> </w:t>
      </w:r>
      <w:r>
        <w:t>lint</w:t>
      </w:r>
    </w:p>
    <w:p w:rsidR="00F320BA" w:rsidRDefault="001107A0">
      <w:pPr>
        <w:pStyle w:val="Plattetekst"/>
        <w:spacing w:before="116"/>
        <w:ind w:left="6789"/>
      </w:pPr>
      <w:r>
        <w:t>(kunstwerk N348)</w:t>
      </w:r>
    </w:p>
    <w:p w:rsidR="00F320BA" w:rsidRDefault="00F320BA">
      <w:pPr>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2"/>
        <w:rPr>
          <w:sz w:val="12"/>
        </w:rPr>
      </w:pPr>
    </w:p>
    <w:p w:rsidR="00F320BA" w:rsidRDefault="001107A0">
      <w:pPr>
        <w:pStyle w:val="Plattetekst"/>
        <w:ind w:left="1749"/>
      </w:pPr>
      <w:r>
        <w:rPr>
          <w:noProof/>
        </w:rPr>
        <w:drawing>
          <wp:inline distT="0" distB="0" distL="0" distR="0">
            <wp:extent cx="2944693" cy="1881758"/>
            <wp:effectExtent l="0" t="0" r="0" b="0"/>
            <wp:docPr id="11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6.jpeg"/>
                    <pic:cNvPicPr/>
                  </pic:nvPicPr>
                  <pic:blipFill>
                    <a:blip r:embed="rId63" cstate="print"/>
                    <a:stretch>
                      <a:fillRect/>
                    </a:stretch>
                  </pic:blipFill>
                  <pic:spPr>
                    <a:xfrm>
                      <a:off x="0" y="0"/>
                      <a:ext cx="2944693" cy="1881758"/>
                    </a:xfrm>
                    <a:prstGeom prst="rect">
                      <a:avLst/>
                    </a:prstGeom>
                  </pic:spPr>
                </pic:pic>
              </a:graphicData>
            </a:graphic>
          </wp:inline>
        </w:drawing>
      </w:r>
      <w:r>
        <w:rPr>
          <w:rFonts w:ascii="Times New Roman"/>
          <w:spacing w:val="104"/>
        </w:rPr>
        <w:t xml:space="preserve"> </w:t>
      </w:r>
      <w:r>
        <w:rPr>
          <w:noProof/>
          <w:spacing w:val="104"/>
          <w:position w:val="3"/>
        </w:rPr>
        <w:drawing>
          <wp:inline distT="0" distB="0" distL="0" distR="0">
            <wp:extent cx="2762855" cy="1856613"/>
            <wp:effectExtent l="0" t="0" r="0" b="0"/>
            <wp:docPr id="11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7.jpeg"/>
                    <pic:cNvPicPr/>
                  </pic:nvPicPr>
                  <pic:blipFill>
                    <a:blip r:embed="rId64" cstate="print"/>
                    <a:stretch>
                      <a:fillRect/>
                    </a:stretch>
                  </pic:blipFill>
                  <pic:spPr>
                    <a:xfrm>
                      <a:off x="0" y="0"/>
                      <a:ext cx="2762855" cy="1856613"/>
                    </a:xfrm>
                    <a:prstGeom prst="rect">
                      <a:avLst/>
                    </a:prstGeom>
                  </pic:spPr>
                </pic:pic>
              </a:graphicData>
            </a:graphic>
          </wp:inline>
        </w:drawing>
      </w:r>
    </w:p>
    <w:p w:rsidR="00F320BA" w:rsidRDefault="00F320BA">
      <w:pPr>
        <w:pStyle w:val="Plattetekst"/>
        <w:spacing w:before="9"/>
        <w:rPr>
          <w:sz w:val="17"/>
        </w:rPr>
      </w:pPr>
    </w:p>
    <w:p w:rsidR="00F320BA" w:rsidRDefault="001107A0">
      <w:pPr>
        <w:pStyle w:val="Plattetekst"/>
        <w:tabs>
          <w:tab w:val="left" w:pos="6789"/>
        </w:tabs>
        <w:spacing w:before="93"/>
        <w:ind w:left="1748"/>
      </w:pPr>
      <w:r>
        <w:t>Foto 5.11: Berm N348 fietsbrug zuid richting</w:t>
      </w:r>
      <w:r>
        <w:rPr>
          <w:spacing w:val="-8"/>
        </w:rPr>
        <w:t xml:space="preserve"> </w:t>
      </w:r>
      <w:r>
        <w:t>(var</w:t>
      </w:r>
      <w:r>
        <w:rPr>
          <w:spacing w:val="-3"/>
        </w:rPr>
        <w:t xml:space="preserve"> </w:t>
      </w:r>
      <w:r>
        <w:t>2)</w:t>
      </w:r>
      <w:r>
        <w:tab/>
        <w:t>Foto 5.12: Groenstrook verlengde</w:t>
      </w:r>
      <w:r>
        <w:rPr>
          <w:spacing w:val="-2"/>
        </w:rPr>
        <w:t xml:space="preserve"> </w:t>
      </w:r>
      <w:r>
        <w:t>Lage</w:t>
      </w:r>
    </w:p>
    <w:p w:rsidR="00F320BA" w:rsidRDefault="001107A0">
      <w:pPr>
        <w:pStyle w:val="Plattetekst"/>
        <w:spacing w:before="113"/>
        <w:ind w:left="6789"/>
      </w:pPr>
      <w:r>
        <w:t>Weide Zuid richting</w:t>
      </w:r>
    </w:p>
    <w:p w:rsidR="00F320BA" w:rsidRDefault="001107A0">
      <w:pPr>
        <w:pStyle w:val="Plattetekst"/>
        <w:spacing w:before="6"/>
        <w:rPr>
          <w:sz w:val="14"/>
        </w:rPr>
      </w:pPr>
      <w:r>
        <w:rPr>
          <w:noProof/>
        </w:rPr>
        <w:drawing>
          <wp:anchor distT="0" distB="0" distL="0" distR="0" simplePos="0" relativeHeight="251227136" behindDoc="0" locked="0" layoutInCell="1" allowOverlap="1">
            <wp:simplePos x="0" y="0"/>
            <wp:positionH relativeFrom="page">
              <wp:posOffset>1441450</wp:posOffset>
            </wp:positionH>
            <wp:positionV relativeFrom="paragraph">
              <wp:posOffset>131162</wp:posOffset>
            </wp:positionV>
            <wp:extent cx="3095540" cy="2028444"/>
            <wp:effectExtent l="0" t="0" r="0" b="0"/>
            <wp:wrapTopAndBottom/>
            <wp:docPr id="12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8.jpeg"/>
                    <pic:cNvPicPr/>
                  </pic:nvPicPr>
                  <pic:blipFill>
                    <a:blip r:embed="rId65" cstate="print"/>
                    <a:stretch>
                      <a:fillRect/>
                    </a:stretch>
                  </pic:blipFill>
                  <pic:spPr>
                    <a:xfrm>
                      <a:off x="0" y="0"/>
                      <a:ext cx="3095540" cy="2028444"/>
                    </a:xfrm>
                    <a:prstGeom prst="rect">
                      <a:avLst/>
                    </a:prstGeom>
                  </pic:spPr>
                </pic:pic>
              </a:graphicData>
            </a:graphic>
          </wp:anchor>
        </w:drawing>
      </w:r>
      <w:r>
        <w:rPr>
          <w:noProof/>
        </w:rPr>
        <w:drawing>
          <wp:anchor distT="0" distB="0" distL="0" distR="0" simplePos="0" relativeHeight="251228160" behindDoc="0" locked="0" layoutInCell="1" allowOverlap="1">
            <wp:simplePos x="0" y="0"/>
            <wp:positionH relativeFrom="page">
              <wp:posOffset>5100954</wp:posOffset>
            </wp:positionH>
            <wp:positionV relativeFrom="paragraph">
              <wp:posOffset>178787</wp:posOffset>
            </wp:positionV>
            <wp:extent cx="1882796" cy="1940432"/>
            <wp:effectExtent l="0" t="0" r="0" b="0"/>
            <wp:wrapTopAndBottom/>
            <wp:docPr id="123"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9.jpeg"/>
                    <pic:cNvPicPr/>
                  </pic:nvPicPr>
                  <pic:blipFill>
                    <a:blip r:embed="rId66" cstate="print"/>
                    <a:stretch>
                      <a:fillRect/>
                    </a:stretch>
                  </pic:blipFill>
                  <pic:spPr>
                    <a:xfrm>
                      <a:off x="0" y="0"/>
                      <a:ext cx="1882796" cy="1940432"/>
                    </a:xfrm>
                    <a:prstGeom prst="rect">
                      <a:avLst/>
                    </a:prstGeom>
                  </pic:spPr>
                </pic:pic>
              </a:graphicData>
            </a:graphic>
          </wp:anchor>
        </w:drawing>
      </w:r>
    </w:p>
    <w:p w:rsidR="00F320BA" w:rsidRDefault="001107A0">
      <w:pPr>
        <w:pStyle w:val="Plattetekst"/>
        <w:tabs>
          <w:tab w:val="left" w:pos="6789"/>
        </w:tabs>
        <w:spacing w:before="135"/>
        <w:ind w:left="1748"/>
      </w:pPr>
      <w:r>
        <w:t>Foto 5.13: Berm N348 Jo Spierlaan N-richting</w:t>
      </w:r>
      <w:r>
        <w:rPr>
          <w:spacing w:val="-10"/>
        </w:rPr>
        <w:t xml:space="preserve"> </w:t>
      </w:r>
      <w:r>
        <w:t>(var</w:t>
      </w:r>
      <w:r>
        <w:rPr>
          <w:spacing w:val="-2"/>
        </w:rPr>
        <w:t xml:space="preserve"> </w:t>
      </w:r>
      <w:r>
        <w:t>2)</w:t>
      </w:r>
      <w:r>
        <w:tab/>
        <w:t>Foto 5.14: Mast 56 in waterrijke</w:t>
      </w:r>
      <w:r>
        <w:rPr>
          <w:spacing w:val="-2"/>
        </w:rPr>
        <w:t xml:space="preserve"> </w:t>
      </w:r>
      <w:r>
        <w:t>villawijk</w:t>
      </w:r>
    </w:p>
    <w:p w:rsidR="00F320BA" w:rsidRDefault="001107A0">
      <w:pPr>
        <w:pStyle w:val="Plattetekst"/>
        <w:spacing w:before="5"/>
        <w:rPr>
          <w:sz w:val="21"/>
        </w:rPr>
      </w:pPr>
      <w:r>
        <w:pict>
          <v:group id="_x0000_s4574" style="position:absolute;margin-left:113.5pt;margin-top:14.8pt;width:467pt;height:154.5pt;z-index:251273216;mso-wrap-distance-left:0;mso-wrap-distance-right:0;mso-position-horizontal-relative:page" coordorigin="2270,296" coordsize="9340,3090">
            <v:shape id="_x0000_s4576" type="#_x0000_t75" style="position:absolute;left:7200;top:323;width:4410;height:3030">
              <v:imagedata r:id="rId67" o:title=""/>
            </v:shape>
            <v:shape id="_x0000_s4575" type="#_x0000_t75" style="position:absolute;left:2270;top:295;width:4860;height:3090">
              <v:imagedata r:id="rId68" o:title=""/>
            </v:shape>
            <w10:wrap type="topAndBottom" anchorx="page"/>
          </v:group>
        </w:pict>
      </w:r>
    </w:p>
    <w:p w:rsidR="00F320BA" w:rsidRDefault="00F320BA">
      <w:pPr>
        <w:pStyle w:val="Plattetekst"/>
        <w:rPr>
          <w:sz w:val="22"/>
        </w:rPr>
      </w:pPr>
    </w:p>
    <w:p w:rsidR="00F320BA" w:rsidRDefault="00F320BA">
      <w:pPr>
        <w:pStyle w:val="Plattetekst"/>
        <w:spacing w:before="11"/>
        <w:rPr>
          <w:sz w:val="31"/>
        </w:rPr>
      </w:pPr>
    </w:p>
    <w:p w:rsidR="00F320BA" w:rsidRDefault="001107A0">
      <w:pPr>
        <w:pStyle w:val="Plattetekst"/>
        <w:tabs>
          <w:tab w:val="left" w:pos="6789"/>
        </w:tabs>
        <w:ind w:left="1748"/>
      </w:pPr>
      <w:r>
        <w:t>Foto 54.15: Berm N348 hoek Gelre Ziekenhuis</w:t>
      </w:r>
      <w:r>
        <w:rPr>
          <w:spacing w:val="-9"/>
        </w:rPr>
        <w:t xml:space="preserve"> </w:t>
      </w:r>
      <w:r>
        <w:t>(var</w:t>
      </w:r>
      <w:r>
        <w:rPr>
          <w:spacing w:val="-3"/>
        </w:rPr>
        <w:t xml:space="preserve"> </w:t>
      </w:r>
      <w:r>
        <w:t>2)</w:t>
      </w:r>
      <w:r>
        <w:tab/>
        <w:t>Foto 5.16: Viaduct</w:t>
      </w:r>
      <w:r>
        <w:rPr>
          <w:spacing w:val="-2"/>
        </w:rPr>
        <w:t xml:space="preserve"> </w:t>
      </w:r>
      <w:proofErr w:type="spellStart"/>
      <w:r>
        <w:t>Ooyerhoekseweg</w:t>
      </w:r>
      <w:proofErr w:type="spellEnd"/>
    </w:p>
    <w:p w:rsidR="00F320BA" w:rsidRDefault="00F320BA">
      <w:pPr>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21"/>
        </w:rPr>
      </w:pPr>
    </w:p>
    <w:p w:rsidR="00F320BA" w:rsidRDefault="001107A0">
      <w:pPr>
        <w:pStyle w:val="Plattetekst"/>
        <w:spacing w:before="1"/>
        <w:ind w:left="6789"/>
      </w:pPr>
      <w:r>
        <w:t>N314 (var 2)</w:t>
      </w:r>
    </w:p>
    <w:p w:rsidR="00F320BA" w:rsidRDefault="001107A0">
      <w:pPr>
        <w:pStyle w:val="Plattetekst"/>
        <w:spacing w:before="10"/>
        <w:rPr>
          <w:sz w:val="8"/>
        </w:rPr>
      </w:pPr>
      <w:r>
        <w:rPr>
          <w:noProof/>
        </w:rPr>
        <w:drawing>
          <wp:anchor distT="0" distB="0" distL="0" distR="0" simplePos="0" relativeHeight="251229184" behindDoc="0" locked="0" layoutInCell="1" allowOverlap="1">
            <wp:simplePos x="0" y="0"/>
            <wp:positionH relativeFrom="page">
              <wp:posOffset>1447800</wp:posOffset>
            </wp:positionH>
            <wp:positionV relativeFrom="paragraph">
              <wp:posOffset>89915</wp:posOffset>
            </wp:positionV>
            <wp:extent cx="2477454" cy="2736723"/>
            <wp:effectExtent l="0" t="0" r="0" b="0"/>
            <wp:wrapTopAndBottom/>
            <wp:docPr id="12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2.jpeg"/>
                    <pic:cNvPicPr/>
                  </pic:nvPicPr>
                  <pic:blipFill>
                    <a:blip r:embed="rId69" cstate="print"/>
                    <a:stretch>
                      <a:fillRect/>
                    </a:stretch>
                  </pic:blipFill>
                  <pic:spPr>
                    <a:xfrm>
                      <a:off x="0" y="0"/>
                      <a:ext cx="2477454" cy="2736723"/>
                    </a:xfrm>
                    <a:prstGeom prst="rect">
                      <a:avLst/>
                    </a:prstGeom>
                  </pic:spPr>
                </pic:pic>
              </a:graphicData>
            </a:graphic>
          </wp:anchor>
        </w:drawing>
      </w:r>
    </w:p>
    <w:p w:rsidR="00F320BA" w:rsidRDefault="001107A0">
      <w:pPr>
        <w:pStyle w:val="Plattetekst"/>
        <w:spacing w:before="119"/>
        <w:ind w:left="1748"/>
      </w:pPr>
      <w:r>
        <w:t xml:space="preserve">Foto 5.17: Mast 55 naast recycling center Zutphen (eindpunt </w:t>
      </w:r>
      <w:proofErr w:type="spellStart"/>
      <w:r>
        <w:t>verkabeling</w:t>
      </w:r>
      <w:proofErr w:type="spellEnd"/>
      <w:r>
        <w:t>)</w:t>
      </w:r>
    </w:p>
    <w:p w:rsidR="00F320BA" w:rsidRDefault="00F320BA">
      <w:pPr>
        <w:pStyle w:val="Plattetekst"/>
        <w:rPr>
          <w:sz w:val="22"/>
        </w:rPr>
      </w:pPr>
    </w:p>
    <w:p w:rsidR="00F320BA" w:rsidRDefault="00F320BA">
      <w:pPr>
        <w:pStyle w:val="Plattetekst"/>
        <w:spacing w:before="1"/>
        <w:rPr>
          <w:sz w:val="24"/>
        </w:rPr>
      </w:pPr>
    </w:p>
    <w:p w:rsidR="00F320BA" w:rsidRDefault="001107A0">
      <w:pPr>
        <w:pStyle w:val="Plattetekst"/>
        <w:spacing w:before="1" w:line="312" w:lineRule="auto"/>
        <w:ind w:left="1748" w:right="1116"/>
      </w:pPr>
      <w:r>
        <w:t>Beide varianten lopen grotendeels door de groene zoom gele</w:t>
      </w:r>
      <w:r>
        <w:t xml:space="preserve">gen oostelijk van de N348, waarbij variant 2 zo dicht mogelijk bij de N348 ligt en variant 1 zo dicht mogelijk bij het tracé van de oorspronkelijke lijnverbinding. Alleen in het uiterste zuidelijke deel van het tracé loopt variant 1, middels een gestuurde </w:t>
      </w:r>
      <w:r>
        <w:t>boring door de woonwijken “</w:t>
      </w:r>
      <w:proofErr w:type="spellStart"/>
      <w:r>
        <w:t>Ooyenhoek</w:t>
      </w:r>
      <w:proofErr w:type="spellEnd"/>
      <w:r>
        <w:t>” en “De Enk”.</w:t>
      </w:r>
    </w:p>
    <w:p w:rsidR="00F320BA" w:rsidRDefault="00F320BA">
      <w:pPr>
        <w:pStyle w:val="Plattetekst"/>
        <w:spacing w:before="7"/>
        <w:rPr>
          <w:sz w:val="24"/>
        </w:rPr>
      </w:pPr>
    </w:p>
    <w:p w:rsidR="00F320BA" w:rsidRDefault="001107A0">
      <w:pPr>
        <w:pStyle w:val="Kop7"/>
        <w:numPr>
          <w:ilvl w:val="2"/>
          <w:numId w:val="29"/>
        </w:numPr>
        <w:tabs>
          <w:tab w:val="left" w:pos="2298"/>
        </w:tabs>
      </w:pPr>
      <w:r>
        <w:t>Archeologie en</w:t>
      </w:r>
      <w:r>
        <w:rPr>
          <w:spacing w:val="-1"/>
        </w:rPr>
        <w:t xml:space="preserve"> </w:t>
      </w:r>
      <w:r>
        <w:t>cultuurhistorie</w:t>
      </w:r>
    </w:p>
    <w:p w:rsidR="00F320BA" w:rsidRDefault="001107A0">
      <w:pPr>
        <w:pStyle w:val="Plattetekst"/>
        <w:spacing w:before="68" w:line="312" w:lineRule="auto"/>
        <w:ind w:left="1748" w:right="1005"/>
      </w:pPr>
      <w:r>
        <w:t>Er is een risico-inventarisatie uitgevoerd om inzicht te krijgen in de archeologische waarden ter hoogte van de beoogde tracés. Het doel van dit onderzoek is het inventariseren van publiekelijk beschikbare informatie (</w:t>
      </w:r>
      <w:proofErr w:type="spellStart"/>
      <w:r>
        <w:t>AMK</w:t>
      </w:r>
      <w:proofErr w:type="spellEnd"/>
      <w:r>
        <w:t>, archeologische waardenkaarten en/</w:t>
      </w:r>
      <w:r>
        <w:t>of dubbelbestemming ‘waarde- archeologie’ in het bestemmingsplan) en het opstellen van een advies met betrekking tot de noodzaak van archeologisch vervolgonderzoek. De beoogde varianten zijn daartoe geprojecteerd op de archeologische verwachtingswaardekaar</w:t>
      </w:r>
      <w:r>
        <w:t>t van de gemeente Zutphen, versie 3 april 2017, welke is opgenomen in bijlage 5.4.</w:t>
      </w:r>
    </w:p>
    <w:p w:rsidR="00F320BA" w:rsidRDefault="00F320BA">
      <w:pPr>
        <w:pStyle w:val="Plattetekst"/>
        <w:spacing w:before="8"/>
        <w:rPr>
          <w:sz w:val="26"/>
        </w:rPr>
      </w:pPr>
    </w:p>
    <w:p w:rsidR="00F320BA" w:rsidRDefault="001107A0">
      <w:pPr>
        <w:pStyle w:val="Plattetekst"/>
        <w:spacing w:line="312" w:lineRule="auto"/>
        <w:ind w:left="1748" w:right="1138"/>
      </w:pPr>
      <w:r>
        <w:t>Het aansluitveld van het 150 kV station Zutphen ligt in een gebied met een lage archeologische verwachtingswaarde. Tot de Berkel kruisen beide varianten de noordelijke oeve</w:t>
      </w:r>
      <w:r>
        <w:t>rs van de Berkel welke een middelhoge verwachtingswaarde hebben. Vanaf de Berkel tot aan het tennispark van TC Welgelegen aan de Lage Weide is de groenstrook tussen Warnsveld en Zutphen geregistreerd als gebied met een lage archeologische verwachtingswaard</w:t>
      </w:r>
      <w:r>
        <w:t>e. Voor dit deel van beide tracés is derhalve geen aanvullend archeologisch onderzoek noodzakelijk.</w:t>
      </w:r>
    </w:p>
    <w:p w:rsidR="00F320BA" w:rsidRDefault="001107A0">
      <w:pPr>
        <w:pStyle w:val="Plattetekst"/>
        <w:spacing w:before="7" w:line="312" w:lineRule="auto"/>
        <w:ind w:left="1748" w:right="1139"/>
      </w:pPr>
      <w:r>
        <w:t>Het gedeelte tussen de tennisbanen en de fietsbrug over de N348 heeft een hoge verwachtingswaarde. Ten zuiden hiervan tot aan mast 55 zijn de bodems verstoo</w:t>
      </w:r>
      <w:r>
        <w:t>rd of is sprake</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line="312" w:lineRule="auto"/>
        <w:ind w:left="1748" w:right="1172"/>
      </w:pPr>
      <w:r>
        <w:t xml:space="preserve">van een lage verwachtingswaarde, met uitzondering van het terrein rond de boerderij gelegen aan de </w:t>
      </w:r>
      <w:proofErr w:type="spellStart"/>
      <w:r>
        <w:t>Ooijerweg</w:t>
      </w:r>
      <w:proofErr w:type="spellEnd"/>
      <w:r>
        <w:t>, grenzend langs de noordzijde van de Jo Spierlaan. Hiervoor geldt een stukje terrein met bekende middelhoge a</w:t>
      </w:r>
      <w:r>
        <w:t xml:space="preserve">rcheologische waarde, waar variant 2 doorheen loopt, het erf van de boerderij zelf is aangewezen </w:t>
      </w:r>
      <w:proofErr w:type="spellStart"/>
      <w:r>
        <w:t>AMK</w:t>
      </w:r>
      <w:proofErr w:type="spellEnd"/>
      <w:r>
        <w:t>-gebied.</w:t>
      </w:r>
    </w:p>
    <w:p w:rsidR="00F320BA" w:rsidRDefault="001107A0">
      <w:pPr>
        <w:pStyle w:val="Plattetekst"/>
        <w:spacing w:before="4" w:line="312" w:lineRule="auto"/>
        <w:ind w:left="1748" w:right="972"/>
      </w:pPr>
      <w:r>
        <w:t>Onderstaande criteria voor archeologisch vervolgonderzoek gelden voor het buitengebied voor de geregistreerde archeologische waarden op de verwacht</w:t>
      </w:r>
      <w:r>
        <w:t>ingswaardekaart.;</w:t>
      </w:r>
    </w:p>
    <w:p w:rsidR="00F320BA" w:rsidRDefault="001107A0">
      <w:pPr>
        <w:pStyle w:val="Lijstalinea"/>
        <w:numPr>
          <w:ilvl w:val="3"/>
          <w:numId w:val="29"/>
        </w:numPr>
        <w:tabs>
          <w:tab w:val="left" w:pos="2468"/>
          <w:tab w:val="left" w:pos="2469"/>
        </w:tabs>
        <w:spacing w:line="234" w:lineRule="exact"/>
        <w:ind w:left="2468" w:hanging="360"/>
        <w:rPr>
          <w:sz w:val="20"/>
        </w:rPr>
      </w:pPr>
      <w:r>
        <w:rPr>
          <w:sz w:val="20"/>
        </w:rPr>
        <w:t>Waarde – Laag Verwachte en bekende Archeologische</w:t>
      </w:r>
      <w:r>
        <w:rPr>
          <w:spacing w:val="-7"/>
          <w:sz w:val="20"/>
        </w:rPr>
        <w:t xml:space="preserve"> </w:t>
      </w:r>
      <w:r>
        <w:rPr>
          <w:sz w:val="20"/>
        </w:rPr>
        <w:t>Waarde;</w:t>
      </w:r>
    </w:p>
    <w:p w:rsidR="00F320BA" w:rsidRDefault="001107A0">
      <w:pPr>
        <w:pStyle w:val="Lijstalinea"/>
        <w:numPr>
          <w:ilvl w:val="4"/>
          <w:numId w:val="29"/>
        </w:numPr>
        <w:tabs>
          <w:tab w:val="left" w:pos="3188"/>
          <w:tab w:val="left" w:pos="3189"/>
        </w:tabs>
        <w:spacing w:before="69"/>
        <w:rPr>
          <w:sz w:val="20"/>
        </w:rPr>
      </w:pPr>
      <w:r>
        <w:rPr>
          <w:sz w:val="20"/>
        </w:rPr>
        <w:t xml:space="preserve">Vrijstellingsgrens: 10.000 </w:t>
      </w:r>
      <w:r>
        <w:rPr>
          <w:spacing w:val="3"/>
          <w:sz w:val="20"/>
        </w:rPr>
        <w:t>m</w:t>
      </w:r>
      <w:r>
        <w:rPr>
          <w:spacing w:val="3"/>
          <w:position w:val="6"/>
          <w:sz w:val="13"/>
        </w:rPr>
        <w:t xml:space="preserve">2 </w:t>
      </w:r>
      <w:r>
        <w:rPr>
          <w:sz w:val="20"/>
        </w:rPr>
        <w:t>en 0,5m</w:t>
      </w:r>
      <w:r>
        <w:rPr>
          <w:spacing w:val="-21"/>
          <w:sz w:val="20"/>
        </w:rPr>
        <w:t xml:space="preserve"> </w:t>
      </w:r>
      <w:r>
        <w:rPr>
          <w:sz w:val="20"/>
        </w:rPr>
        <w:t>-MV.</w:t>
      </w:r>
    </w:p>
    <w:p w:rsidR="00F320BA" w:rsidRDefault="001107A0">
      <w:pPr>
        <w:pStyle w:val="Lijstalinea"/>
        <w:numPr>
          <w:ilvl w:val="3"/>
          <w:numId w:val="29"/>
        </w:numPr>
        <w:tabs>
          <w:tab w:val="left" w:pos="2468"/>
          <w:tab w:val="left" w:pos="2469"/>
        </w:tabs>
        <w:spacing w:before="39"/>
        <w:ind w:left="2468" w:hanging="360"/>
        <w:rPr>
          <w:sz w:val="20"/>
        </w:rPr>
      </w:pPr>
      <w:r>
        <w:rPr>
          <w:sz w:val="20"/>
        </w:rPr>
        <w:t>Waarde – Middelhoog Verwachte en bekende Archeologische</w:t>
      </w:r>
      <w:r>
        <w:rPr>
          <w:spacing w:val="-3"/>
          <w:sz w:val="20"/>
        </w:rPr>
        <w:t xml:space="preserve"> </w:t>
      </w:r>
      <w:r>
        <w:rPr>
          <w:sz w:val="20"/>
        </w:rPr>
        <w:t>Waarde;</w:t>
      </w:r>
    </w:p>
    <w:p w:rsidR="00F320BA" w:rsidRDefault="001107A0">
      <w:pPr>
        <w:pStyle w:val="Lijstalinea"/>
        <w:numPr>
          <w:ilvl w:val="4"/>
          <w:numId w:val="29"/>
        </w:numPr>
        <w:tabs>
          <w:tab w:val="left" w:pos="3188"/>
          <w:tab w:val="left" w:pos="3189"/>
        </w:tabs>
        <w:spacing w:before="68"/>
        <w:rPr>
          <w:sz w:val="20"/>
        </w:rPr>
      </w:pPr>
      <w:r>
        <w:rPr>
          <w:sz w:val="20"/>
        </w:rPr>
        <w:t xml:space="preserve">Vrijstellingsgrens: 500 </w:t>
      </w:r>
      <w:r>
        <w:rPr>
          <w:spacing w:val="3"/>
          <w:sz w:val="20"/>
        </w:rPr>
        <w:t>m</w:t>
      </w:r>
      <w:r>
        <w:rPr>
          <w:spacing w:val="3"/>
          <w:position w:val="6"/>
          <w:sz w:val="13"/>
        </w:rPr>
        <w:t xml:space="preserve">2 </w:t>
      </w:r>
      <w:r>
        <w:rPr>
          <w:sz w:val="20"/>
        </w:rPr>
        <w:t>en 0,5m</w:t>
      </w:r>
      <w:r>
        <w:rPr>
          <w:spacing w:val="-23"/>
          <w:sz w:val="20"/>
        </w:rPr>
        <w:t xml:space="preserve"> </w:t>
      </w:r>
      <w:r>
        <w:rPr>
          <w:sz w:val="20"/>
        </w:rPr>
        <w:t>-MV.</w:t>
      </w:r>
    </w:p>
    <w:p w:rsidR="00F320BA" w:rsidRDefault="001107A0">
      <w:pPr>
        <w:pStyle w:val="Lijstalinea"/>
        <w:numPr>
          <w:ilvl w:val="3"/>
          <w:numId w:val="29"/>
        </w:numPr>
        <w:tabs>
          <w:tab w:val="left" w:pos="2468"/>
          <w:tab w:val="left" w:pos="2469"/>
        </w:tabs>
        <w:spacing w:before="40"/>
        <w:ind w:left="2468" w:hanging="360"/>
        <w:rPr>
          <w:sz w:val="20"/>
        </w:rPr>
      </w:pPr>
      <w:r>
        <w:rPr>
          <w:sz w:val="20"/>
        </w:rPr>
        <w:t>Waarde – Hoog verwachte en bekende Archeologische</w:t>
      </w:r>
      <w:r>
        <w:rPr>
          <w:spacing w:val="-3"/>
          <w:sz w:val="20"/>
        </w:rPr>
        <w:t xml:space="preserve"> </w:t>
      </w:r>
      <w:r>
        <w:rPr>
          <w:sz w:val="20"/>
        </w:rPr>
        <w:t>waarde</w:t>
      </w:r>
    </w:p>
    <w:p w:rsidR="00F320BA" w:rsidRDefault="001107A0">
      <w:pPr>
        <w:pStyle w:val="Lijstalinea"/>
        <w:numPr>
          <w:ilvl w:val="4"/>
          <w:numId w:val="29"/>
        </w:numPr>
        <w:tabs>
          <w:tab w:val="left" w:pos="3188"/>
          <w:tab w:val="left" w:pos="3189"/>
        </w:tabs>
        <w:spacing w:before="68"/>
        <w:rPr>
          <w:sz w:val="20"/>
        </w:rPr>
      </w:pPr>
      <w:r>
        <w:rPr>
          <w:sz w:val="20"/>
        </w:rPr>
        <w:t>Vrijstellingsgrens 50 m</w:t>
      </w:r>
      <w:r>
        <w:rPr>
          <w:position w:val="6"/>
          <w:sz w:val="13"/>
        </w:rPr>
        <w:t xml:space="preserve">2  </w:t>
      </w:r>
      <w:r>
        <w:rPr>
          <w:sz w:val="20"/>
        </w:rPr>
        <w:t>en 0,5m</w:t>
      </w:r>
      <w:r>
        <w:rPr>
          <w:spacing w:val="-26"/>
          <w:sz w:val="20"/>
        </w:rPr>
        <w:t xml:space="preserve"> </w:t>
      </w:r>
      <w:r>
        <w:rPr>
          <w:sz w:val="20"/>
        </w:rPr>
        <w:t>-MV.</w:t>
      </w:r>
    </w:p>
    <w:p w:rsidR="00F320BA" w:rsidRDefault="001107A0">
      <w:pPr>
        <w:pStyle w:val="Lijstalinea"/>
        <w:numPr>
          <w:ilvl w:val="3"/>
          <w:numId w:val="29"/>
        </w:numPr>
        <w:tabs>
          <w:tab w:val="left" w:pos="2468"/>
          <w:tab w:val="left" w:pos="2469"/>
        </w:tabs>
        <w:spacing w:before="39"/>
        <w:ind w:left="2468" w:hanging="360"/>
        <w:rPr>
          <w:sz w:val="20"/>
        </w:rPr>
      </w:pPr>
      <w:r>
        <w:rPr>
          <w:sz w:val="20"/>
        </w:rPr>
        <w:t>Waarde – zeer Hoog bekende Archeologische</w:t>
      </w:r>
      <w:r>
        <w:rPr>
          <w:spacing w:val="-14"/>
          <w:sz w:val="20"/>
        </w:rPr>
        <w:t xml:space="preserve"> </w:t>
      </w:r>
      <w:r>
        <w:rPr>
          <w:sz w:val="20"/>
        </w:rPr>
        <w:t>waarde</w:t>
      </w:r>
    </w:p>
    <w:p w:rsidR="00F320BA" w:rsidRDefault="001107A0">
      <w:pPr>
        <w:pStyle w:val="Lijstalinea"/>
        <w:numPr>
          <w:ilvl w:val="4"/>
          <w:numId w:val="29"/>
        </w:numPr>
        <w:tabs>
          <w:tab w:val="left" w:pos="3188"/>
          <w:tab w:val="left" w:pos="3189"/>
        </w:tabs>
        <w:spacing w:before="68"/>
        <w:rPr>
          <w:sz w:val="20"/>
        </w:rPr>
      </w:pPr>
      <w:r>
        <w:rPr>
          <w:sz w:val="20"/>
        </w:rPr>
        <w:t>Vrijstellingsgrens 5 m</w:t>
      </w:r>
      <w:r>
        <w:rPr>
          <w:position w:val="6"/>
          <w:sz w:val="13"/>
        </w:rPr>
        <w:t xml:space="preserve">2 </w:t>
      </w:r>
      <w:r>
        <w:rPr>
          <w:sz w:val="20"/>
        </w:rPr>
        <w:t>en 0,3m</w:t>
      </w:r>
      <w:r>
        <w:rPr>
          <w:spacing w:val="-13"/>
          <w:sz w:val="20"/>
        </w:rPr>
        <w:t xml:space="preserve"> </w:t>
      </w:r>
      <w:r>
        <w:rPr>
          <w:sz w:val="20"/>
        </w:rPr>
        <w:t>-MV.</w:t>
      </w:r>
    </w:p>
    <w:p w:rsidR="00F320BA" w:rsidRDefault="00F320BA">
      <w:pPr>
        <w:pStyle w:val="Plattetekst"/>
        <w:spacing w:before="8"/>
        <w:rPr>
          <w:sz w:val="30"/>
        </w:rPr>
      </w:pPr>
    </w:p>
    <w:p w:rsidR="00F320BA" w:rsidRDefault="001107A0">
      <w:pPr>
        <w:pStyle w:val="Plattetekst"/>
        <w:spacing w:line="312" w:lineRule="auto"/>
        <w:ind w:left="1748" w:right="1050"/>
      </w:pPr>
      <w:r>
        <w:t xml:space="preserve">De bijbehorende grondverstoring van de </w:t>
      </w:r>
      <w:proofErr w:type="spellStart"/>
      <w:r>
        <w:t>verkabeling</w:t>
      </w:r>
      <w:proofErr w:type="spellEnd"/>
      <w:r>
        <w:t xml:space="preserve"> zal voor de gebieden m</w:t>
      </w:r>
      <w:r>
        <w:t>et een middelhoge verwachtingswaarde en hoger, groter zijn dan de gekoppelde vrijstellingsgrenzen van de archeologische waarden in het bestemmingsplan. Dit betekent dat er archeologisch onderzoek in de vorm van een bureaustudie en eventueel vervolgens IVO-</w:t>
      </w:r>
      <w:r>
        <w:t>onderzoek gedaan zal moeten worden ter plaatse van de beoogde bodemverstoringen. Afhankelijk van de uitkomsten is dan mogelijk vervolgonderzoek middels proefsleuven noodzakelijk of een opgraving.</w:t>
      </w:r>
    </w:p>
    <w:p w:rsidR="00F320BA" w:rsidRDefault="001107A0">
      <w:pPr>
        <w:pStyle w:val="Plattetekst"/>
        <w:spacing w:before="6" w:line="312" w:lineRule="auto"/>
        <w:ind w:left="1748" w:right="983"/>
      </w:pPr>
      <w:r>
        <w:t>Variant 1 doorkruist dergelijke gebieden over een iets minde</w:t>
      </w:r>
      <w:r>
        <w:t>re lengte en heeft daarmee een lichte voorkeur boven variant 2.</w:t>
      </w:r>
    </w:p>
    <w:p w:rsidR="00F320BA" w:rsidRDefault="001107A0">
      <w:pPr>
        <w:pStyle w:val="Plattetekst"/>
        <w:spacing w:before="2" w:line="312" w:lineRule="auto"/>
        <w:ind w:left="1748" w:right="1240"/>
      </w:pPr>
      <w:r>
        <w:t>Uit de provinciale Cultuurhistorische kaart blijkt dat de Berkel een historische waterloop betreft. De Rijksstraatweg betreft een oude hessenweg.</w:t>
      </w:r>
    </w:p>
    <w:p w:rsidR="00F320BA" w:rsidRDefault="001107A0">
      <w:pPr>
        <w:pStyle w:val="Plattetekst"/>
        <w:spacing w:before="2" w:line="312" w:lineRule="auto"/>
        <w:ind w:left="1748" w:right="1003"/>
      </w:pPr>
      <w:r>
        <w:t>Aan de Rijksstraatweg bevindt zich in de uiterste noordwestrand van de kern Warnsveld de sinds 8 december 2004</w:t>
      </w:r>
      <w:r>
        <w:t>, beschermde buitenplaats “Welgelegen”. Variant 1 komt hier dichter langs op dan variant 2.</w:t>
      </w:r>
    </w:p>
    <w:p w:rsidR="00F320BA" w:rsidRDefault="001107A0">
      <w:pPr>
        <w:pStyle w:val="Plattetekst"/>
        <w:spacing w:before="4"/>
        <w:ind w:left="1748"/>
      </w:pPr>
      <w:r>
        <w:t>Verder is er op cultuurhistorisch terrein geen onderscheid te maken tussen variant 1 en 2.</w:t>
      </w:r>
    </w:p>
    <w:p w:rsidR="00F320BA" w:rsidRDefault="00F320BA">
      <w:pPr>
        <w:pStyle w:val="Plattetekst"/>
        <w:spacing w:before="3"/>
        <w:rPr>
          <w:sz w:val="30"/>
        </w:rPr>
      </w:pPr>
    </w:p>
    <w:p w:rsidR="00F320BA" w:rsidRDefault="001107A0">
      <w:pPr>
        <w:pStyle w:val="Kop7"/>
        <w:numPr>
          <w:ilvl w:val="2"/>
          <w:numId w:val="29"/>
        </w:numPr>
        <w:tabs>
          <w:tab w:val="left" w:pos="2298"/>
        </w:tabs>
      </w:pPr>
      <w:r>
        <w:t>Bodemkwaliteit</w:t>
      </w:r>
    </w:p>
    <w:p w:rsidR="00F320BA" w:rsidRDefault="001107A0">
      <w:pPr>
        <w:pStyle w:val="Plattetekst"/>
        <w:spacing w:before="69" w:line="312" w:lineRule="auto"/>
        <w:ind w:left="1748" w:right="1026"/>
      </w:pPr>
      <w:r>
        <w:t xml:space="preserve">Voor de twee oplossingsvarianten van de </w:t>
      </w:r>
      <w:proofErr w:type="spellStart"/>
      <w:r>
        <w:t>verkabeling</w:t>
      </w:r>
      <w:proofErr w:type="spellEnd"/>
      <w:r>
        <w:t xml:space="preserve"> van de lijnverbinding Zutphen - Langerak heeft een bureaustudie plaatsgevonden naar informatie over de te verwachten </w:t>
      </w:r>
      <w:proofErr w:type="spellStart"/>
      <w:r>
        <w:t>milieuhygiënische</w:t>
      </w:r>
      <w:proofErr w:type="spellEnd"/>
      <w:r>
        <w:t xml:space="preserve"> bodemkwaliteit langs deze tracés. Voorkeur heeft het om te traceren i</w:t>
      </w:r>
      <w:r>
        <w:t xml:space="preserve">n </w:t>
      </w:r>
      <w:proofErr w:type="spellStart"/>
      <w:r>
        <w:t>milieuhygiënisch</w:t>
      </w:r>
      <w:proofErr w:type="spellEnd"/>
      <w:r>
        <w:t xml:space="preserve"> schone grond, zodat geen rekening gehouden hoeft te worden met eventuele saneringstrajecten en hoge kosten voor grondafvoer en beschermingsmiddelen.</w:t>
      </w:r>
    </w:p>
    <w:p w:rsidR="00F320BA" w:rsidRDefault="00F320BA">
      <w:pPr>
        <w:pStyle w:val="Plattetekst"/>
        <w:spacing w:before="6"/>
        <w:rPr>
          <w:sz w:val="26"/>
        </w:rPr>
      </w:pPr>
    </w:p>
    <w:p w:rsidR="00F320BA" w:rsidRDefault="001107A0">
      <w:pPr>
        <w:pStyle w:val="Plattetekst"/>
        <w:spacing w:line="312" w:lineRule="auto"/>
        <w:ind w:left="1748" w:right="978"/>
      </w:pPr>
      <w:r>
        <w:t>De bodem- en grondwaterverontreinigingen zijn onderzocht met de bodemverontreinigingska</w:t>
      </w:r>
      <w:r>
        <w:t>art van de provincie Gelderland, deze verontreinigingen zijn vervolgens vergeleken met de informatie die beschikbaar is op Bodemloket.nl. Deze bodemonderzoeken zijn op kaart aangegeven in bijlage 5.5. Hieruit blijkt dat er ter hoogte van variant 2 een ster</w:t>
      </w:r>
      <w:r>
        <w:t>ke grondwater- of</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line="312" w:lineRule="auto"/>
        <w:ind w:left="1748" w:right="1139"/>
      </w:pPr>
      <w:r>
        <w:t>bodemverontreiniging aanwezig is. Langs variant 1 zijn er geen verontreinigingen zichtbaar. De voorkeur gaat dan ook uit naar variant 1.</w:t>
      </w:r>
    </w:p>
    <w:p w:rsidR="00F320BA" w:rsidRDefault="001107A0">
      <w:pPr>
        <w:pStyle w:val="Plattetekst"/>
        <w:spacing w:before="2" w:line="312" w:lineRule="auto"/>
        <w:ind w:left="1748" w:right="1383"/>
      </w:pPr>
      <w:r>
        <w:t>Toelichting op de aangetroffen verontreinigde locaties in bijlage 4.5 van noord</w:t>
      </w:r>
      <w:r>
        <w:t xml:space="preserve"> naar zuid volgt hieronder;</w:t>
      </w:r>
    </w:p>
    <w:p w:rsidR="00F320BA" w:rsidRDefault="001107A0">
      <w:pPr>
        <w:pStyle w:val="Lijstalinea"/>
        <w:numPr>
          <w:ilvl w:val="0"/>
          <w:numId w:val="28"/>
        </w:numPr>
        <w:tabs>
          <w:tab w:val="left" w:pos="2462"/>
        </w:tabs>
        <w:spacing w:before="2" w:line="312" w:lineRule="auto"/>
        <w:ind w:right="1041" w:hanging="355"/>
        <w:rPr>
          <w:sz w:val="20"/>
        </w:rPr>
      </w:pPr>
      <w:r>
        <w:rPr>
          <w:sz w:val="20"/>
        </w:rPr>
        <w:t xml:space="preserve">Volgens het bodemloket zijn er hier de volgende verdachte activiteiten (geweest); drukkerij, smederij, metaal constructiebedrijf en een PAK opslagplaats. Volgens de provincie is er een sterke (&gt;I) verontreiniging met minerale </w:t>
      </w:r>
      <w:proofErr w:type="spellStart"/>
      <w:r>
        <w:rPr>
          <w:sz w:val="20"/>
        </w:rPr>
        <w:t>ol</w:t>
      </w:r>
      <w:r>
        <w:rPr>
          <w:sz w:val="20"/>
        </w:rPr>
        <w:t>ien</w:t>
      </w:r>
      <w:proofErr w:type="spellEnd"/>
      <w:r>
        <w:rPr>
          <w:sz w:val="20"/>
        </w:rPr>
        <w:t xml:space="preserve"> en xylenen in de bodem tussen 2 en 3 m-mv. Het grondwater is sterk (&gt;I) verontreinigd met xylenen tussen 2 en</w:t>
      </w:r>
      <w:r>
        <w:rPr>
          <w:spacing w:val="-21"/>
          <w:sz w:val="20"/>
        </w:rPr>
        <w:t xml:space="preserve"> </w:t>
      </w:r>
      <w:r>
        <w:rPr>
          <w:sz w:val="20"/>
        </w:rPr>
        <w:t>3 m-mv.</w:t>
      </w:r>
    </w:p>
    <w:p w:rsidR="00F320BA" w:rsidRDefault="001107A0">
      <w:pPr>
        <w:pStyle w:val="Lijstalinea"/>
        <w:numPr>
          <w:ilvl w:val="0"/>
          <w:numId w:val="28"/>
        </w:numPr>
        <w:tabs>
          <w:tab w:val="left" w:pos="2462"/>
        </w:tabs>
        <w:spacing w:before="6" w:line="314" w:lineRule="auto"/>
        <w:ind w:right="1112" w:hanging="355"/>
        <w:rPr>
          <w:sz w:val="20"/>
        </w:rPr>
      </w:pPr>
      <w:r>
        <w:rPr>
          <w:sz w:val="20"/>
        </w:rPr>
        <w:t>Op deze locatie zijn er volgens het Bodemloket benzinetanks en een benzineservice station, volgens de provincie zijn er hier sterke (&gt;</w:t>
      </w:r>
      <w:r>
        <w:rPr>
          <w:sz w:val="20"/>
        </w:rPr>
        <w:t>I) maar onbekende verontreinigingen</w:t>
      </w:r>
      <w:r>
        <w:rPr>
          <w:spacing w:val="-29"/>
          <w:sz w:val="20"/>
        </w:rPr>
        <w:t xml:space="preserve"> </w:t>
      </w:r>
      <w:r>
        <w:rPr>
          <w:sz w:val="20"/>
        </w:rPr>
        <w:t>in de bodem en het grondwater. De omvang van deze verontreinigingen is</w:t>
      </w:r>
      <w:r>
        <w:rPr>
          <w:spacing w:val="-16"/>
          <w:sz w:val="20"/>
        </w:rPr>
        <w:t xml:space="preserve"> </w:t>
      </w:r>
      <w:r>
        <w:rPr>
          <w:sz w:val="20"/>
        </w:rPr>
        <w:t>onbekend.</w:t>
      </w:r>
    </w:p>
    <w:p w:rsidR="00F320BA" w:rsidRDefault="001107A0">
      <w:pPr>
        <w:pStyle w:val="Lijstalinea"/>
        <w:numPr>
          <w:ilvl w:val="0"/>
          <w:numId w:val="28"/>
        </w:numPr>
        <w:tabs>
          <w:tab w:val="left" w:pos="2462"/>
        </w:tabs>
        <w:spacing w:line="312" w:lineRule="auto"/>
        <w:ind w:right="1062" w:hanging="355"/>
        <w:rPr>
          <w:sz w:val="20"/>
        </w:rPr>
      </w:pPr>
      <w:r>
        <w:rPr>
          <w:sz w:val="20"/>
        </w:rPr>
        <w:t>Deze locatie betreft volgens het Bodemloket een voormalige hbo-tank, volgens de provincie is hier sprake van een onbekende bodemverontreiniging (&gt;S) tot 3 m-mv. Het grondwater is van 15 – 35 m-mv sterk (&gt;I) verontreinigd met benzeen, xylenen,</w:t>
      </w:r>
      <w:r>
        <w:rPr>
          <w:spacing w:val="-26"/>
          <w:sz w:val="20"/>
        </w:rPr>
        <w:t xml:space="preserve"> </w:t>
      </w:r>
      <w:r>
        <w:rPr>
          <w:sz w:val="20"/>
        </w:rPr>
        <w:t xml:space="preserve">naftaleen en </w:t>
      </w:r>
      <w:r>
        <w:rPr>
          <w:sz w:val="20"/>
        </w:rPr>
        <w:t>minerale</w:t>
      </w:r>
      <w:r>
        <w:rPr>
          <w:spacing w:val="-1"/>
          <w:sz w:val="20"/>
        </w:rPr>
        <w:t xml:space="preserve"> </w:t>
      </w:r>
      <w:r>
        <w:rPr>
          <w:sz w:val="20"/>
        </w:rPr>
        <w:t>oliën.</w:t>
      </w:r>
    </w:p>
    <w:p w:rsidR="00F320BA" w:rsidRDefault="001107A0">
      <w:pPr>
        <w:pStyle w:val="Lijstalinea"/>
        <w:numPr>
          <w:ilvl w:val="0"/>
          <w:numId w:val="28"/>
        </w:numPr>
        <w:tabs>
          <w:tab w:val="left" w:pos="2462"/>
        </w:tabs>
        <w:spacing w:line="312" w:lineRule="auto"/>
        <w:ind w:right="1493" w:hanging="355"/>
        <w:rPr>
          <w:sz w:val="20"/>
        </w:rPr>
      </w:pPr>
      <w:r>
        <w:rPr>
          <w:sz w:val="20"/>
        </w:rPr>
        <w:t>Deze locatie betreft volgens het Bodemloket een verontreiniging in de buurt van</w:t>
      </w:r>
      <w:r>
        <w:rPr>
          <w:spacing w:val="-30"/>
          <w:sz w:val="20"/>
        </w:rPr>
        <w:t xml:space="preserve"> </w:t>
      </w:r>
      <w:r>
        <w:rPr>
          <w:sz w:val="20"/>
        </w:rPr>
        <w:t>een voormalige stortplaats. Volgens de provincie ligt hier een sterke (&gt;I) onbekende verontreiniging van 0 – 1 m-mv.</w:t>
      </w:r>
    </w:p>
    <w:p w:rsidR="00F320BA" w:rsidRDefault="001107A0">
      <w:pPr>
        <w:pStyle w:val="Lijstalinea"/>
        <w:numPr>
          <w:ilvl w:val="0"/>
          <w:numId w:val="28"/>
        </w:numPr>
        <w:tabs>
          <w:tab w:val="left" w:pos="2462"/>
        </w:tabs>
        <w:spacing w:before="3" w:line="312" w:lineRule="auto"/>
        <w:ind w:right="1051" w:hanging="355"/>
        <w:rPr>
          <w:sz w:val="20"/>
        </w:rPr>
      </w:pPr>
      <w:r>
        <w:rPr>
          <w:sz w:val="20"/>
        </w:rPr>
        <w:t>Volgens het Bodemloket betreft deze locatie</w:t>
      </w:r>
      <w:r>
        <w:rPr>
          <w:sz w:val="20"/>
        </w:rPr>
        <w:t xml:space="preserve"> een smeerolietank, olietank, benzinetank en een autoreparatiebedrijf. Volgens de provincie is er op deze locatie een sterke (&gt;I) bodem- en grondwaterverontreiniging van onbekende</w:t>
      </w:r>
      <w:r>
        <w:rPr>
          <w:spacing w:val="-2"/>
          <w:sz w:val="20"/>
        </w:rPr>
        <w:t xml:space="preserve"> </w:t>
      </w:r>
      <w:r>
        <w:rPr>
          <w:sz w:val="20"/>
        </w:rPr>
        <w:t>aard.</w:t>
      </w:r>
    </w:p>
    <w:p w:rsidR="00F320BA" w:rsidRDefault="001107A0">
      <w:pPr>
        <w:pStyle w:val="Lijstalinea"/>
        <w:numPr>
          <w:ilvl w:val="0"/>
          <w:numId w:val="28"/>
        </w:numPr>
        <w:tabs>
          <w:tab w:val="left" w:pos="2462"/>
        </w:tabs>
        <w:spacing w:before="4" w:line="312" w:lineRule="auto"/>
        <w:ind w:right="1145" w:hanging="355"/>
        <w:rPr>
          <w:sz w:val="20"/>
        </w:rPr>
      </w:pPr>
      <w:r>
        <w:rPr>
          <w:sz w:val="20"/>
        </w:rPr>
        <w:t>Het Bodemloket beschrijft op deze locatie een plek met benzinetanks, d</w:t>
      </w:r>
      <w:r>
        <w:rPr>
          <w:sz w:val="20"/>
        </w:rPr>
        <w:t xml:space="preserve">ieseltanks, smeerolietanks, autowasserij en autoreparatiebedrijf. Tevens is er een </w:t>
      </w:r>
      <w:proofErr w:type="spellStart"/>
      <w:r>
        <w:rPr>
          <w:sz w:val="20"/>
        </w:rPr>
        <w:t>alifatische</w:t>
      </w:r>
      <w:proofErr w:type="spellEnd"/>
      <w:r>
        <w:rPr>
          <w:sz w:val="20"/>
        </w:rPr>
        <w:t xml:space="preserve"> koolwaterstoffenopslag. Volgens de provincie zijn er op deze locatie sterke (&gt;S, &gt;I) bodem- en grondwaterverontreinigingen van onbekende aard. Er is een wasplaat</w:t>
      </w:r>
      <w:r>
        <w:rPr>
          <w:sz w:val="20"/>
        </w:rPr>
        <w:t>s en</w:t>
      </w:r>
      <w:r>
        <w:rPr>
          <w:spacing w:val="-27"/>
          <w:sz w:val="20"/>
        </w:rPr>
        <w:t xml:space="preserve"> </w:t>
      </w:r>
      <w:r>
        <w:rPr>
          <w:sz w:val="20"/>
        </w:rPr>
        <w:t>er is sprake van meerdere</w:t>
      </w:r>
      <w:r>
        <w:rPr>
          <w:spacing w:val="-2"/>
          <w:sz w:val="20"/>
        </w:rPr>
        <w:t xml:space="preserve"> </w:t>
      </w:r>
      <w:r>
        <w:rPr>
          <w:sz w:val="20"/>
        </w:rPr>
        <w:t>verontreinigingen.</w:t>
      </w:r>
    </w:p>
    <w:p w:rsidR="00F320BA" w:rsidRDefault="001107A0">
      <w:pPr>
        <w:pStyle w:val="Lijstalinea"/>
        <w:numPr>
          <w:ilvl w:val="0"/>
          <w:numId w:val="28"/>
        </w:numPr>
        <w:tabs>
          <w:tab w:val="left" w:pos="2462"/>
        </w:tabs>
        <w:spacing w:before="5" w:line="312" w:lineRule="auto"/>
        <w:ind w:right="1514" w:hanging="355"/>
        <w:rPr>
          <w:sz w:val="20"/>
        </w:rPr>
      </w:pPr>
      <w:r>
        <w:rPr>
          <w:sz w:val="20"/>
        </w:rPr>
        <w:t>Volgens het Bodemloket is er sprake van historische olietanks, hbo-tanks, smeerolietanks. Het is onbekend of er nu nog steeds een elektriciteitscentrale, chemicaliënopslag en een dieseltank zijn. Volgens de</w:t>
      </w:r>
      <w:r>
        <w:rPr>
          <w:sz w:val="20"/>
        </w:rPr>
        <w:t xml:space="preserve"> provincie is er hier een sterke bodemverontreiniging van o.a. asbest (&gt;I). Er zijn op deze locatie meerde verontreinigingscontouren weergegeven zonder aanvullende</w:t>
      </w:r>
      <w:r>
        <w:rPr>
          <w:spacing w:val="-3"/>
          <w:sz w:val="20"/>
        </w:rPr>
        <w:t xml:space="preserve"> </w:t>
      </w:r>
      <w:r>
        <w:rPr>
          <w:sz w:val="20"/>
        </w:rPr>
        <w:t>informatie.</w:t>
      </w:r>
    </w:p>
    <w:p w:rsidR="00F320BA" w:rsidRDefault="00F320BA">
      <w:pPr>
        <w:pStyle w:val="Plattetekst"/>
        <w:spacing w:before="6"/>
        <w:rPr>
          <w:sz w:val="26"/>
        </w:rPr>
      </w:pPr>
    </w:p>
    <w:p w:rsidR="00F320BA" w:rsidRDefault="001107A0">
      <w:pPr>
        <w:pStyle w:val="Plattetekst"/>
        <w:spacing w:line="312" w:lineRule="auto"/>
        <w:ind w:left="1748" w:right="988"/>
      </w:pPr>
      <w:r>
        <w:t>De provincie Gelderland heeft een kaart waarop is aangegeven wat de kans is dat</w:t>
      </w:r>
      <w:r>
        <w:t xml:space="preserve"> er zich asbesthoudende bijmenging in de bodem voordoen. De varianten zijn geprojecteerd op deze kaart om te beoordelen welke variant meer/minder kans treft op asbesthoudende grond (zie figuur 5.2). Een grote kans op asbest is aangegeven met een paarse kle</w:t>
      </w:r>
      <w:r>
        <w:t>ur, een roze kleur betekent een gemiddelde kans, een lichtroze contour betekent dat er een lichte kans is op asbest. Bij de milieukundige bodemonderzoeken moet hiermee rekening worden</w:t>
      </w:r>
      <w:r>
        <w:rPr>
          <w:spacing w:val="-6"/>
        </w:rPr>
        <w:t xml:space="preserve"> </w:t>
      </w:r>
      <w:r>
        <w:t>gehouden.</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after="1"/>
        <w:rPr>
          <w:sz w:val="21"/>
        </w:rPr>
      </w:pPr>
    </w:p>
    <w:p w:rsidR="00F320BA" w:rsidRDefault="001107A0">
      <w:pPr>
        <w:pStyle w:val="Plattetekst"/>
        <w:ind w:left="1749"/>
      </w:pPr>
      <w:r>
        <w:rPr>
          <w:noProof/>
        </w:rPr>
        <w:drawing>
          <wp:inline distT="0" distB="0" distL="0" distR="0">
            <wp:extent cx="2551073" cy="4730210"/>
            <wp:effectExtent l="0" t="0" r="0" b="0"/>
            <wp:docPr id="12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3.jpeg"/>
                    <pic:cNvPicPr/>
                  </pic:nvPicPr>
                  <pic:blipFill>
                    <a:blip r:embed="rId70" cstate="print"/>
                    <a:stretch>
                      <a:fillRect/>
                    </a:stretch>
                  </pic:blipFill>
                  <pic:spPr>
                    <a:xfrm>
                      <a:off x="0" y="0"/>
                      <a:ext cx="2551073" cy="4730210"/>
                    </a:xfrm>
                    <a:prstGeom prst="rect">
                      <a:avLst/>
                    </a:prstGeom>
                  </pic:spPr>
                </pic:pic>
              </a:graphicData>
            </a:graphic>
          </wp:inline>
        </w:drawing>
      </w:r>
    </w:p>
    <w:p w:rsidR="00F320BA" w:rsidRDefault="00F320BA">
      <w:pPr>
        <w:pStyle w:val="Plattetekst"/>
        <w:spacing w:before="8"/>
        <w:rPr>
          <w:sz w:val="10"/>
        </w:rPr>
      </w:pPr>
    </w:p>
    <w:p w:rsidR="00F320BA" w:rsidRDefault="001107A0">
      <w:pPr>
        <w:pStyle w:val="Plattetekst"/>
        <w:spacing w:before="93"/>
        <w:ind w:left="1748"/>
      </w:pPr>
      <w:r>
        <w:t>Figuur 5.2: kansenkaart Asbest in bodem (bron Atlas provincie Gelderland)</w:t>
      </w:r>
    </w:p>
    <w:p w:rsidR="00F320BA" w:rsidRDefault="001107A0">
      <w:pPr>
        <w:pStyle w:val="Plattetekst"/>
        <w:spacing w:before="70" w:line="312" w:lineRule="auto"/>
        <w:ind w:left="1748" w:right="1139" w:firstLine="55"/>
      </w:pPr>
      <w:r>
        <w:t>Uit deze kaart blijkt variant 1 en 2 voor wat betreft asbest in bodem elkaar niet onderscheidend maakt.</w:t>
      </w:r>
    </w:p>
    <w:p w:rsidR="00F320BA" w:rsidRDefault="00F320BA">
      <w:pPr>
        <w:pStyle w:val="Plattetekst"/>
        <w:spacing w:before="5"/>
        <w:rPr>
          <w:sz w:val="24"/>
        </w:rPr>
      </w:pPr>
    </w:p>
    <w:p w:rsidR="00F320BA" w:rsidRDefault="001107A0">
      <w:pPr>
        <w:pStyle w:val="Kop7"/>
        <w:numPr>
          <w:ilvl w:val="2"/>
          <w:numId w:val="29"/>
        </w:numPr>
        <w:tabs>
          <w:tab w:val="left" w:pos="2298"/>
        </w:tabs>
      </w:pPr>
      <w:r>
        <w:t>Water</w:t>
      </w:r>
    </w:p>
    <w:p w:rsidR="00F320BA" w:rsidRDefault="001107A0">
      <w:pPr>
        <w:pStyle w:val="Plattetekst"/>
        <w:spacing w:before="68" w:line="312" w:lineRule="auto"/>
        <w:ind w:left="1748" w:right="1003"/>
      </w:pPr>
      <w:r>
        <w:t xml:space="preserve">In deze inventarisatie is een studie gedaan naar oppervlaktewater en / </w:t>
      </w:r>
      <w:r>
        <w:t xml:space="preserve">of waterkeringen langs de beoogde tracés. Langs de varianten 1 en 2 van de </w:t>
      </w:r>
      <w:proofErr w:type="spellStart"/>
      <w:r>
        <w:t>verkabeling</w:t>
      </w:r>
      <w:proofErr w:type="spellEnd"/>
      <w:r>
        <w:t xml:space="preserve"> van de lijnverbinding Zutphen - Langerak is oppervlaktewater aanwezig. Zie bijlage 5.6 voor het overzicht.</w:t>
      </w:r>
    </w:p>
    <w:p w:rsidR="00F320BA" w:rsidRDefault="001107A0">
      <w:pPr>
        <w:pStyle w:val="Plattetekst"/>
        <w:spacing w:before="4" w:line="312" w:lineRule="auto"/>
        <w:ind w:left="1748" w:right="1006"/>
      </w:pPr>
      <w:r>
        <w:t>Het betreft vijverpartijen langs de N348 en langs de Draaisomd</w:t>
      </w:r>
      <w:r>
        <w:t>reef en in de woonwijk “De Enk”. De maaiveldhoogte van het gebied ligt tussen de ca. NAP+7 m en ca. NAP+ 8 m. Hieruit blijkt dat de tracés van beide varianten geen noemenswaardige hoogteverschillen kennen. De tracés bevinden zich in peilgebied Zutphen-Warn</w:t>
      </w:r>
      <w:r>
        <w:t>sveld van het waterschap Rijn en IJssel. Volgens het Peilbesluit (2015-2015) van dit waterschap is de grondwater (</w:t>
      </w:r>
      <w:proofErr w:type="spellStart"/>
      <w:r>
        <w:t>sturings</w:t>
      </w:r>
      <w:proofErr w:type="spellEnd"/>
      <w:r>
        <w:t xml:space="preserve">) stand 55 cm-mv (november t/m februari) en 100 cm- mv (maart t/m oktober). In de gemeente Zutphen is er een oppervlaktewater minimum </w:t>
      </w:r>
      <w:r>
        <w:t>streefpeil van NAP + 7,20 m en maximum streefpeil van NAP + 7,40</w:t>
      </w:r>
    </w:p>
    <w:p w:rsidR="00F320BA" w:rsidRDefault="001107A0">
      <w:pPr>
        <w:pStyle w:val="Plattetekst"/>
        <w:spacing w:before="7"/>
        <w:ind w:left="1748"/>
      </w:pPr>
      <w:r>
        <w:t>m. Volgens het DINO-loket liggen de grondwaterstanden tussen 2.0 – 3.0 m-mv in het midden</w:t>
      </w:r>
    </w:p>
    <w:p w:rsidR="00F320BA" w:rsidRDefault="00F320BA">
      <w:pPr>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line="312" w:lineRule="auto"/>
        <w:ind w:left="1748" w:right="1072"/>
      </w:pPr>
      <w:r>
        <w:t>van de tracés en tussen 2.8 – 3.2 m-mv aan de zuidkant (beginpunt) van de tracé</w:t>
      </w:r>
      <w:r>
        <w:t>s. Regionaal gezien is de stromingsrichting van het freatisch grondwater overwegend westelijk. Langs beide varianten ligt een grondwaterbeschermingsgebied, zie figuur 4.3. De tracés liggen er niet precies in, maar er dient wel rekening mee gehouden te word</w:t>
      </w:r>
      <w:r>
        <w:t>en m.b.t. de eventuele restricties van een dergelijk gebied.</w:t>
      </w:r>
    </w:p>
    <w:p w:rsidR="00F320BA" w:rsidRDefault="00F320BA">
      <w:pPr>
        <w:pStyle w:val="Plattetekst"/>
        <w:spacing w:before="6"/>
        <w:rPr>
          <w:sz w:val="26"/>
        </w:rPr>
      </w:pPr>
    </w:p>
    <w:p w:rsidR="00F320BA" w:rsidRDefault="001107A0">
      <w:pPr>
        <w:pStyle w:val="Plattetekst"/>
        <w:spacing w:line="312" w:lineRule="auto"/>
        <w:ind w:left="1748" w:right="1148"/>
      </w:pPr>
      <w:r>
        <w:rPr>
          <w:noProof/>
        </w:rPr>
        <w:drawing>
          <wp:anchor distT="0" distB="0" distL="0" distR="0" simplePos="0" relativeHeight="251236352" behindDoc="1" locked="0" layoutInCell="1" allowOverlap="1">
            <wp:simplePos x="0" y="0"/>
            <wp:positionH relativeFrom="page">
              <wp:posOffset>1450975</wp:posOffset>
            </wp:positionH>
            <wp:positionV relativeFrom="paragraph">
              <wp:posOffset>550543</wp:posOffset>
            </wp:positionV>
            <wp:extent cx="4864735" cy="4124324"/>
            <wp:effectExtent l="0" t="0" r="0" b="0"/>
            <wp:wrapNone/>
            <wp:docPr id="12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4.png"/>
                    <pic:cNvPicPr/>
                  </pic:nvPicPr>
                  <pic:blipFill>
                    <a:blip r:embed="rId71" cstate="print"/>
                    <a:stretch>
                      <a:fillRect/>
                    </a:stretch>
                  </pic:blipFill>
                  <pic:spPr>
                    <a:xfrm>
                      <a:off x="0" y="0"/>
                      <a:ext cx="4864735" cy="4124324"/>
                    </a:xfrm>
                    <a:prstGeom prst="rect">
                      <a:avLst/>
                    </a:prstGeom>
                  </pic:spPr>
                </pic:pic>
              </a:graphicData>
            </a:graphic>
          </wp:anchor>
        </w:drawing>
      </w:r>
      <w:r>
        <w:t>Voor de aanleg van de kabelverbindingen in open ontgraving dient derhalve rekening gehouden te worden met bemaling. Voor het aspect Water is er geen positief of negatief onderscheid te maken tussen de twee varianten.</w:t>
      </w: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rPr>
          <w:sz w:val="22"/>
        </w:rPr>
      </w:pPr>
    </w:p>
    <w:p w:rsidR="00F320BA" w:rsidRDefault="00F320BA">
      <w:pPr>
        <w:pStyle w:val="Plattetekst"/>
        <w:spacing w:before="4"/>
        <w:rPr>
          <w:sz w:val="24"/>
        </w:rPr>
      </w:pPr>
    </w:p>
    <w:p w:rsidR="00F320BA" w:rsidRDefault="001107A0">
      <w:pPr>
        <w:pStyle w:val="Plattetekst"/>
        <w:ind w:left="1748"/>
      </w:pPr>
      <w:r>
        <w:t>Figuur 5.3: Grondwaterbeschermingsgebied</w:t>
      </w:r>
    </w:p>
    <w:p w:rsidR="00F320BA" w:rsidRDefault="00F320BA">
      <w:pPr>
        <w:pStyle w:val="Plattetekst"/>
        <w:spacing w:before="4"/>
        <w:rPr>
          <w:sz w:val="30"/>
        </w:rPr>
      </w:pPr>
    </w:p>
    <w:p w:rsidR="00F320BA" w:rsidRDefault="001107A0">
      <w:pPr>
        <w:pStyle w:val="Kop7"/>
        <w:numPr>
          <w:ilvl w:val="2"/>
          <w:numId w:val="29"/>
        </w:numPr>
        <w:tabs>
          <w:tab w:val="left" w:pos="2298"/>
        </w:tabs>
      </w:pPr>
      <w:r>
        <w:t>Natuur en</w:t>
      </w:r>
      <w:r>
        <w:rPr>
          <w:spacing w:val="-2"/>
        </w:rPr>
        <w:t xml:space="preserve"> </w:t>
      </w:r>
      <w:r>
        <w:t>ecologie</w:t>
      </w:r>
    </w:p>
    <w:p w:rsidR="00F320BA" w:rsidRDefault="001107A0">
      <w:pPr>
        <w:pStyle w:val="Plattetekst"/>
        <w:spacing w:before="68" w:line="312" w:lineRule="auto"/>
        <w:ind w:left="1748" w:right="1003"/>
      </w:pPr>
      <w:r>
        <w:t xml:space="preserve">Er is een </w:t>
      </w:r>
      <w:proofErr w:type="spellStart"/>
      <w:r>
        <w:t>quickscan</w:t>
      </w:r>
      <w:proofErr w:type="spellEnd"/>
      <w:r>
        <w:t xml:space="preserve"> ecologie uitgevoerd om de aanwezigheid van beschermde natuurwaarden in beeld te brengen, zodat beoordeeld kan worden of de tracés realiseerbaar zijn, en een risico inschatting</w:t>
      </w:r>
      <w:r>
        <w:t xml:space="preserve"> kan worden gemaakt of er wel of geen aanvullend onderzoek en compenserende maatregelen noodzakelijk zijn, ofwel dat ecologie een belemmering vormt voor één van de varianten. Hierbij is de Wet natuurbescherming, provinciaal beleid en beschermde gebieden di</w:t>
      </w:r>
      <w:r>
        <w:t>e vallen onder het Natuur Netwerk Nederland (</w:t>
      </w:r>
      <w:proofErr w:type="spellStart"/>
      <w:r>
        <w:t>NNN</w:t>
      </w:r>
      <w:proofErr w:type="spellEnd"/>
      <w:r>
        <w:t>) als wettelijk kader gehanteerd.</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line="312" w:lineRule="auto"/>
        <w:ind w:left="1748" w:right="982"/>
      </w:pPr>
      <w:r>
        <w:t>Geen van de varianten doorkruist een Natura2000-gebied of gronden die onderdeel uitmaken van een groene ontwikkelingszone. Wel doorkruisen beide variant</w:t>
      </w:r>
      <w:r>
        <w:t xml:space="preserve">en op 150m ten zuiden van het 150kV station een beek die onderdeel uitmaakt van het </w:t>
      </w:r>
      <w:proofErr w:type="spellStart"/>
      <w:r>
        <w:t>NNN</w:t>
      </w:r>
      <w:proofErr w:type="spellEnd"/>
      <w:r>
        <w:t xml:space="preserve">. Met het voornemen om hoogspanningskabels ondergronds te leggen zal echter geen sprake zijn van oppervlakteverlies van het </w:t>
      </w:r>
      <w:proofErr w:type="spellStart"/>
      <w:r>
        <w:t>GNN</w:t>
      </w:r>
      <w:proofErr w:type="spellEnd"/>
      <w:r>
        <w:t>. Voorafgaand dienen wel mogelijk negatiev</w:t>
      </w:r>
      <w:r>
        <w:t xml:space="preserve">e effecten op het abiotische milieu, zoals grondwaterdaling, te worden uitgesloten. Kernregel is dat er geen significante aantasting van de wezenlijke kenmerken en waarden van het </w:t>
      </w:r>
      <w:proofErr w:type="spellStart"/>
      <w:r>
        <w:t>GNN</w:t>
      </w:r>
      <w:proofErr w:type="spellEnd"/>
      <w:r>
        <w:t xml:space="preserve"> mag plaatsvinden.</w:t>
      </w:r>
    </w:p>
    <w:p w:rsidR="00F320BA" w:rsidRDefault="00F320BA">
      <w:pPr>
        <w:pStyle w:val="Plattetekst"/>
        <w:spacing w:before="8"/>
        <w:rPr>
          <w:sz w:val="26"/>
        </w:rPr>
      </w:pPr>
    </w:p>
    <w:p w:rsidR="00F320BA" w:rsidRDefault="001107A0">
      <w:pPr>
        <w:pStyle w:val="Plattetekst"/>
        <w:spacing w:line="314" w:lineRule="auto"/>
        <w:ind w:left="1748" w:right="1228"/>
      </w:pPr>
      <w:r>
        <w:t xml:space="preserve">Uit de </w:t>
      </w:r>
      <w:proofErr w:type="spellStart"/>
      <w:r>
        <w:t>NDFF</w:t>
      </w:r>
      <w:proofErr w:type="spellEnd"/>
      <w:r>
        <w:t>-database blijkt dat de Varianten 1 en 2 h</w:t>
      </w:r>
      <w:r>
        <w:t>et leefgebied doorkruist van de bastaardkikker, bosmuis, bruine kikker, bunzing, egel, gewone pad, haas, huisspitsmuis, kleine watersalamander, konijn steenmarter en veldmuis. Voor deze soorten geldt een algemene vrijstelling bij ruimtelijk ingrepen in het</w:t>
      </w:r>
      <w:r>
        <w:t xml:space="preserve"> kader van bestendig beheer en onderhoud van de openbare ruimte.</w:t>
      </w:r>
    </w:p>
    <w:p w:rsidR="00F320BA" w:rsidRDefault="001107A0">
      <w:pPr>
        <w:pStyle w:val="Plattetekst"/>
        <w:spacing w:line="312" w:lineRule="auto"/>
        <w:ind w:left="1748" w:right="1003"/>
      </w:pPr>
      <w:r>
        <w:t>Dit geldt alleen voor beheer en onderhoud, maar niet voor de aanleg van het tracé. Ten aanzien van vrijgestelde soorten moet wel rekening worden gehouden met de algemene zorgplicht. Beide var</w:t>
      </w:r>
      <w:r>
        <w:t>ianten doorkruisen tevens het leefgebied van de buizerd, eekhoorn, gewone dwergvleermuis, gierzwaluw, huismus, roek en sperwer. Deze soorten zijn streng beschermd.</w:t>
      </w:r>
    </w:p>
    <w:p w:rsidR="00F320BA" w:rsidRDefault="001107A0">
      <w:pPr>
        <w:pStyle w:val="Plattetekst"/>
        <w:spacing w:line="312" w:lineRule="auto"/>
        <w:ind w:left="1748" w:right="1151"/>
      </w:pPr>
      <w:r>
        <w:t xml:space="preserve">Midden tussen de Rijksstraatweg en de Draaisomdreef ligt in de groenstrook tussen Warnsveld </w:t>
      </w:r>
      <w:r>
        <w:t xml:space="preserve">en Zutphen een poel met ruigte eromheen, welke de gemeente graag behouden wil zien. Dit is een waardevol stuk Warnsveld. Hier is variant 1 richting N348 verplaatst en wijkt deze wat meer af van de bestaande lijnverbinding. Voor deze locatie moet verder te </w:t>
      </w:r>
      <w:r>
        <w:t>zijner tijd natuurwaardeonderzoek uitgevoerd worden, op basis van de wet natuurbescherming.</w:t>
      </w:r>
    </w:p>
    <w:p w:rsidR="00F320BA" w:rsidRDefault="001107A0">
      <w:pPr>
        <w:pStyle w:val="Plattetekst"/>
        <w:spacing w:before="4" w:line="314" w:lineRule="auto"/>
        <w:ind w:left="1748" w:right="912"/>
      </w:pPr>
      <w:r>
        <w:t>Tussen de Kleine Omlegging en de Rijksstraatweg ligt een natuurlijke wal en een beekje. Deze worden zowel door Variant 1 als 2 gekruist. Bij open ontgraving dient h</w:t>
      </w:r>
      <w:r>
        <w:t>ier eveneens natuurwaardeonderzoek plaats te vinden. Mogelijk dat de kruising gerealiseerd kan worden in een persing dan is natuuronderzoek niet nodig.</w:t>
      </w:r>
    </w:p>
    <w:p w:rsidR="00F320BA" w:rsidRDefault="001107A0">
      <w:pPr>
        <w:pStyle w:val="Plattetekst"/>
        <w:spacing w:line="312" w:lineRule="auto"/>
        <w:ind w:left="1748" w:right="961"/>
      </w:pPr>
      <w:r>
        <w:t>Bij variant 2 langs de N314 de noordelijke berm bevindt zich een groenstrook en wal, waarvoor te zijner tijd Natuuronderzoek wet natuurbescherming noodzakelijk is.</w:t>
      </w:r>
    </w:p>
    <w:p w:rsidR="00F320BA" w:rsidRDefault="001107A0">
      <w:pPr>
        <w:pStyle w:val="Plattetekst"/>
        <w:spacing w:line="312" w:lineRule="auto"/>
        <w:ind w:left="1748" w:right="1139"/>
      </w:pPr>
      <w:r>
        <w:t>Dit maakt dat variant 1 ietsje gunstiger is dan variant 2 qua ecologie. Een aanvullend onder</w:t>
      </w:r>
      <w:r>
        <w:t>zoek moet uitwijzen in welke mate er negatieve effecten voor (streng) beschermde soorten optreden. Een overzicht van het tracé geprojecteerd op de flora en faunawaarnemingen is opgenomen in bijlage 5.7</w:t>
      </w:r>
    </w:p>
    <w:p w:rsidR="00F320BA" w:rsidRDefault="00F320BA">
      <w:pPr>
        <w:pStyle w:val="Plattetekst"/>
        <w:spacing w:before="4"/>
        <w:rPr>
          <w:sz w:val="24"/>
        </w:rPr>
      </w:pPr>
    </w:p>
    <w:p w:rsidR="00F320BA" w:rsidRDefault="001107A0">
      <w:pPr>
        <w:pStyle w:val="Kop7"/>
        <w:numPr>
          <w:ilvl w:val="2"/>
          <w:numId w:val="29"/>
        </w:numPr>
        <w:tabs>
          <w:tab w:val="left" w:pos="2298"/>
        </w:tabs>
      </w:pPr>
      <w:r>
        <w:t>Bomen en Openbaar</w:t>
      </w:r>
      <w:r>
        <w:rPr>
          <w:spacing w:val="-6"/>
        </w:rPr>
        <w:t xml:space="preserve"> </w:t>
      </w:r>
      <w:r>
        <w:t>Groen</w:t>
      </w:r>
    </w:p>
    <w:p w:rsidR="00F320BA" w:rsidRDefault="001107A0">
      <w:pPr>
        <w:pStyle w:val="Plattetekst"/>
        <w:spacing w:before="68" w:line="314" w:lineRule="auto"/>
        <w:ind w:left="1748" w:right="1003"/>
      </w:pPr>
      <w:r>
        <w:t>In deze haalbaarheidsstudie z</w:t>
      </w:r>
      <w:r>
        <w:t>ijn de twee varianten beoordeeld op knelpunten met de locaties</w:t>
      </w:r>
      <w:r>
        <w:rPr>
          <w:spacing w:val="-28"/>
        </w:rPr>
        <w:t xml:space="preserve"> </w:t>
      </w:r>
      <w:r>
        <w:t>van de bomen en uit de verkregen bomeninventarisatie van de gemeente Zutphen. Daarnaast is gekeken naar de mate waarin de tracés samenlopen met de aangewezen aandachtsgebieden van de gemeente Z</w:t>
      </w:r>
      <w:r>
        <w:t>utphen. Dit zijn door het college vastgestelde gebieden op gemeentelijk terrein.</w:t>
      </w:r>
    </w:p>
    <w:p w:rsidR="00F320BA" w:rsidRDefault="001107A0">
      <w:pPr>
        <w:pStyle w:val="Plattetekst"/>
        <w:spacing w:line="312" w:lineRule="auto"/>
        <w:ind w:left="1748" w:right="1661"/>
      </w:pPr>
      <w:r>
        <w:t>Het doel van deze inventarisatie is achterhalen wat het aantal bomen is dat eventueel een obstakel vormt voor de aanlegfase van de ondergrondse 150 kV-kabels of gedurende de</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line="312" w:lineRule="auto"/>
        <w:ind w:left="1748" w:right="2205"/>
      </w:pPr>
      <w:r>
        <w:t xml:space="preserve">exploitatiefase daarvan. </w:t>
      </w:r>
      <w:proofErr w:type="spellStart"/>
      <w:r>
        <w:t>TenneT</w:t>
      </w:r>
      <w:proofErr w:type="spellEnd"/>
      <w:r>
        <w:t xml:space="preserve"> accepteert geen diep wortelende bomen binnen de beschermingszone van het kabeltracé.</w:t>
      </w:r>
    </w:p>
    <w:p w:rsidR="00F320BA" w:rsidRDefault="00F320BA">
      <w:pPr>
        <w:pStyle w:val="Plattetekst"/>
        <w:spacing w:before="3"/>
        <w:rPr>
          <w:sz w:val="26"/>
        </w:rPr>
      </w:pPr>
    </w:p>
    <w:p w:rsidR="00F320BA" w:rsidRDefault="001107A0">
      <w:pPr>
        <w:pStyle w:val="Plattetekst"/>
        <w:spacing w:line="312" w:lineRule="auto"/>
        <w:ind w:left="1748" w:right="986"/>
      </w:pPr>
      <w:r>
        <w:t>In bijlage 5.8 zijn de twee oplossingsvarianten geprojecteerd op de bomeninventarisatie van de gemeente Zutphen. Da</w:t>
      </w:r>
      <w:r>
        <w:t>aruit blijkt dat zowel variant 1 en variant 2 getraceerd liggen in aangewezen aandachtsgebieden met relatief veel groen. Beide tracés worden grotendeels middels een gestuurde boring aangelegd in de gebieden waar de bomen staan. Dit zou betekenen dat gedure</w:t>
      </w:r>
      <w:r>
        <w:t>nde de realisatiefase de bomen niet gekapt hoeven te worden. Om de bomen te laten staan gedurende de exploitatiefase zou er een aanvullende studie moeten worden gedaan hoe diep de bomen wortelen en hoe diep er dus geboord moet worden. Op basis van deze eer</w:t>
      </w:r>
      <w:r>
        <w:t>ste inventarisatie is er geen onderscheid in tracé te maken, een aanvullende studie is hier daarom</w:t>
      </w:r>
      <w:r>
        <w:rPr>
          <w:spacing w:val="1"/>
        </w:rPr>
        <w:t xml:space="preserve"> </w:t>
      </w:r>
      <w:r>
        <w:t>nodig.</w:t>
      </w:r>
    </w:p>
    <w:p w:rsidR="00F320BA" w:rsidRDefault="00F320BA">
      <w:pPr>
        <w:pStyle w:val="Plattetekst"/>
        <w:spacing w:before="1"/>
        <w:rPr>
          <w:sz w:val="25"/>
        </w:rPr>
      </w:pPr>
    </w:p>
    <w:p w:rsidR="00F320BA" w:rsidRDefault="001107A0">
      <w:pPr>
        <w:pStyle w:val="Kop7"/>
        <w:numPr>
          <w:ilvl w:val="2"/>
          <w:numId w:val="29"/>
        </w:numPr>
        <w:tabs>
          <w:tab w:val="left" w:pos="2298"/>
        </w:tabs>
        <w:spacing w:before="1"/>
      </w:pPr>
      <w:r>
        <w:t>Vergunningeninventarisatie</w:t>
      </w:r>
    </w:p>
    <w:p w:rsidR="00F320BA" w:rsidRDefault="001107A0">
      <w:pPr>
        <w:pStyle w:val="Plattetekst"/>
        <w:spacing w:before="68" w:line="312" w:lineRule="auto"/>
        <w:ind w:left="1748" w:right="1003"/>
      </w:pPr>
      <w:r>
        <w:t xml:space="preserve">Op basis van de tracévarianten is een vergunningeninventarisatie opgesteld, met als doel om inzicht te krijgen in de benodigde vergunningen voor de realisatie van de </w:t>
      </w:r>
      <w:proofErr w:type="spellStart"/>
      <w:r>
        <w:t>verkabeling</w:t>
      </w:r>
      <w:proofErr w:type="spellEnd"/>
      <w:r>
        <w:t>. De inventarisatie betreft een tabel, weergegeven in de vergunningsbijlage ZP-</w:t>
      </w:r>
      <w:r>
        <w:t xml:space="preserve">LGK150 als 5.10, waarin alle vergunningen/ontheffingen weergegeven staan die mogelijk noodzakelijk zijn voor de realisatie van de </w:t>
      </w:r>
      <w:proofErr w:type="spellStart"/>
      <w:r>
        <w:t>verkabeling</w:t>
      </w:r>
      <w:proofErr w:type="spellEnd"/>
      <w:r>
        <w:t>. Bij nadere uitdetaillering wordt niet uitgesloten dat er nog meerdere publiekrechtelijke toestemmingen noodzakeli</w:t>
      </w:r>
      <w:r>
        <w:t>jk zijn.</w:t>
      </w:r>
    </w:p>
    <w:p w:rsidR="00F320BA" w:rsidRDefault="00F320BA">
      <w:pPr>
        <w:pStyle w:val="Plattetekst"/>
        <w:rPr>
          <w:sz w:val="22"/>
        </w:rPr>
      </w:pPr>
    </w:p>
    <w:p w:rsidR="00F320BA" w:rsidRDefault="00F320BA">
      <w:pPr>
        <w:pStyle w:val="Plattetekst"/>
        <w:spacing w:before="10"/>
        <w:rPr>
          <w:sz w:val="28"/>
        </w:rPr>
      </w:pPr>
    </w:p>
    <w:p w:rsidR="00F320BA" w:rsidRDefault="001107A0">
      <w:pPr>
        <w:pStyle w:val="Kop7"/>
        <w:numPr>
          <w:ilvl w:val="2"/>
          <w:numId w:val="29"/>
        </w:numPr>
        <w:tabs>
          <w:tab w:val="left" w:pos="2298"/>
        </w:tabs>
      </w:pPr>
      <w:r>
        <w:t>Magneetveldzone</w:t>
      </w:r>
    </w:p>
    <w:p w:rsidR="00F320BA" w:rsidRDefault="001107A0">
      <w:pPr>
        <w:pStyle w:val="Plattetekst"/>
        <w:spacing w:before="68" w:line="312" w:lineRule="auto"/>
        <w:ind w:left="1748" w:right="1003"/>
      </w:pPr>
      <w:r>
        <w:t xml:space="preserve">In het algemeen geldt dat bij hoogspanningsverbindingen onder normale bedrijfsomstandigheden het magnetisch veld, gemeten op 1 meter boven maaiveld nergens groter mag zijn dan 100 </w:t>
      </w:r>
      <w:proofErr w:type="spellStart"/>
      <w:r>
        <w:t>μT</w:t>
      </w:r>
      <w:proofErr w:type="spellEnd"/>
      <w:r>
        <w:t>. Voor de specifieke magneetveldzone breedte vo</w:t>
      </w:r>
      <w:r>
        <w:t xml:space="preserve">or 0,4 </w:t>
      </w:r>
      <w:proofErr w:type="spellStart"/>
      <w:r>
        <w:t>μT</w:t>
      </w:r>
      <w:proofErr w:type="spellEnd"/>
      <w:r>
        <w:t xml:space="preserve"> (micro Tesla) is het document "Advies met betrekking tot hoogspanningslijnen" van het ministerie van VROM (kenmerk SAS/2005183118) uitgangspunt voor bepaling van de magneetveldzone voor bovengrondse hoogspanningslijnen.</w:t>
      </w:r>
    </w:p>
    <w:p w:rsidR="00F320BA" w:rsidRDefault="001107A0">
      <w:pPr>
        <w:pStyle w:val="Plattetekst"/>
        <w:spacing w:before="7" w:line="312" w:lineRule="auto"/>
        <w:ind w:left="1748" w:right="1050"/>
      </w:pPr>
      <w:r>
        <w:t>Omdat dit Advies met betre</w:t>
      </w:r>
      <w:r>
        <w:t>kking tot hoogspanningslijnen niet geldt voor kabelverbindingen is het zoveel als redelijkerwijs mogelijk vermijden van nieuwe gevoelige bestemmingen of bebouwing geen traceringsuitgangspunt voor stations, ondergrondse kabelverbindingen en kabelovergangsge</w:t>
      </w:r>
      <w:r>
        <w:t>bieden (overgangen tussen gestuurde boring en open ontgraving) en opstijgpunten.</w:t>
      </w:r>
    </w:p>
    <w:p w:rsidR="00F320BA" w:rsidRDefault="001107A0">
      <w:pPr>
        <w:pStyle w:val="Plattetekst"/>
        <w:spacing w:before="5"/>
        <w:ind w:left="1748"/>
      </w:pPr>
      <w:r>
        <w:t>Zie paragraaf 1.6.2.2.3 Magneetveldenberekening, voor de recente stand van zaken.</w:t>
      </w:r>
    </w:p>
    <w:p w:rsidR="00F320BA" w:rsidRDefault="001107A0">
      <w:pPr>
        <w:pStyle w:val="Plattetekst"/>
        <w:spacing w:before="70" w:line="314" w:lineRule="auto"/>
        <w:ind w:left="1748" w:right="972"/>
      </w:pPr>
      <w:r>
        <w:t>Indien de kabels in driehoek worden gelegd op een standaarddiepte van 1,2 m minus maaiveld, i</w:t>
      </w:r>
      <w:r>
        <w:t xml:space="preserve">s de 0,4 </w:t>
      </w:r>
      <w:proofErr w:type="spellStart"/>
      <w:r>
        <w:t>μT</w:t>
      </w:r>
      <w:proofErr w:type="spellEnd"/>
      <w:r>
        <w:t xml:space="preserve"> zone op 1 m boven maaiveld 20 meter breed. Met deze breedte is het mogelijk om voldoende afstand te bewaren tot de gebouwde omgeving en gevoelige bestemmingen.</w:t>
      </w:r>
    </w:p>
    <w:p w:rsidR="00F320BA" w:rsidRDefault="00F320BA">
      <w:pPr>
        <w:spacing w:line="314"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11"/>
        <w:rPr>
          <w:sz w:val="21"/>
        </w:rPr>
      </w:pPr>
    </w:p>
    <w:p w:rsidR="00F320BA" w:rsidRDefault="001107A0">
      <w:pPr>
        <w:pStyle w:val="Lijstalinea"/>
        <w:numPr>
          <w:ilvl w:val="1"/>
          <w:numId w:val="27"/>
        </w:numPr>
        <w:tabs>
          <w:tab w:val="left" w:pos="2183"/>
        </w:tabs>
        <w:ind w:hanging="434"/>
        <w:rPr>
          <w:sz w:val="26"/>
        </w:rPr>
      </w:pPr>
      <w:bookmarkStart w:id="34" w:name="_bookmark34"/>
      <w:bookmarkEnd w:id="34"/>
      <w:r>
        <w:rPr>
          <w:sz w:val="26"/>
        </w:rPr>
        <w:t>Sociaal/Politiek</w:t>
      </w:r>
    </w:p>
    <w:p w:rsidR="00F320BA" w:rsidRDefault="00F320BA">
      <w:pPr>
        <w:pStyle w:val="Plattetekst"/>
        <w:spacing w:before="3"/>
        <w:rPr>
          <w:sz w:val="30"/>
        </w:rPr>
      </w:pPr>
    </w:p>
    <w:p w:rsidR="00F320BA" w:rsidRDefault="001107A0">
      <w:pPr>
        <w:pStyle w:val="Kop7"/>
        <w:numPr>
          <w:ilvl w:val="2"/>
          <w:numId w:val="27"/>
        </w:numPr>
        <w:tabs>
          <w:tab w:val="left" w:pos="2298"/>
        </w:tabs>
      </w:pPr>
      <w:r>
        <w:t>Grondeigendommen</w:t>
      </w:r>
    </w:p>
    <w:p w:rsidR="00F320BA" w:rsidRDefault="001107A0">
      <w:pPr>
        <w:pStyle w:val="Plattetekst"/>
        <w:spacing w:before="68" w:line="312" w:lineRule="auto"/>
        <w:ind w:left="1748" w:right="1005"/>
      </w:pPr>
      <w:r>
        <w:t xml:space="preserve">Het doel van de grondeigendomsinventarisatie is het in beeld brengen van de eigendomssituatie ter plaatse van de twee beoogde oplossingsvarianten. </w:t>
      </w:r>
      <w:proofErr w:type="spellStart"/>
      <w:r>
        <w:t>TenneT</w:t>
      </w:r>
      <w:proofErr w:type="spellEnd"/>
      <w:r>
        <w:t xml:space="preserve"> vestigt een zakelijk recht op de percelen waarop en of door de kabelverbinding wordt gerealiseerd. Dit</w:t>
      </w:r>
      <w:r>
        <w:t xml:space="preserve"> zakelijk recht houdt in dat er een strook grond wordt belast met een zakelijk recht waarin de rechten en plichten van partijen zijn beschreven, zodat de kabelverbinding kan worden aangelegd en een duurzame ligging van de kabel wordt gewaarborgd. Hiernaar </w:t>
      </w:r>
      <w:r>
        <w:t>dient deze duurzame ligging van de kabelverbinding publiekrechtelijk te worden gewaarborgd d.m.v. het laten opnemen van een dubbelbestemming in het ruimtelijk plan, in dit geval het bestemmingplan.</w:t>
      </w:r>
    </w:p>
    <w:p w:rsidR="00F320BA" w:rsidRDefault="001107A0">
      <w:pPr>
        <w:pStyle w:val="Plattetekst"/>
        <w:spacing w:before="9" w:line="312" w:lineRule="auto"/>
        <w:ind w:left="1748" w:right="912"/>
      </w:pPr>
      <w:r>
        <w:t>Dan verdient het de voorkeur dat een kabeltracé zoveel mog</w:t>
      </w:r>
      <w:r>
        <w:t>elijk in openbare gronden ligt (lees gemeentelijke, provinciale gronden). Bij voorkeur worden er geen kabelverbindingen aangelegd in particuliere gronden met woonbestemming of bedrijfsgronden. Hiertoe hebben wij de kadastrale gegevens verkregen van de geme</w:t>
      </w:r>
      <w:r>
        <w:t>ente Zutphen verwerkt in een eigenarenkaart, met daarop geprojecteerd de twee oplossingsvarianten, welke is opgenomen in bijlage 5.9.</w:t>
      </w:r>
    </w:p>
    <w:p w:rsidR="00F320BA" w:rsidRDefault="001107A0">
      <w:pPr>
        <w:pStyle w:val="Plattetekst"/>
        <w:spacing w:before="5" w:line="312" w:lineRule="auto"/>
        <w:ind w:left="1748" w:right="1216"/>
      </w:pPr>
      <w:r>
        <w:t>Tracé 1 ligt bijna volledig op openbare grond van de gemeente en voor een klein deel op grond van het waterschap, de provi</w:t>
      </w:r>
      <w:r>
        <w:t>ncie en op grond van particulieren met graslandpercelen.</w:t>
      </w:r>
    </w:p>
    <w:p w:rsidR="00F320BA" w:rsidRDefault="001107A0">
      <w:pPr>
        <w:pStyle w:val="Plattetekst"/>
        <w:spacing w:before="2" w:line="312" w:lineRule="auto"/>
        <w:ind w:left="1748" w:right="1283"/>
      </w:pPr>
      <w:r>
        <w:t xml:space="preserve">Tracé 2 ligt grotendeels op openbare grond van de gemeente en voor een klein deel op grond van het waterschap en de provincie. Daarnaast bevindt het zich in de buurt van het Spittaal op particuliere </w:t>
      </w:r>
      <w:r>
        <w:t>gronden. Op basis van afstemming met stakeholders heeft variant 1 de voorkeur boven variant 2.</w:t>
      </w:r>
    </w:p>
    <w:p w:rsidR="00F320BA" w:rsidRDefault="00F320BA">
      <w:pPr>
        <w:pStyle w:val="Plattetekst"/>
        <w:spacing w:before="8"/>
        <w:rPr>
          <w:sz w:val="24"/>
        </w:rPr>
      </w:pPr>
    </w:p>
    <w:p w:rsidR="00F320BA" w:rsidRDefault="001107A0">
      <w:pPr>
        <w:pStyle w:val="Kop7"/>
        <w:numPr>
          <w:ilvl w:val="2"/>
          <w:numId w:val="27"/>
        </w:numPr>
        <w:tabs>
          <w:tab w:val="left" w:pos="2298"/>
        </w:tabs>
      </w:pPr>
      <w:r>
        <w:t>Belanghebbenden</w:t>
      </w:r>
    </w:p>
    <w:p w:rsidR="00F320BA" w:rsidRDefault="001107A0">
      <w:pPr>
        <w:pStyle w:val="Plattetekst"/>
        <w:spacing w:before="68" w:line="312" w:lineRule="auto"/>
        <w:ind w:left="1748" w:right="1204"/>
      </w:pPr>
      <w:r>
        <w:t>Naast de grondeigenaren en de gemeente dient rekening te worden gehouden met de publieke rechtspersonen waterschap en provincie.</w:t>
      </w:r>
    </w:p>
    <w:p w:rsidR="00F320BA" w:rsidRDefault="001107A0">
      <w:pPr>
        <w:pStyle w:val="Plattetekst"/>
        <w:spacing w:before="2" w:line="312" w:lineRule="auto"/>
        <w:ind w:left="1748" w:right="990"/>
      </w:pPr>
      <w:r>
        <w:t>Belanghebbenden</w:t>
      </w:r>
      <w:r>
        <w:t xml:space="preserve"> zijn aanliggende bedrijven en omwonenden, alsmede verkeersgebruikers die hinder gaan ondervinden als aanleg langs de openbare weg plaatsvindt. Bij zowel variant 1 als 2 is weinig verkeershinder te verwachten aangezien de tracés onder de openbare wegen en </w:t>
      </w:r>
      <w:r>
        <w:t>in de gebieden met particuliere eigenaren middels een gestuurde boring wordt aangelegd. Bij variant 2 is er echter wel het ziekenhuis “Het Spittaal” waar afstemming mee moet plaatsvinden. Dit maakt variant 1 gunstiger dan variant 2. Bovendien is bij varian</w:t>
      </w:r>
      <w:r>
        <w:t xml:space="preserve">t 1 de planologische inpassing gezien het bestaande zakelijk recht en belemmeringenstrook van </w:t>
      </w:r>
      <w:proofErr w:type="spellStart"/>
      <w:r>
        <w:t>TenneT</w:t>
      </w:r>
      <w:proofErr w:type="spellEnd"/>
      <w:r>
        <w:t xml:space="preserve"> ter plaatse relatief eenvoudiger.</w:t>
      </w:r>
    </w:p>
    <w:p w:rsidR="00F320BA" w:rsidRDefault="001107A0">
      <w:pPr>
        <w:pStyle w:val="Plattetekst"/>
        <w:spacing w:before="7" w:line="312" w:lineRule="auto"/>
        <w:ind w:left="1748" w:right="1305"/>
      </w:pPr>
      <w:r>
        <w:t xml:space="preserve">Een overzicht van de stakeholders bij de </w:t>
      </w:r>
      <w:proofErr w:type="spellStart"/>
      <w:r>
        <w:t>verkabeling</w:t>
      </w:r>
      <w:proofErr w:type="spellEnd"/>
      <w:r>
        <w:t xml:space="preserve"> van ZP-LGK150 is opgenomen in bijlage 5.11.</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11"/>
        <w:rPr>
          <w:sz w:val="21"/>
        </w:rPr>
      </w:pPr>
    </w:p>
    <w:p w:rsidR="00F320BA" w:rsidRDefault="001107A0">
      <w:pPr>
        <w:pStyle w:val="Lijstalinea"/>
        <w:numPr>
          <w:ilvl w:val="1"/>
          <w:numId w:val="26"/>
        </w:numPr>
        <w:tabs>
          <w:tab w:val="left" w:pos="2183"/>
        </w:tabs>
        <w:ind w:hanging="434"/>
        <w:rPr>
          <w:sz w:val="26"/>
        </w:rPr>
      </w:pPr>
      <w:bookmarkStart w:id="35" w:name="_bookmark35"/>
      <w:bookmarkEnd w:id="35"/>
      <w:r>
        <w:rPr>
          <w:sz w:val="26"/>
        </w:rPr>
        <w:t>Conclusie</w:t>
      </w:r>
    </w:p>
    <w:p w:rsidR="00F320BA" w:rsidRDefault="001107A0">
      <w:pPr>
        <w:pStyle w:val="Plattetekst"/>
        <w:spacing w:before="69" w:line="312" w:lineRule="auto"/>
        <w:ind w:left="1748" w:right="1139"/>
      </w:pPr>
      <w:r>
        <w:t>Door de in de eerdere paragrafen beschouwde aspecten samen te vatten in onderstaande afwegingsmatrix, kan in een oogopslag een indruk worden verkregen van de voorkeursvariant. Die scoort gemiddeld over alle beschouwde aspecten het hoogst.</w:t>
      </w:r>
    </w:p>
    <w:p w:rsidR="00F320BA" w:rsidRDefault="00F320BA">
      <w:pPr>
        <w:pStyle w:val="Plattetekst"/>
        <w:spacing w:before="4"/>
      </w:pPr>
    </w:p>
    <w:tbl>
      <w:tblPr>
        <w:tblStyle w:val="TableNormal"/>
        <w:tblW w:w="0" w:type="auto"/>
        <w:tblInd w:w="1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9"/>
        <w:gridCol w:w="2230"/>
        <w:gridCol w:w="1970"/>
      </w:tblGrid>
      <w:tr w:rsidR="00F320BA">
        <w:trPr>
          <w:trHeight w:val="299"/>
        </w:trPr>
        <w:tc>
          <w:tcPr>
            <w:tcW w:w="2859" w:type="dxa"/>
          </w:tcPr>
          <w:p w:rsidR="00F320BA" w:rsidRDefault="001107A0">
            <w:pPr>
              <w:pStyle w:val="TableParagraph"/>
              <w:spacing w:before="116" w:line="163" w:lineRule="exact"/>
              <w:ind w:left="107"/>
              <w:rPr>
                <w:i/>
                <w:sz w:val="16"/>
              </w:rPr>
            </w:pPr>
            <w:r>
              <w:rPr>
                <w:i/>
                <w:sz w:val="16"/>
              </w:rPr>
              <w:t>Item</w:t>
            </w:r>
          </w:p>
        </w:tc>
        <w:tc>
          <w:tcPr>
            <w:tcW w:w="2230" w:type="dxa"/>
          </w:tcPr>
          <w:p w:rsidR="00F320BA" w:rsidRDefault="001107A0">
            <w:pPr>
              <w:pStyle w:val="TableParagraph"/>
              <w:spacing w:before="116" w:line="163" w:lineRule="exact"/>
              <w:ind w:left="392" w:right="381"/>
              <w:jc w:val="center"/>
              <w:rPr>
                <w:i/>
                <w:sz w:val="16"/>
              </w:rPr>
            </w:pPr>
            <w:r>
              <w:rPr>
                <w:i/>
                <w:sz w:val="16"/>
              </w:rPr>
              <w:t>O</w:t>
            </w:r>
            <w:r>
              <w:rPr>
                <w:i/>
                <w:sz w:val="16"/>
              </w:rPr>
              <w:t>plossingsvariant 1</w:t>
            </w:r>
          </w:p>
        </w:tc>
        <w:tc>
          <w:tcPr>
            <w:tcW w:w="1970" w:type="dxa"/>
          </w:tcPr>
          <w:p w:rsidR="00F320BA" w:rsidRDefault="001107A0">
            <w:pPr>
              <w:pStyle w:val="TableParagraph"/>
              <w:spacing w:before="116" w:line="163" w:lineRule="exact"/>
              <w:ind w:left="263" w:right="251"/>
              <w:jc w:val="center"/>
              <w:rPr>
                <w:i/>
                <w:sz w:val="16"/>
              </w:rPr>
            </w:pPr>
            <w:r>
              <w:rPr>
                <w:i/>
                <w:sz w:val="16"/>
              </w:rPr>
              <w:t>Oplossingsvariant 2</w:t>
            </w:r>
          </w:p>
        </w:tc>
      </w:tr>
      <w:tr w:rsidR="00F320BA">
        <w:trPr>
          <w:trHeight w:val="299"/>
        </w:trPr>
        <w:tc>
          <w:tcPr>
            <w:tcW w:w="5089" w:type="dxa"/>
            <w:gridSpan w:val="2"/>
          </w:tcPr>
          <w:p w:rsidR="00F320BA" w:rsidRDefault="001107A0">
            <w:pPr>
              <w:pStyle w:val="TableParagraph"/>
              <w:spacing w:before="116" w:line="163" w:lineRule="exact"/>
              <w:ind w:left="107"/>
              <w:rPr>
                <w:b/>
                <w:i/>
                <w:sz w:val="16"/>
              </w:rPr>
            </w:pPr>
            <w:r>
              <w:rPr>
                <w:b/>
                <w:i/>
                <w:sz w:val="16"/>
              </w:rPr>
              <w:t>Planologie &amp; Vergunningen</w:t>
            </w:r>
          </w:p>
        </w:tc>
        <w:tc>
          <w:tcPr>
            <w:tcW w:w="1970" w:type="dxa"/>
            <w:vMerge w:val="restart"/>
            <w:tcBorders>
              <w:right w:val="nil"/>
            </w:tcBorders>
          </w:tcPr>
          <w:p w:rsidR="00F320BA" w:rsidRDefault="00F320BA">
            <w:pPr>
              <w:pStyle w:val="TableParagraph"/>
              <w:rPr>
                <w:rFonts w:ascii="Times New Roman"/>
                <w:sz w:val="16"/>
              </w:rPr>
            </w:pPr>
          </w:p>
        </w:tc>
      </w:tr>
      <w:tr w:rsidR="00F320BA">
        <w:trPr>
          <w:trHeight w:val="299"/>
        </w:trPr>
        <w:tc>
          <w:tcPr>
            <w:tcW w:w="5089" w:type="dxa"/>
            <w:gridSpan w:val="2"/>
          </w:tcPr>
          <w:p w:rsidR="00F320BA" w:rsidRDefault="001107A0">
            <w:pPr>
              <w:pStyle w:val="TableParagraph"/>
              <w:spacing w:before="116" w:line="163" w:lineRule="exact"/>
              <w:ind w:left="107"/>
              <w:rPr>
                <w:b/>
                <w:i/>
                <w:sz w:val="16"/>
              </w:rPr>
            </w:pPr>
            <w:r>
              <w:rPr>
                <w:b/>
                <w:i/>
                <w:sz w:val="16"/>
              </w:rPr>
              <w:t>Conditionering</w:t>
            </w:r>
          </w:p>
        </w:tc>
        <w:tc>
          <w:tcPr>
            <w:tcW w:w="1970" w:type="dxa"/>
            <w:vMerge/>
            <w:tcBorders>
              <w:top w:val="nil"/>
              <w:right w:val="nil"/>
            </w:tcBorders>
          </w:tcPr>
          <w:p w:rsidR="00F320BA" w:rsidRDefault="00F320BA">
            <w:pPr>
              <w:rPr>
                <w:sz w:val="2"/>
                <w:szCs w:val="2"/>
              </w:rPr>
            </w:pPr>
          </w:p>
        </w:tc>
      </w:tr>
      <w:tr w:rsidR="00F320BA">
        <w:trPr>
          <w:trHeight w:val="299"/>
        </w:trPr>
        <w:tc>
          <w:tcPr>
            <w:tcW w:w="2859" w:type="dxa"/>
          </w:tcPr>
          <w:p w:rsidR="00F320BA" w:rsidRDefault="001107A0">
            <w:pPr>
              <w:pStyle w:val="TableParagraph"/>
              <w:spacing w:before="116" w:line="163" w:lineRule="exact"/>
              <w:ind w:right="95"/>
              <w:jc w:val="right"/>
              <w:rPr>
                <w:i/>
                <w:sz w:val="16"/>
              </w:rPr>
            </w:pPr>
            <w:r>
              <w:rPr>
                <w:i/>
                <w:sz w:val="16"/>
              </w:rPr>
              <w:t>Archeologie en cultuurhistorie</w:t>
            </w:r>
          </w:p>
        </w:tc>
        <w:tc>
          <w:tcPr>
            <w:tcW w:w="2230" w:type="dxa"/>
          </w:tcPr>
          <w:p w:rsidR="00F320BA" w:rsidRDefault="001107A0">
            <w:pPr>
              <w:pStyle w:val="TableParagraph"/>
              <w:spacing w:before="116" w:line="163" w:lineRule="exact"/>
              <w:ind w:left="9"/>
              <w:jc w:val="center"/>
              <w:rPr>
                <w:i/>
                <w:sz w:val="16"/>
              </w:rPr>
            </w:pPr>
            <w:r>
              <w:rPr>
                <w:i/>
                <w:sz w:val="16"/>
              </w:rPr>
              <w:t>+</w:t>
            </w:r>
          </w:p>
        </w:tc>
        <w:tc>
          <w:tcPr>
            <w:tcW w:w="1970" w:type="dxa"/>
          </w:tcPr>
          <w:p w:rsidR="00F320BA" w:rsidRDefault="001107A0">
            <w:pPr>
              <w:pStyle w:val="TableParagraph"/>
              <w:spacing w:before="116" w:line="163" w:lineRule="exact"/>
              <w:ind w:left="15"/>
              <w:jc w:val="center"/>
              <w:rPr>
                <w:i/>
                <w:sz w:val="16"/>
              </w:rPr>
            </w:pPr>
            <w:r>
              <w:rPr>
                <w:i/>
                <w:sz w:val="16"/>
              </w:rPr>
              <w:t>0</w:t>
            </w:r>
          </w:p>
        </w:tc>
      </w:tr>
      <w:tr w:rsidR="00F320BA">
        <w:trPr>
          <w:trHeight w:val="301"/>
        </w:trPr>
        <w:tc>
          <w:tcPr>
            <w:tcW w:w="2859" w:type="dxa"/>
          </w:tcPr>
          <w:p w:rsidR="00F320BA" w:rsidRDefault="001107A0">
            <w:pPr>
              <w:pStyle w:val="TableParagraph"/>
              <w:spacing w:before="118" w:line="163" w:lineRule="exact"/>
              <w:ind w:right="96"/>
              <w:jc w:val="right"/>
              <w:rPr>
                <w:i/>
                <w:sz w:val="16"/>
              </w:rPr>
            </w:pPr>
            <w:r>
              <w:rPr>
                <w:i/>
                <w:sz w:val="16"/>
              </w:rPr>
              <w:t>Bodemkwaliteit</w:t>
            </w:r>
          </w:p>
        </w:tc>
        <w:tc>
          <w:tcPr>
            <w:tcW w:w="2230" w:type="dxa"/>
          </w:tcPr>
          <w:p w:rsidR="00F320BA" w:rsidRDefault="001107A0">
            <w:pPr>
              <w:pStyle w:val="TableParagraph"/>
              <w:spacing w:before="118" w:line="163" w:lineRule="exact"/>
              <w:ind w:left="9"/>
              <w:jc w:val="center"/>
              <w:rPr>
                <w:i/>
                <w:sz w:val="16"/>
              </w:rPr>
            </w:pPr>
            <w:r>
              <w:rPr>
                <w:i/>
                <w:sz w:val="16"/>
              </w:rPr>
              <w:t>0</w:t>
            </w:r>
          </w:p>
        </w:tc>
        <w:tc>
          <w:tcPr>
            <w:tcW w:w="1970" w:type="dxa"/>
          </w:tcPr>
          <w:p w:rsidR="00F320BA" w:rsidRDefault="001107A0">
            <w:pPr>
              <w:pStyle w:val="TableParagraph"/>
              <w:spacing w:before="118" w:line="163" w:lineRule="exact"/>
              <w:ind w:left="15"/>
              <w:jc w:val="center"/>
              <w:rPr>
                <w:i/>
                <w:sz w:val="16"/>
              </w:rPr>
            </w:pPr>
            <w:r>
              <w:rPr>
                <w:i/>
                <w:sz w:val="16"/>
              </w:rPr>
              <w:t>0</w:t>
            </w:r>
          </w:p>
        </w:tc>
      </w:tr>
      <w:tr w:rsidR="00F320BA">
        <w:trPr>
          <w:trHeight w:val="300"/>
        </w:trPr>
        <w:tc>
          <w:tcPr>
            <w:tcW w:w="2859" w:type="dxa"/>
          </w:tcPr>
          <w:p w:rsidR="00F320BA" w:rsidRDefault="001107A0">
            <w:pPr>
              <w:pStyle w:val="TableParagraph"/>
              <w:spacing w:before="116" w:line="163" w:lineRule="exact"/>
              <w:ind w:right="94"/>
              <w:jc w:val="right"/>
              <w:rPr>
                <w:i/>
                <w:sz w:val="16"/>
              </w:rPr>
            </w:pPr>
            <w:r>
              <w:rPr>
                <w:i/>
                <w:sz w:val="16"/>
              </w:rPr>
              <w:t>Bodemgesteldheid</w:t>
            </w:r>
          </w:p>
        </w:tc>
        <w:tc>
          <w:tcPr>
            <w:tcW w:w="2230" w:type="dxa"/>
          </w:tcPr>
          <w:p w:rsidR="00F320BA" w:rsidRDefault="001107A0">
            <w:pPr>
              <w:pStyle w:val="TableParagraph"/>
              <w:spacing w:before="116" w:line="163" w:lineRule="exact"/>
              <w:ind w:left="9"/>
              <w:jc w:val="center"/>
              <w:rPr>
                <w:i/>
                <w:sz w:val="16"/>
              </w:rPr>
            </w:pPr>
            <w:r>
              <w:rPr>
                <w:i/>
                <w:sz w:val="16"/>
              </w:rPr>
              <w:t>0</w:t>
            </w:r>
          </w:p>
        </w:tc>
        <w:tc>
          <w:tcPr>
            <w:tcW w:w="1970" w:type="dxa"/>
          </w:tcPr>
          <w:p w:rsidR="00F320BA" w:rsidRDefault="001107A0">
            <w:pPr>
              <w:pStyle w:val="TableParagraph"/>
              <w:spacing w:before="116" w:line="163" w:lineRule="exact"/>
              <w:ind w:left="15"/>
              <w:jc w:val="center"/>
              <w:rPr>
                <w:i/>
                <w:sz w:val="16"/>
              </w:rPr>
            </w:pPr>
            <w:r>
              <w:rPr>
                <w:i/>
                <w:sz w:val="16"/>
              </w:rPr>
              <w:t>0</w:t>
            </w:r>
          </w:p>
        </w:tc>
      </w:tr>
      <w:tr w:rsidR="00F320BA">
        <w:trPr>
          <w:trHeight w:val="299"/>
        </w:trPr>
        <w:tc>
          <w:tcPr>
            <w:tcW w:w="2859" w:type="dxa"/>
          </w:tcPr>
          <w:p w:rsidR="00F320BA" w:rsidRDefault="001107A0">
            <w:pPr>
              <w:pStyle w:val="TableParagraph"/>
              <w:spacing w:before="116" w:line="163" w:lineRule="exact"/>
              <w:ind w:right="93"/>
              <w:jc w:val="right"/>
              <w:rPr>
                <w:i/>
                <w:sz w:val="16"/>
              </w:rPr>
            </w:pPr>
            <w:r>
              <w:rPr>
                <w:i/>
                <w:sz w:val="16"/>
              </w:rPr>
              <w:t>Water</w:t>
            </w:r>
          </w:p>
        </w:tc>
        <w:tc>
          <w:tcPr>
            <w:tcW w:w="2230" w:type="dxa"/>
          </w:tcPr>
          <w:p w:rsidR="00F320BA" w:rsidRDefault="001107A0">
            <w:pPr>
              <w:pStyle w:val="TableParagraph"/>
              <w:spacing w:before="116" w:line="163" w:lineRule="exact"/>
              <w:ind w:left="12"/>
              <w:jc w:val="center"/>
              <w:rPr>
                <w:i/>
                <w:sz w:val="16"/>
              </w:rPr>
            </w:pPr>
            <w:r>
              <w:rPr>
                <w:i/>
                <w:sz w:val="16"/>
              </w:rPr>
              <w:t>-</w:t>
            </w:r>
          </w:p>
        </w:tc>
        <w:tc>
          <w:tcPr>
            <w:tcW w:w="1970" w:type="dxa"/>
          </w:tcPr>
          <w:p w:rsidR="00F320BA" w:rsidRDefault="001107A0">
            <w:pPr>
              <w:pStyle w:val="TableParagraph"/>
              <w:spacing w:before="116" w:line="163" w:lineRule="exact"/>
              <w:ind w:left="13"/>
              <w:jc w:val="center"/>
              <w:rPr>
                <w:i/>
                <w:sz w:val="16"/>
              </w:rPr>
            </w:pPr>
            <w:r>
              <w:rPr>
                <w:i/>
                <w:sz w:val="16"/>
              </w:rPr>
              <w:t>-</w:t>
            </w:r>
          </w:p>
        </w:tc>
      </w:tr>
      <w:tr w:rsidR="00F320BA">
        <w:trPr>
          <w:trHeight w:val="299"/>
        </w:trPr>
        <w:tc>
          <w:tcPr>
            <w:tcW w:w="2859" w:type="dxa"/>
          </w:tcPr>
          <w:p w:rsidR="00F320BA" w:rsidRDefault="001107A0">
            <w:pPr>
              <w:pStyle w:val="TableParagraph"/>
              <w:spacing w:before="116" w:line="163" w:lineRule="exact"/>
              <w:ind w:right="97"/>
              <w:jc w:val="right"/>
              <w:rPr>
                <w:i/>
                <w:sz w:val="16"/>
              </w:rPr>
            </w:pPr>
            <w:r>
              <w:rPr>
                <w:i/>
                <w:sz w:val="16"/>
              </w:rPr>
              <w:t>Bomen en openbaar groen</w:t>
            </w:r>
          </w:p>
        </w:tc>
        <w:tc>
          <w:tcPr>
            <w:tcW w:w="2230" w:type="dxa"/>
          </w:tcPr>
          <w:p w:rsidR="00F320BA" w:rsidRDefault="001107A0">
            <w:pPr>
              <w:pStyle w:val="TableParagraph"/>
              <w:spacing w:before="116" w:line="163" w:lineRule="exact"/>
              <w:ind w:left="12"/>
              <w:jc w:val="center"/>
              <w:rPr>
                <w:i/>
                <w:sz w:val="16"/>
              </w:rPr>
            </w:pPr>
            <w:r>
              <w:rPr>
                <w:i/>
                <w:sz w:val="16"/>
              </w:rPr>
              <w:t>-</w:t>
            </w:r>
          </w:p>
        </w:tc>
        <w:tc>
          <w:tcPr>
            <w:tcW w:w="1970" w:type="dxa"/>
          </w:tcPr>
          <w:p w:rsidR="00F320BA" w:rsidRDefault="001107A0">
            <w:pPr>
              <w:pStyle w:val="TableParagraph"/>
              <w:spacing w:before="116" w:line="163" w:lineRule="exact"/>
              <w:ind w:left="13"/>
              <w:jc w:val="center"/>
              <w:rPr>
                <w:i/>
                <w:sz w:val="16"/>
              </w:rPr>
            </w:pPr>
            <w:r>
              <w:rPr>
                <w:i/>
                <w:sz w:val="16"/>
              </w:rPr>
              <w:t>-</w:t>
            </w:r>
          </w:p>
        </w:tc>
      </w:tr>
      <w:tr w:rsidR="00F320BA">
        <w:trPr>
          <w:trHeight w:val="299"/>
        </w:trPr>
        <w:tc>
          <w:tcPr>
            <w:tcW w:w="2859" w:type="dxa"/>
          </w:tcPr>
          <w:p w:rsidR="00F320BA" w:rsidRDefault="001107A0">
            <w:pPr>
              <w:pStyle w:val="TableParagraph"/>
              <w:spacing w:before="116" w:line="163" w:lineRule="exact"/>
              <w:ind w:right="95"/>
              <w:jc w:val="right"/>
              <w:rPr>
                <w:i/>
                <w:sz w:val="16"/>
              </w:rPr>
            </w:pPr>
            <w:r>
              <w:rPr>
                <w:i/>
                <w:sz w:val="16"/>
              </w:rPr>
              <w:t>Natuur en ecologie</w:t>
            </w:r>
          </w:p>
        </w:tc>
        <w:tc>
          <w:tcPr>
            <w:tcW w:w="2230" w:type="dxa"/>
          </w:tcPr>
          <w:p w:rsidR="00F320BA" w:rsidRDefault="001107A0">
            <w:pPr>
              <w:pStyle w:val="TableParagraph"/>
              <w:spacing w:before="116" w:line="163" w:lineRule="exact"/>
              <w:ind w:left="12"/>
              <w:jc w:val="center"/>
              <w:rPr>
                <w:i/>
                <w:sz w:val="16"/>
              </w:rPr>
            </w:pPr>
            <w:r>
              <w:rPr>
                <w:i/>
                <w:sz w:val="16"/>
              </w:rPr>
              <w:t>-</w:t>
            </w:r>
          </w:p>
        </w:tc>
        <w:tc>
          <w:tcPr>
            <w:tcW w:w="1970" w:type="dxa"/>
          </w:tcPr>
          <w:p w:rsidR="00F320BA" w:rsidRDefault="001107A0">
            <w:pPr>
              <w:pStyle w:val="TableParagraph"/>
              <w:spacing w:before="116" w:line="163" w:lineRule="exact"/>
              <w:ind w:left="13"/>
              <w:jc w:val="center"/>
              <w:rPr>
                <w:i/>
                <w:sz w:val="16"/>
              </w:rPr>
            </w:pPr>
            <w:r>
              <w:rPr>
                <w:i/>
                <w:sz w:val="16"/>
              </w:rPr>
              <w:t>-</w:t>
            </w:r>
          </w:p>
        </w:tc>
      </w:tr>
      <w:tr w:rsidR="00F320BA">
        <w:trPr>
          <w:trHeight w:val="299"/>
        </w:trPr>
        <w:tc>
          <w:tcPr>
            <w:tcW w:w="2859" w:type="dxa"/>
          </w:tcPr>
          <w:p w:rsidR="00F320BA" w:rsidRDefault="001107A0">
            <w:pPr>
              <w:pStyle w:val="TableParagraph"/>
              <w:spacing w:before="116" w:line="163" w:lineRule="exact"/>
              <w:ind w:right="96"/>
              <w:jc w:val="right"/>
              <w:rPr>
                <w:i/>
                <w:sz w:val="16"/>
              </w:rPr>
            </w:pPr>
            <w:r>
              <w:rPr>
                <w:i/>
                <w:sz w:val="16"/>
              </w:rPr>
              <w:t>Vergunningen</w:t>
            </w:r>
          </w:p>
        </w:tc>
        <w:tc>
          <w:tcPr>
            <w:tcW w:w="2230" w:type="dxa"/>
          </w:tcPr>
          <w:p w:rsidR="00F320BA" w:rsidRDefault="001107A0">
            <w:pPr>
              <w:pStyle w:val="TableParagraph"/>
              <w:spacing w:before="116" w:line="163" w:lineRule="exact"/>
              <w:ind w:left="9"/>
              <w:jc w:val="center"/>
              <w:rPr>
                <w:i/>
                <w:sz w:val="16"/>
              </w:rPr>
            </w:pPr>
            <w:r>
              <w:rPr>
                <w:i/>
                <w:sz w:val="16"/>
              </w:rPr>
              <w:t>0</w:t>
            </w:r>
          </w:p>
        </w:tc>
        <w:tc>
          <w:tcPr>
            <w:tcW w:w="1970" w:type="dxa"/>
          </w:tcPr>
          <w:p w:rsidR="00F320BA" w:rsidRDefault="001107A0">
            <w:pPr>
              <w:pStyle w:val="TableParagraph"/>
              <w:spacing w:before="116" w:line="163" w:lineRule="exact"/>
              <w:ind w:left="15"/>
              <w:jc w:val="center"/>
              <w:rPr>
                <w:i/>
                <w:sz w:val="16"/>
              </w:rPr>
            </w:pPr>
            <w:r>
              <w:rPr>
                <w:i/>
                <w:sz w:val="16"/>
              </w:rPr>
              <w:t>0</w:t>
            </w:r>
          </w:p>
        </w:tc>
      </w:tr>
      <w:tr w:rsidR="00F320BA">
        <w:trPr>
          <w:trHeight w:val="302"/>
        </w:trPr>
        <w:tc>
          <w:tcPr>
            <w:tcW w:w="2859" w:type="dxa"/>
          </w:tcPr>
          <w:p w:rsidR="00F320BA" w:rsidRDefault="001107A0">
            <w:pPr>
              <w:pStyle w:val="TableParagraph"/>
              <w:spacing w:before="118" w:line="163" w:lineRule="exact"/>
              <w:ind w:right="97"/>
              <w:jc w:val="right"/>
              <w:rPr>
                <w:i/>
                <w:sz w:val="16"/>
              </w:rPr>
            </w:pPr>
            <w:r>
              <w:rPr>
                <w:i/>
                <w:sz w:val="16"/>
              </w:rPr>
              <w:t>Grondeigendom</w:t>
            </w:r>
          </w:p>
        </w:tc>
        <w:tc>
          <w:tcPr>
            <w:tcW w:w="2230" w:type="dxa"/>
          </w:tcPr>
          <w:p w:rsidR="00F320BA" w:rsidRDefault="001107A0">
            <w:pPr>
              <w:pStyle w:val="TableParagraph"/>
              <w:spacing w:before="118" w:line="163" w:lineRule="exact"/>
              <w:ind w:left="9"/>
              <w:jc w:val="center"/>
              <w:rPr>
                <w:i/>
                <w:sz w:val="16"/>
              </w:rPr>
            </w:pPr>
            <w:r>
              <w:rPr>
                <w:i/>
                <w:sz w:val="16"/>
              </w:rPr>
              <w:t>+</w:t>
            </w:r>
          </w:p>
        </w:tc>
        <w:tc>
          <w:tcPr>
            <w:tcW w:w="1970" w:type="dxa"/>
          </w:tcPr>
          <w:p w:rsidR="00F320BA" w:rsidRDefault="001107A0">
            <w:pPr>
              <w:pStyle w:val="TableParagraph"/>
              <w:spacing w:before="118" w:line="163" w:lineRule="exact"/>
              <w:ind w:left="13"/>
              <w:jc w:val="center"/>
              <w:rPr>
                <w:i/>
                <w:sz w:val="16"/>
              </w:rPr>
            </w:pPr>
            <w:r>
              <w:rPr>
                <w:i/>
                <w:sz w:val="16"/>
              </w:rPr>
              <w:t>-</w:t>
            </w:r>
          </w:p>
        </w:tc>
      </w:tr>
      <w:tr w:rsidR="00F320BA">
        <w:trPr>
          <w:trHeight w:val="299"/>
        </w:trPr>
        <w:tc>
          <w:tcPr>
            <w:tcW w:w="2859" w:type="dxa"/>
          </w:tcPr>
          <w:p w:rsidR="00F320BA" w:rsidRDefault="001107A0">
            <w:pPr>
              <w:pStyle w:val="TableParagraph"/>
              <w:spacing w:before="116" w:line="163" w:lineRule="exact"/>
              <w:ind w:right="95"/>
              <w:jc w:val="right"/>
              <w:rPr>
                <w:i/>
                <w:sz w:val="16"/>
              </w:rPr>
            </w:pPr>
            <w:r>
              <w:rPr>
                <w:i/>
                <w:sz w:val="16"/>
              </w:rPr>
              <w:t>Niet Gesprongen Explosieven</w:t>
            </w:r>
          </w:p>
        </w:tc>
        <w:tc>
          <w:tcPr>
            <w:tcW w:w="2230" w:type="dxa"/>
          </w:tcPr>
          <w:p w:rsidR="00F320BA" w:rsidRDefault="001107A0">
            <w:pPr>
              <w:pStyle w:val="TableParagraph"/>
              <w:spacing w:before="116" w:line="163" w:lineRule="exact"/>
              <w:ind w:left="12"/>
              <w:jc w:val="center"/>
              <w:rPr>
                <w:i/>
                <w:sz w:val="16"/>
              </w:rPr>
            </w:pPr>
            <w:r>
              <w:rPr>
                <w:i/>
                <w:sz w:val="16"/>
              </w:rPr>
              <w:t>-</w:t>
            </w:r>
          </w:p>
        </w:tc>
        <w:tc>
          <w:tcPr>
            <w:tcW w:w="1970" w:type="dxa"/>
          </w:tcPr>
          <w:p w:rsidR="00F320BA" w:rsidRDefault="001107A0">
            <w:pPr>
              <w:pStyle w:val="TableParagraph"/>
              <w:spacing w:before="116" w:line="163" w:lineRule="exact"/>
              <w:ind w:left="13"/>
              <w:jc w:val="center"/>
              <w:rPr>
                <w:i/>
                <w:sz w:val="16"/>
              </w:rPr>
            </w:pPr>
            <w:r>
              <w:rPr>
                <w:i/>
                <w:sz w:val="16"/>
              </w:rPr>
              <w:t>-</w:t>
            </w:r>
          </w:p>
        </w:tc>
      </w:tr>
      <w:tr w:rsidR="00F320BA">
        <w:trPr>
          <w:trHeight w:val="299"/>
        </w:trPr>
        <w:tc>
          <w:tcPr>
            <w:tcW w:w="5089" w:type="dxa"/>
            <w:gridSpan w:val="2"/>
          </w:tcPr>
          <w:p w:rsidR="00F320BA" w:rsidRDefault="001107A0">
            <w:pPr>
              <w:pStyle w:val="TableParagraph"/>
              <w:spacing w:before="116" w:line="163" w:lineRule="exact"/>
              <w:ind w:left="107"/>
              <w:rPr>
                <w:b/>
                <w:i/>
                <w:sz w:val="16"/>
              </w:rPr>
            </w:pPr>
            <w:r>
              <w:rPr>
                <w:b/>
                <w:i/>
                <w:sz w:val="16"/>
              </w:rPr>
              <w:t>Uitvoering</w:t>
            </w:r>
          </w:p>
        </w:tc>
        <w:tc>
          <w:tcPr>
            <w:tcW w:w="1970" w:type="dxa"/>
            <w:tcBorders>
              <w:right w:val="nil"/>
            </w:tcBorders>
          </w:tcPr>
          <w:p w:rsidR="00F320BA" w:rsidRDefault="00F320BA">
            <w:pPr>
              <w:pStyle w:val="TableParagraph"/>
              <w:rPr>
                <w:rFonts w:ascii="Times New Roman"/>
                <w:sz w:val="16"/>
              </w:rPr>
            </w:pPr>
          </w:p>
        </w:tc>
      </w:tr>
      <w:tr w:rsidR="00F320BA">
        <w:trPr>
          <w:trHeight w:val="299"/>
        </w:trPr>
        <w:tc>
          <w:tcPr>
            <w:tcW w:w="2859" w:type="dxa"/>
          </w:tcPr>
          <w:p w:rsidR="00F320BA" w:rsidRDefault="001107A0">
            <w:pPr>
              <w:pStyle w:val="TableParagraph"/>
              <w:spacing w:before="116" w:line="163" w:lineRule="exact"/>
              <w:ind w:left="107"/>
              <w:rPr>
                <w:i/>
                <w:sz w:val="16"/>
              </w:rPr>
            </w:pPr>
            <w:r>
              <w:rPr>
                <w:i/>
                <w:sz w:val="16"/>
              </w:rPr>
              <w:t>Realiseerbaarheid</w:t>
            </w:r>
          </w:p>
        </w:tc>
        <w:tc>
          <w:tcPr>
            <w:tcW w:w="2230" w:type="dxa"/>
          </w:tcPr>
          <w:p w:rsidR="00F320BA" w:rsidRDefault="001107A0">
            <w:pPr>
              <w:pStyle w:val="TableParagraph"/>
              <w:spacing w:before="116" w:line="163" w:lineRule="exact"/>
              <w:ind w:left="9"/>
              <w:jc w:val="center"/>
              <w:rPr>
                <w:i/>
                <w:sz w:val="16"/>
              </w:rPr>
            </w:pPr>
            <w:r>
              <w:rPr>
                <w:i/>
                <w:sz w:val="16"/>
              </w:rPr>
              <w:t>+</w:t>
            </w:r>
          </w:p>
        </w:tc>
        <w:tc>
          <w:tcPr>
            <w:tcW w:w="1970" w:type="dxa"/>
          </w:tcPr>
          <w:p w:rsidR="00F320BA" w:rsidRDefault="001107A0">
            <w:pPr>
              <w:pStyle w:val="TableParagraph"/>
              <w:spacing w:before="116" w:line="163" w:lineRule="exact"/>
              <w:ind w:left="13"/>
              <w:jc w:val="center"/>
              <w:rPr>
                <w:i/>
                <w:sz w:val="16"/>
              </w:rPr>
            </w:pPr>
            <w:r>
              <w:rPr>
                <w:i/>
                <w:sz w:val="16"/>
              </w:rPr>
              <w:t>-</w:t>
            </w:r>
          </w:p>
        </w:tc>
      </w:tr>
      <w:tr w:rsidR="00F320BA">
        <w:trPr>
          <w:trHeight w:val="299"/>
        </w:trPr>
        <w:tc>
          <w:tcPr>
            <w:tcW w:w="2859" w:type="dxa"/>
          </w:tcPr>
          <w:p w:rsidR="00F320BA" w:rsidRDefault="001107A0">
            <w:pPr>
              <w:pStyle w:val="TableParagraph"/>
              <w:spacing w:before="116" w:line="163" w:lineRule="exact"/>
              <w:ind w:left="107"/>
              <w:rPr>
                <w:i/>
                <w:sz w:val="16"/>
              </w:rPr>
            </w:pPr>
            <w:r>
              <w:rPr>
                <w:i/>
                <w:sz w:val="16"/>
              </w:rPr>
              <w:t>Locatie &amp; Bereikbaarheid</w:t>
            </w:r>
          </w:p>
        </w:tc>
        <w:tc>
          <w:tcPr>
            <w:tcW w:w="2230" w:type="dxa"/>
          </w:tcPr>
          <w:p w:rsidR="00F320BA" w:rsidRDefault="001107A0">
            <w:pPr>
              <w:pStyle w:val="TableParagraph"/>
              <w:spacing w:before="116" w:line="163" w:lineRule="exact"/>
              <w:ind w:left="9"/>
              <w:jc w:val="center"/>
              <w:rPr>
                <w:i/>
                <w:sz w:val="16"/>
              </w:rPr>
            </w:pPr>
            <w:r>
              <w:rPr>
                <w:i/>
                <w:sz w:val="16"/>
              </w:rPr>
              <w:t>0</w:t>
            </w:r>
          </w:p>
        </w:tc>
        <w:tc>
          <w:tcPr>
            <w:tcW w:w="1970" w:type="dxa"/>
          </w:tcPr>
          <w:p w:rsidR="00F320BA" w:rsidRDefault="001107A0">
            <w:pPr>
              <w:pStyle w:val="TableParagraph"/>
              <w:spacing w:before="116" w:line="163" w:lineRule="exact"/>
              <w:ind w:left="13"/>
              <w:jc w:val="center"/>
              <w:rPr>
                <w:i/>
                <w:sz w:val="16"/>
              </w:rPr>
            </w:pPr>
            <w:r>
              <w:rPr>
                <w:i/>
                <w:sz w:val="16"/>
              </w:rPr>
              <w:t>-</w:t>
            </w:r>
          </w:p>
        </w:tc>
      </w:tr>
      <w:tr w:rsidR="00F320BA">
        <w:trPr>
          <w:trHeight w:val="299"/>
        </w:trPr>
        <w:tc>
          <w:tcPr>
            <w:tcW w:w="2859" w:type="dxa"/>
          </w:tcPr>
          <w:p w:rsidR="00F320BA" w:rsidRDefault="001107A0">
            <w:pPr>
              <w:pStyle w:val="TableParagraph"/>
              <w:spacing w:before="116" w:line="163" w:lineRule="exact"/>
              <w:ind w:left="107"/>
              <w:rPr>
                <w:i/>
                <w:sz w:val="16"/>
              </w:rPr>
            </w:pPr>
            <w:r>
              <w:rPr>
                <w:i/>
                <w:sz w:val="16"/>
              </w:rPr>
              <w:t>Impact andere infrastructuur</w:t>
            </w:r>
          </w:p>
        </w:tc>
        <w:tc>
          <w:tcPr>
            <w:tcW w:w="2230" w:type="dxa"/>
          </w:tcPr>
          <w:p w:rsidR="00F320BA" w:rsidRDefault="001107A0">
            <w:pPr>
              <w:pStyle w:val="TableParagraph"/>
              <w:spacing w:before="116" w:line="163" w:lineRule="exact"/>
              <w:ind w:left="9"/>
              <w:jc w:val="center"/>
              <w:rPr>
                <w:i/>
                <w:sz w:val="16"/>
              </w:rPr>
            </w:pPr>
            <w:r>
              <w:rPr>
                <w:i/>
                <w:sz w:val="16"/>
              </w:rPr>
              <w:t>+</w:t>
            </w:r>
          </w:p>
        </w:tc>
        <w:tc>
          <w:tcPr>
            <w:tcW w:w="1970" w:type="dxa"/>
          </w:tcPr>
          <w:p w:rsidR="00F320BA" w:rsidRDefault="001107A0">
            <w:pPr>
              <w:pStyle w:val="TableParagraph"/>
              <w:spacing w:before="116" w:line="163" w:lineRule="exact"/>
              <w:ind w:left="263" w:right="251"/>
              <w:jc w:val="center"/>
              <w:rPr>
                <w:i/>
                <w:sz w:val="16"/>
              </w:rPr>
            </w:pPr>
            <w:r>
              <w:rPr>
                <w:i/>
                <w:sz w:val="16"/>
              </w:rPr>
              <w:t>--</w:t>
            </w:r>
          </w:p>
        </w:tc>
      </w:tr>
      <w:tr w:rsidR="00F320BA">
        <w:trPr>
          <w:trHeight w:val="302"/>
        </w:trPr>
        <w:tc>
          <w:tcPr>
            <w:tcW w:w="2859" w:type="dxa"/>
          </w:tcPr>
          <w:p w:rsidR="00F320BA" w:rsidRDefault="001107A0">
            <w:pPr>
              <w:pStyle w:val="TableParagraph"/>
              <w:spacing w:before="118" w:line="163" w:lineRule="exact"/>
              <w:ind w:right="97"/>
              <w:jc w:val="right"/>
              <w:rPr>
                <w:i/>
                <w:sz w:val="16"/>
              </w:rPr>
            </w:pPr>
            <w:r>
              <w:rPr>
                <w:i/>
                <w:sz w:val="16"/>
              </w:rPr>
              <w:t>Overige ondergrondse infra</w:t>
            </w:r>
          </w:p>
        </w:tc>
        <w:tc>
          <w:tcPr>
            <w:tcW w:w="2230" w:type="dxa"/>
          </w:tcPr>
          <w:p w:rsidR="00F320BA" w:rsidRDefault="001107A0">
            <w:pPr>
              <w:pStyle w:val="TableParagraph"/>
              <w:spacing w:before="118" w:line="163" w:lineRule="exact"/>
              <w:ind w:left="9"/>
              <w:jc w:val="center"/>
              <w:rPr>
                <w:i/>
                <w:sz w:val="16"/>
              </w:rPr>
            </w:pPr>
            <w:r>
              <w:rPr>
                <w:i/>
                <w:sz w:val="16"/>
              </w:rPr>
              <w:t>0</w:t>
            </w:r>
          </w:p>
        </w:tc>
        <w:tc>
          <w:tcPr>
            <w:tcW w:w="1970" w:type="dxa"/>
          </w:tcPr>
          <w:p w:rsidR="00F320BA" w:rsidRDefault="001107A0">
            <w:pPr>
              <w:pStyle w:val="TableParagraph"/>
              <w:spacing w:before="118" w:line="163" w:lineRule="exact"/>
              <w:ind w:left="13"/>
              <w:jc w:val="center"/>
              <w:rPr>
                <w:i/>
                <w:sz w:val="16"/>
              </w:rPr>
            </w:pPr>
            <w:r>
              <w:rPr>
                <w:i/>
                <w:sz w:val="16"/>
              </w:rPr>
              <w:t>-</w:t>
            </w:r>
          </w:p>
        </w:tc>
      </w:tr>
      <w:tr w:rsidR="00F320BA">
        <w:trPr>
          <w:trHeight w:val="300"/>
        </w:trPr>
        <w:tc>
          <w:tcPr>
            <w:tcW w:w="5089" w:type="dxa"/>
            <w:gridSpan w:val="2"/>
          </w:tcPr>
          <w:p w:rsidR="00F320BA" w:rsidRDefault="001107A0">
            <w:pPr>
              <w:pStyle w:val="TableParagraph"/>
              <w:spacing w:before="116" w:line="163" w:lineRule="exact"/>
              <w:ind w:left="107"/>
              <w:rPr>
                <w:b/>
                <w:i/>
                <w:sz w:val="16"/>
              </w:rPr>
            </w:pPr>
            <w:r>
              <w:rPr>
                <w:b/>
                <w:i/>
                <w:sz w:val="16"/>
              </w:rPr>
              <w:t>Omgeving</w:t>
            </w:r>
          </w:p>
        </w:tc>
        <w:tc>
          <w:tcPr>
            <w:tcW w:w="1970" w:type="dxa"/>
            <w:tcBorders>
              <w:right w:val="nil"/>
            </w:tcBorders>
          </w:tcPr>
          <w:p w:rsidR="00F320BA" w:rsidRDefault="00F320BA">
            <w:pPr>
              <w:pStyle w:val="TableParagraph"/>
              <w:rPr>
                <w:rFonts w:ascii="Times New Roman"/>
                <w:sz w:val="16"/>
              </w:rPr>
            </w:pPr>
          </w:p>
        </w:tc>
      </w:tr>
      <w:tr w:rsidR="00F320BA">
        <w:trPr>
          <w:trHeight w:val="383"/>
        </w:trPr>
        <w:tc>
          <w:tcPr>
            <w:tcW w:w="2859" w:type="dxa"/>
          </w:tcPr>
          <w:p w:rsidR="00F320BA" w:rsidRDefault="001107A0">
            <w:pPr>
              <w:pStyle w:val="TableParagraph"/>
              <w:spacing w:before="116"/>
              <w:ind w:left="107"/>
              <w:rPr>
                <w:i/>
                <w:sz w:val="16"/>
              </w:rPr>
            </w:pPr>
            <w:r>
              <w:rPr>
                <w:i/>
                <w:sz w:val="16"/>
              </w:rPr>
              <w:t>Stakeholders</w:t>
            </w:r>
          </w:p>
        </w:tc>
        <w:tc>
          <w:tcPr>
            <w:tcW w:w="2230" w:type="dxa"/>
          </w:tcPr>
          <w:p w:rsidR="00F320BA" w:rsidRDefault="001107A0">
            <w:pPr>
              <w:pStyle w:val="TableParagraph"/>
              <w:spacing w:before="116"/>
              <w:ind w:left="9"/>
              <w:jc w:val="center"/>
              <w:rPr>
                <w:i/>
                <w:sz w:val="16"/>
              </w:rPr>
            </w:pPr>
            <w:r>
              <w:rPr>
                <w:i/>
                <w:sz w:val="16"/>
              </w:rPr>
              <w:t>+</w:t>
            </w:r>
          </w:p>
        </w:tc>
        <w:tc>
          <w:tcPr>
            <w:tcW w:w="1970" w:type="dxa"/>
          </w:tcPr>
          <w:p w:rsidR="00F320BA" w:rsidRDefault="001107A0">
            <w:pPr>
              <w:pStyle w:val="TableParagraph"/>
              <w:spacing w:before="116"/>
              <w:ind w:left="13"/>
              <w:jc w:val="center"/>
              <w:rPr>
                <w:i/>
                <w:sz w:val="16"/>
              </w:rPr>
            </w:pPr>
            <w:r>
              <w:rPr>
                <w:i/>
                <w:sz w:val="16"/>
              </w:rPr>
              <w:t>-</w:t>
            </w:r>
          </w:p>
        </w:tc>
      </w:tr>
      <w:tr w:rsidR="00F320BA">
        <w:trPr>
          <w:trHeight w:val="383"/>
        </w:trPr>
        <w:tc>
          <w:tcPr>
            <w:tcW w:w="2859" w:type="dxa"/>
          </w:tcPr>
          <w:p w:rsidR="00F320BA" w:rsidRDefault="001107A0">
            <w:pPr>
              <w:pStyle w:val="TableParagraph"/>
              <w:spacing w:before="116"/>
              <w:ind w:left="107"/>
              <w:rPr>
                <w:i/>
                <w:sz w:val="16"/>
              </w:rPr>
            </w:pPr>
            <w:r>
              <w:rPr>
                <w:i/>
                <w:sz w:val="16"/>
              </w:rPr>
              <w:t>Impact bestemmingsplanwijziging</w:t>
            </w:r>
          </w:p>
        </w:tc>
        <w:tc>
          <w:tcPr>
            <w:tcW w:w="2230" w:type="dxa"/>
          </w:tcPr>
          <w:p w:rsidR="00F320BA" w:rsidRDefault="001107A0">
            <w:pPr>
              <w:pStyle w:val="TableParagraph"/>
              <w:spacing w:before="116"/>
              <w:ind w:left="9"/>
              <w:jc w:val="center"/>
              <w:rPr>
                <w:i/>
                <w:sz w:val="16"/>
              </w:rPr>
            </w:pPr>
            <w:r>
              <w:rPr>
                <w:i/>
                <w:sz w:val="16"/>
              </w:rPr>
              <w:t>+</w:t>
            </w:r>
          </w:p>
        </w:tc>
        <w:tc>
          <w:tcPr>
            <w:tcW w:w="1970" w:type="dxa"/>
          </w:tcPr>
          <w:p w:rsidR="00F320BA" w:rsidRDefault="001107A0">
            <w:pPr>
              <w:pStyle w:val="TableParagraph"/>
              <w:spacing w:before="116"/>
              <w:ind w:left="13"/>
              <w:jc w:val="center"/>
              <w:rPr>
                <w:i/>
                <w:sz w:val="16"/>
              </w:rPr>
            </w:pPr>
            <w:r>
              <w:rPr>
                <w:i/>
                <w:sz w:val="16"/>
              </w:rPr>
              <w:t>-</w:t>
            </w:r>
          </w:p>
        </w:tc>
      </w:tr>
      <w:tr w:rsidR="00F320BA">
        <w:trPr>
          <w:trHeight w:val="383"/>
        </w:trPr>
        <w:tc>
          <w:tcPr>
            <w:tcW w:w="5089" w:type="dxa"/>
            <w:gridSpan w:val="2"/>
          </w:tcPr>
          <w:p w:rsidR="00F320BA" w:rsidRDefault="001107A0">
            <w:pPr>
              <w:pStyle w:val="TableParagraph"/>
              <w:spacing w:before="116"/>
              <w:ind w:left="107"/>
              <w:rPr>
                <w:b/>
                <w:i/>
                <w:sz w:val="16"/>
              </w:rPr>
            </w:pPr>
            <w:r>
              <w:rPr>
                <w:b/>
                <w:i/>
                <w:sz w:val="16"/>
              </w:rPr>
              <w:t>Algemeen</w:t>
            </w:r>
          </w:p>
        </w:tc>
        <w:tc>
          <w:tcPr>
            <w:tcW w:w="1970" w:type="dxa"/>
            <w:tcBorders>
              <w:right w:val="nil"/>
            </w:tcBorders>
          </w:tcPr>
          <w:p w:rsidR="00F320BA" w:rsidRDefault="00F320BA">
            <w:pPr>
              <w:pStyle w:val="TableParagraph"/>
              <w:rPr>
                <w:rFonts w:ascii="Times New Roman"/>
                <w:sz w:val="16"/>
              </w:rPr>
            </w:pPr>
          </w:p>
        </w:tc>
      </w:tr>
      <w:tr w:rsidR="00F320BA">
        <w:trPr>
          <w:trHeight w:val="299"/>
        </w:trPr>
        <w:tc>
          <w:tcPr>
            <w:tcW w:w="2859" w:type="dxa"/>
          </w:tcPr>
          <w:p w:rsidR="00F320BA" w:rsidRDefault="001107A0">
            <w:pPr>
              <w:pStyle w:val="TableParagraph"/>
              <w:spacing w:before="116" w:line="163" w:lineRule="exact"/>
              <w:ind w:left="107"/>
              <w:rPr>
                <w:i/>
                <w:sz w:val="16"/>
              </w:rPr>
            </w:pPr>
            <w:r>
              <w:rPr>
                <w:i/>
                <w:sz w:val="16"/>
              </w:rPr>
              <w:t>Planning / Doorlooptijden</w:t>
            </w:r>
          </w:p>
        </w:tc>
        <w:tc>
          <w:tcPr>
            <w:tcW w:w="2230" w:type="dxa"/>
          </w:tcPr>
          <w:p w:rsidR="00F320BA" w:rsidRDefault="001107A0">
            <w:pPr>
              <w:pStyle w:val="TableParagraph"/>
              <w:spacing w:before="116" w:line="163" w:lineRule="exact"/>
              <w:ind w:left="9"/>
              <w:jc w:val="center"/>
              <w:rPr>
                <w:i/>
                <w:sz w:val="16"/>
              </w:rPr>
            </w:pPr>
            <w:r>
              <w:rPr>
                <w:i/>
                <w:sz w:val="16"/>
              </w:rPr>
              <w:t>0</w:t>
            </w:r>
          </w:p>
        </w:tc>
        <w:tc>
          <w:tcPr>
            <w:tcW w:w="1970" w:type="dxa"/>
          </w:tcPr>
          <w:p w:rsidR="00F320BA" w:rsidRDefault="001107A0">
            <w:pPr>
              <w:pStyle w:val="TableParagraph"/>
              <w:spacing w:before="116" w:line="163" w:lineRule="exact"/>
              <w:ind w:left="15"/>
              <w:jc w:val="center"/>
              <w:rPr>
                <w:i/>
                <w:sz w:val="16"/>
              </w:rPr>
            </w:pPr>
            <w:r>
              <w:rPr>
                <w:i/>
                <w:sz w:val="16"/>
              </w:rPr>
              <w:t>0</w:t>
            </w:r>
          </w:p>
        </w:tc>
      </w:tr>
      <w:tr w:rsidR="00F320BA">
        <w:trPr>
          <w:trHeight w:val="302"/>
        </w:trPr>
        <w:tc>
          <w:tcPr>
            <w:tcW w:w="2859" w:type="dxa"/>
          </w:tcPr>
          <w:p w:rsidR="00F320BA" w:rsidRDefault="001107A0">
            <w:pPr>
              <w:pStyle w:val="TableParagraph"/>
              <w:spacing w:before="118" w:line="163" w:lineRule="exact"/>
              <w:ind w:left="107"/>
              <w:rPr>
                <w:i/>
                <w:sz w:val="16"/>
              </w:rPr>
            </w:pPr>
            <w:r>
              <w:rPr>
                <w:i/>
                <w:sz w:val="16"/>
              </w:rPr>
              <w:t>Kosten</w:t>
            </w:r>
          </w:p>
        </w:tc>
        <w:tc>
          <w:tcPr>
            <w:tcW w:w="2230" w:type="dxa"/>
          </w:tcPr>
          <w:p w:rsidR="00F320BA" w:rsidRDefault="001107A0">
            <w:pPr>
              <w:pStyle w:val="TableParagraph"/>
              <w:spacing w:before="118" w:line="163" w:lineRule="exact"/>
              <w:ind w:left="9"/>
              <w:jc w:val="center"/>
              <w:rPr>
                <w:i/>
                <w:sz w:val="16"/>
              </w:rPr>
            </w:pPr>
            <w:r>
              <w:rPr>
                <w:i/>
                <w:sz w:val="16"/>
              </w:rPr>
              <w:t>+</w:t>
            </w:r>
          </w:p>
        </w:tc>
        <w:tc>
          <w:tcPr>
            <w:tcW w:w="1970" w:type="dxa"/>
          </w:tcPr>
          <w:p w:rsidR="00F320BA" w:rsidRDefault="001107A0">
            <w:pPr>
              <w:pStyle w:val="TableParagraph"/>
              <w:spacing w:before="118" w:line="163" w:lineRule="exact"/>
              <w:ind w:left="13"/>
              <w:jc w:val="center"/>
              <w:rPr>
                <w:i/>
                <w:sz w:val="16"/>
              </w:rPr>
            </w:pPr>
            <w:r>
              <w:rPr>
                <w:i/>
                <w:sz w:val="16"/>
              </w:rPr>
              <w:t>-</w:t>
            </w:r>
          </w:p>
        </w:tc>
      </w:tr>
      <w:tr w:rsidR="00F320BA">
        <w:trPr>
          <w:trHeight w:val="299"/>
        </w:trPr>
        <w:tc>
          <w:tcPr>
            <w:tcW w:w="2859" w:type="dxa"/>
          </w:tcPr>
          <w:p w:rsidR="00F320BA" w:rsidRDefault="001107A0">
            <w:pPr>
              <w:pStyle w:val="TableParagraph"/>
              <w:spacing w:before="116" w:line="163" w:lineRule="exact"/>
              <w:ind w:left="107"/>
              <w:rPr>
                <w:i/>
                <w:sz w:val="16"/>
              </w:rPr>
            </w:pPr>
            <w:r>
              <w:rPr>
                <w:i/>
                <w:sz w:val="16"/>
              </w:rPr>
              <w:t>Risico's</w:t>
            </w:r>
          </w:p>
        </w:tc>
        <w:tc>
          <w:tcPr>
            <w:tcW w:w="2230" w:type="dxa"/>
          </w:tcPr>
          <w:p w:rsidR="00F320BA" w:rsidRDefault="001107A0">
            <w:pPr>
              <w:pStyle w:val="TableParagraph"/>
              <w:spacing w:before="116" w:line="163" w:lineRule="exact"/>
              <w:ind w:left="9"/>
              <w:jc w:val="center"/>
              <w:rPr>
                <w:i/>
                <w:sz w:val="16"/>
              </w:rPr>
            </w:pPr>
            <w:r>
              <w:rPr>
                <w:i/>
                <w:sz w:val="16"/>
              </w:rPr>
              <w:t>+</w:t>
            </w:r>
          </w:p>
        </w:tc>
        <w:tc>
          <w:tcPr>
            <w:tcW w:w="1970" w:type="dxa"/>
          </w:tcPr>
          <w:p w:rsidR="00F320BA" w:rsidRDefault="001107A0">
            <w:pPr>
              <w:pStyle w:val="TableParagraph"/>
              <w:spacing w:before="116" w:line="163" w:lineRule="exact"/>
              <w:ind w:left="13"/>
              <w:jc w:val="center"/>
              <w:rPr>
                <w:i/>
                <w:sz w:val="16"/>
              </w:rPr>
            </w:pPr>
            <w:r>
              <w:rPr>
                <w:i/>
                <w:sz w:val="16"/>
              </w:rPr>
              <w:t>-</w:t>
            </w:r>
          </w:p>
        </w:tc>
      </w:tr>
      <w:tr w:rsidR="00F320BA">
        <w:trPr>
          <w:trHeight w:val="899"/>
        </w:trPr>
        <w:tc>
          <w:tcPr>
            <w:tcW w:w="2859" w:type="dxa"/>
          </w:tcPr>
          <w:p w:rsidR="00F320BA" w:rsidRDefault="001107A0">
            <w:pPr>
              <w:pStyle w:val="TableParagraph"/>
              <w:spacing w:before="116"/>
              <w:ind w:left="107"/>
              <w:rPr>
                <w:i/>
                <w:sz w:val="16"/>
              </w:rPr>
            </w:pPr>
            <w:r>
              <w:rPr>
                <w:i/>
                <w:sz w:val="16"/>
              </w:rPr>
              <w:t>Specifieke aandachtspunten</w:t>
            </w:r>
          </w:p>
        </w:tc>
        <w:tc>
          <w:tcPr>
            <w:tcW w:w="2230" w:type="dxa"/>
          </w:tcPr>
          <w:p w:rsidR="00F320BA" w:rsidRDefault="00F320BA">
            <w:pPr>
              <w:pStyle w:val="TableParagraph"/>
              <w:rPr>
                <w:rFonts w:ascii="Times New Roman"/>
                <w:sz w:val="16"/>
              </w:rPr>
            </w:pPr>
          </w:p>
        </w:tc>
        <w:tc>
          <w:tcPr>
            <w:tcW w:w="1970" w:type="dxa"/>
          </w:tcPr>
          <w:p w:rsidR="00F320BA" w:rsidRDefault="001107A0">
            <w:pPr>
              <w:pStyle w:val="TableParagraph"/>
              <w:spacing w:line="300" w:lineRule="atLeast"/>
              <w:ind w:left="247" w:right="233" w:firstLine="4"/>
              <w:jc w:val="center"/>
              <w:rPr>
                <w:i/>
                <w:sz w:val="16"/>
              </w:rPr>
            </w:pPr>
            <w:r>
              <w:rPr>
                <w:i/>
                <w:sz w:val="16"/>
              </w:rPr>
              <w:t>Hoek bij Gelre Ziekenhuis en strook langs de N314</w:t>
            </w:r>
          </w:p>
        </w:tc>
      </w:tr>
      <w:tr w:rsidR="00F320BA">
        <w:trPr>
          <w:trHeight w:val="299"/>
        </w:trPr>
        <w:tc>
          <w:tcPr>
            <w:tcW w:w="2859" w:type="dxa"/>
          </w:tcPr>
          <w:p w:rsidR="00F320BA" w:rsidRDefault="00F320BA">
            <w:pPr>
              <w:pStyle w:val="TableParagraph"/>
              <w:rPr>
                <w:rFonts w:ascii="Times New Roman"/>
                <w:sz w:val="16"/>
              </w:rPr>
            </w:pPr>
          </w:p>
        </w:tc>
        <w:tc>
          <w:tcPr>
            <w:tcW w:w="2230" w:type="dxa"/>
          </w:tcPr>
          <w:p w:rsidR="00F320BA" w:rsidRDefault="00F320BA">
            <w:pPr>
              <w:pStyle w:val="TableParagraph"/>
              <w:rPr>
                <w:rFonts w:ascii="Times New Roman"/>
                <w:sz w:val="16"/>
              </w:rPr>
            </w:pPr>
          </w:p>
        </w:tc>
        <w:tc>
          <w:tcPr>
            <w:tcW w:w="1970" w:type="dxa"/>
          </w:tcPr>
          <w:p w:rsidR="00F320BA" w:rsidRDefault="00F320BA">
            <w:pPr>
              <w:pStyle w:val="TableParagraph"/>
              <w:rPr>
                <w:rFonts w:ascii="Times New Roman"/>
                <w:sz w:val="16"/>
              </w:rPr>
            </w:pPr>
          </w:p>
        </w:tc>
      </w:tr>
      <w:tr w:rsidR="00F320BA">
        <w:trPr>
          <w:trHeight w:val="299"/>
        </w:trPr>
        <w:tc>
          <w:tcPr>
            <w:tcW w:w="2859" w:type="dxa"/>
          </w:tcPr>
          <w:p w:rsidR="00F320BA" w:rsidRDefault="001107A0">
            <w:pPr>
              <w:pStyle w:val="TableParagraph"/>
              <w:spacing w:before="116" w:line="163" w:lineRule="exact"/>
              <w:ind w:left="107"/>
              <w:rPr>
                <w:b/>
                <w:i/>
                <w:sz w:val="16"/>
              </w:rPr>
            </w:pPr>
            <w:r>
              <w:rPr>
                <w:b/>
                <w:i/>
                <w:sz w:val="16"/>
              </w:rPr>
              <w:t>Voldoet, Passende Oplossing</w:t>
            </w:r>
          </w:p>
        </w:tc>
        <w:tc>
          <w:tcPr>
            <w:tcW w:w="2230" w:type="dxa"/>
          </w:tcPr>
          <w:p w:rsidR="00F320BA" w:rsidRDefault="001107A0">
            <w:pPr>
              <w:pStyle w:val="TableParagraph"/>
              <w:spacing w:before="116" w:line="163" w:lineRule="exact"/>
              <w:ind w:left="392" w:right="380"/>
              <w:jc w:val="center"/>
              <w:rPr>
                <w:i/>
                <w:sz w:val="16"/>
              </w:rPr>
            </w:pPr>
            <w:r>
              <w:rPr>
                <w:i/>
                <w:sz w:val="16"/>
              </w:rPr>
              <w:t>ja</w:t>
            </w:r>
          </w:p>
        </w:tc>
        <w:tc>
          <w:tcPr>
            <w:tcW w:w="1970" w:type="dxa"/>
          </w:tcPr>
          <w:p w:rsidR="00F320BA" w:rsidRDefault="001107A0">
            <w:pPr>
              <w:pStyle w:val="TableParagraph"/>
              <w:spacing w:before="116" w:line="163" w:lineRule="exact"/>
              <w:ind w:left="263" w:right="250"/>
              <w:jc w:val="center"/>
              <w:rPr>
                <w:i/>
                <w:sz w:val="16"/>
              </w:rPr>
            </w:pPr>
            <w:r>
              <w:rPr>
                <w:i/>
                <w:sz w:val="16"/>
              </w:rPr>
              <w:t>ja</w:t>
            </w:r>
          </w:p>
        </w:tc>
      </w:tr>
    </w:tbl>
    <w:p w:rsidR="00F320BA" w:rsidRDefault="001107A0">
      <w:pPr>
        <w:spacing w:before="93"/>
        <w:ind w:left="1748"/>
        <w:rPr>
          <w:b/>
          <w:sz w:val="18"/>
        </w:rPr>
      </w:pPr>
      <w:r>
        <w:rPr>
          <w:b/>
          <w:sz w:val="18"/>
        </w:rPr>
        <w:t>Tabel 5.1 Afweging oplossingsvarianten</w:t>
      </w:r>
    </w:p>
    <w:p w:rsidR="00F320BA" w:rsidRDefault="00F320BA">
      <w:pPr>
        <w:pStyle w:val="Plattetekst"/>
        <w:spacing w:before="6"/>
        <w:rPr>
          <w:b/>
          <w:sz w:val="23"/>
        </w:rPr>
      </w:pPr>
    </w:p>
    <w:p w:rsidR="00F320BA" w:rsidRDefault="001107A0">
      <w:pPr>
        <w:pStyle w:val="Plattetekst"/>
        <w:spacing w:before="1" w:line="312" w:lineRule="auto"/>
        <w:ind w:left="1748" w:right="1984"/>
      </w:pPr>
      <w:r>
        <w:t xml:space="preserve">Tijdens het vergelijk van de mogelijke opties dient gebruik te worden gemaakt van een </w:t>
      </w:r>
      <w:proofErr w:type="spellStart"/>
      <w:r>
        <w:t>vijfpuntsschaal</w:t>
      </w:r>
      <w:proofErr w:type="spellEnd"/>
      <w:r>
        <w:t>:</w:t>
      </w:r>
    </w:p>
    <w:p w:rsidR="00F320BA" w:rsidRDefault="001107A0">
      <w:pPr>
        <w:pStyle w:val="Plattetekst"/>
        <w:tabs>
          <w:tab w:val="left" w:pos="2468"/>
        </w:tabs>
        <w:spacing w:before="2"/>
        <w:ind w:left="1748"/>
      </w:pPr>
      <w:r>
        <w:t>"++"</w:t>
      </w:r>
      <w:r>
        <w:tab/>
        <w:t>het item van de betreffende oplossingsvariant heeft een zeer positief effect</w:t>
      </w:r>
      <w:r>
        <w:rPr>
          <w:spacing w:val="-3"/>
        </w:rPr>
        <w:t xml:space="preserve"> </w:t>
      </w:r>
      <w:r>
        <w:t>t.o.v.</w:t>
      </w:r>
    </w:p>
    <w:p w:rsidR="00F320BA" w:rsidRDefault="00F320BA">
      <w:pPr>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ind w:left="2468"/>
      </w:pPr>
      <w:r>
        <w:t>hetzelfde item van de overige oplossingsvarianten;</w:t>
      </w:r>
    </w:p>
    <w:p w:rsidR="00F320BA" w:rsidRDefault="001107A0">
      <w:pPr>
        <w:pStyle w:val="Plattetekst"/>
        <w:tabs>
          <w:tab w:val="left" w:pos="2468"/>
        </w:tabs>
        <w:spacing w:before="70" w:line="312" w:lineRule="auto"/>
        <w:ind w:left="2468" w:right="1404" w:hanging="720"/>
      </w:pPr>
      <w:r>
        <w:t>"+"</w:t>
      </w:r>
      <w:r>
        <w:tab/>
        <w:t>het item van de betreffende oplossingsvariant heeft een positief effect t.o.v. hetzelfde item van de overige</w:t>
      </w:r>
      <w:r>
        <w:rPr>
          <w:spacing w:val="1"/>
        </w:rPr>
        <w:t xml:space="preserve"> </w:t>
      </w:r>
      <w:r>
        <w:t>oplossingsvarianten;</w:t>
      </w:r>
    </w:p>
    <w:p w:rsidR="00F320BA" w:rsidRDefault="001107A0">
      <w:pPr>
        <w:pStyle w:val="Plattetekst"/>
        <w:tabs>
          <w:tab w:val="left" w:pos="2468"/>
        </w:tabs>
        <w:spacing w:before="2" w:line="312" w:lineRule="auto"/>
        <w:ind w:left="2468" w:right="1129" w:hanging="720"/>
      </w:pPr>
      <w:r>
        <w:t>"0"</w:t>
      </w:r>
      <w:r>
        <w:tab/>
        <w:t xml:space="preserve">het item van de betreffende oplossingsvariant is (ongeveer) gelijk </w:t>
      </w:r>
      <w:r>
        <w:t>aan het hetzelfde</w:t>
      </w:r>
      <w:r>
        <w:rPr>
          <w:spacing w:val="-25"/>
        </w:rPr>
        <w:t xml:space="preserve"> </w:t>
      </w:r>
      <w:r>
        <w:t>item van de overige oplossingsvarianten;</w:t>
      </w:r>
    </w:p>
    <w:p w:rsidR="00F320BA" w:rsidRDefault="001107A0">
      <w:pPr>
        <w:pStyle w:val="Plattetekst"/>
        <w:tabs>
          <w:tab w:val="left" w:pos="2468"/>
        </w:tabs>
        <w:spacing w:before="2" w:line="312" w:lineRule="auto"/>
        <w:ind w:left="2468" w:right="1328" w:hanging="720"/>
      </w:pPr>
      <w:r>
        <w:t>"-"</w:t>
      </w:r>
      <w:r>
        <w:tab/>
        <w:t>het item van de betreffende oplossingsvariant heeft een negatief effect t.o.v.</w:t>
      </w:r>
      <w:r>
        <w:rPr>
          <w:spacing w:val="-23"/>
        </w:rPr>
        <w:t xml:space="preserve"> </w:t>
      </w:r>
      <w:r>
        <w:t>hetzelfde item de overige oplossingsvarianten;</w:t>
      </w:r>
    </w:p>
    <w:p w:rsidR="00F320BA" w:rsidRDefault="001107A0">
      <w:pPr>
        <w:pStyle w:val="Plattetekst"/>
        <w:tabs>
          <w:tab w:val="left" w:pos="2468"/>
        </w:tabs>
        <w:spacing w:before="2" w:line="312" w:lineRule="auto"/>
        <w:ind w:left="2468" w:right="1753" w:hanging="720"/>
      </w:pPr>
      <w:r>
        <w:t>"--"</w:t>
      </w:r>
      <w:r>
        <w:tab/>
        <w:t>het item van de betreffende oplossingsvariant heeft een zeer n</w:t>
      </w:r>
      <w:r>
        <w:t>egatief effect</w:t>
      </w:r>
      <w:r>
        <w:rPr>
          <w:spacing w:val="-24"/>
        </w:rPr>
        <w:t xml:space="preserve"> </w:t>
      </w:r>
      <w:r>
        <w:t>t.o.v. hetzelfde item de overige</w:t>
      </w:r>
      <w:r>
        <w:rPr>
          <w:spacing w:val="2"/>
        </w:rPr>
        <w:t xml:space="preserve"> </w:t>
      </w:r>
      <w:r>
        <w:t>oplossingsvarianten.</w:t>
      </w:r>
    </w:p>
    <w:p w:rsidR="00F320BA" w:rsidRDefault="00F320BA">
      <w:pPr>
        <w:pStyle w:val="Plattetekst"/>
        <w:spacing w:before="4"/>
        <w:rPr>
          <w:sz w:val="26"/>
        </w:rPr>
      </w:pPr>
    </w:p>
    <w:p w:rsidR="00F320BA" w:rsidRDefault="001107A0">
      <w:pPr>
        <w:pStyle w:val="Plattetekst"/>
        <w:spacing w:line="312" w:lineRule="auto"/>
        <w:ind w:left="1748" w:right="1417"/>
      </w:pPr>
      <w:r>
        <w:t>Uit deze afwegingsmatrix blijkt dat oplossingsvariant 1 voor de meeste aspecten de voorkeur verdient. Daarnaast blijkt deze variant het kortst en meest voordelig te kunnen worden</w:t>
      </w:r>
      <w:bookmarkStart w:id="36" w:name="_bookmark36"/>
      <w:bookmarkEnd w:id="36"/>
      <w:r>
        <w:t xml:space="preserve"> gereali</w:t>
      </w:r>
      <w:r>
        <w:t>seerd met de minste risico`s.</w:t>
      </w:r>
    </w:p>
    <w:p w:rsidR="00F320BA" w:rsidRDefault="00F320BA">
      <w:pPr>
        <w:pStyle w:val="Plattetekst"/>
        <w:spacing w:before="5"/>
      </w:pPr>
    </w:p>
    <w:p w:rsidR="00F320BA" w:rsidRDefault="001107A0">
      <w:pPr>
        <w:pStyle w:val="Lijstalinea"/>
        <w:numPr>
          <w:ilvl w:val="1"/>
          <w:numId w:val="26"/>
        </w:numPr>
        <w:tabs>
          <w:tab w:val="left" w:pos="2183"/>
        </w:tabs>
        <w:ind w:hanging="434"/>
        <w:rPr>
          <w:sz w:val="26"/>
        </w:rPr>
      </w:pPr>
      <w:r>
        <w:rPr>
          <w:sz w:val="26"/>
        </w:rPr>
        <w:t>Beschrijving voorkeursvariant</w:t>
      </w:r>
    </w:p>
    <w:p w:rsidR="00F320BA" w:rsidRDefault="001107A0">
      <w:pPr>
        <w:pStyle w:val="Plattetekst"/>
        <w:spacing w:before="69" w:line="312" w:lineRule="auto"/>
        <w:ind w:left="1748" w:right="972"/>
      </w:pPr>
      <w:r>
        <w:t xml:space="preserve">De voorkeursvariant voor de </w:t>
      </w:r>
      <w:proofErr w:type="spellStart"/>
      <w:r>
        <w:t>verkabeling</w:t>
      </w:r>
      <w:proofErr w:type="spellEnd"/>
      <w:r>
        <w:t xml:space="preserve"> van Zutphen - Langerak loopt in zo veel mogelijk parallel aan de huidige bovengrondse verbinding (Variant 1). Van de zuidkant van het 150kV-station loopt het tracé middels een gestuurde boring, welke op het volkstuin</w:t>
      </w:r>
      <w:r>
        <w:t xml:space="preserve">encomplex ten zuiden van de </w:t>
      </w:r>
      <w:proofErr w:type="spellStart"/>
      <w:r>
        <w:t>Wijnhofstraat</w:t>
      </w:r>
      <w:proofErr w:type="spellEnd"/>
      <w:r>
        <w:t xml:space="preserve"> wordt ingezet, onder de Berkel en de Kleine Omlegging door richting groenstrook tussen Warnsveld en Zutphen. Vervolgens in open ontgraving richting </w:t>
      </w:r>
      <w:proofErr w:type="spellStart"/>
      <w:r>
        <w:t>Draaiomsdreef</w:t>
      </w:r>
      <w:proofErr w:type="spellEnd"/>
      <w:r>
        <w:t xml:space="preserve">, waterpoelen en ruigten mijdend. Vanaf voor de </w:t>
      </w:r>
      <w:proofErr w:type="spellStart"/>
      <w:r>
        <w:t>Draai</w:t>
      </w:r>
      <w:r>
        <w:t>omsdreef</w:t>
      </w:r>
      <w:proofErr w:type="spellEnd"/>
      <w:r>
        <w:t xml:space="preserve"> wordt, middels een </w:t>
      </w:r>
      <w:proofErr w:type="spellStart"/>
      <w:r>
        <w:t>HDD</w:t>
      </w:r>
      <w:proofErr w:type="spellEnd"/>
      <w:r>
        <w:t xml:space="preserve">-boring, het tracé van de Lage Weide gevolgd tot aan de groenstrook aan het einde van de Lage Weide. Vanaf daar wordt een </w:t>
      </w:r>
      <w:proofErr w:type="spellStart"/>
      <w:r>
        <w:t>HDD</w:t>
      </w:r>
      <w:proofErr w:type="spellEnd"/>
      <w:r>
        <w:t xml:space="preserve">-boring ingezet tot aan het grasland op de hoek </w:t>
      </w:r>
      <w:proofErr w:type="spellStart"/>
      <w:r>
        <w:t>Ooijerweg</w:t>
      </w:r>
      <w:proofErr w:type="spellEnd"/>
      <w:r>
        <w:t>-Jan Brugmanstraat, langs de Rademakersstra</w:t>
      </w:r>
      <w:r>
        <w:t>at. En vanaf dat grasland in één keer door naar mast 55 ten zuiden van de N314.</w:t>
      </w:r>
    </w:p>
    <w:p w:rsidR="00F320BA" w:rsidRDefault="001107A0">
      <w:pPr>
        <w:pStyle w:val="Plattetekst"/>
        <w:spacing w:before="11"/>
        <w:ind w:left="1748"/>
      </w:pPr>
      <w:r>
        <w:t>Het hier beschreven voorkeurstracé is realiseerbaar en er is voldoende ruimte voor de aanleg.</w:t>
      </w:r>
    </w:p>
    <w:p w:rsidR="00F320BA" w:rsidRDefault="00F320BA">
      <w:pPr>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11"/>
        <w:rPr>
          <w:sz w:val="21"/>
        </w:rPr>
      </w:pPr>
    </w:p>
    <w:p w:rsidR="00F320BA" w:rsidRDefault="001107A0">
      <w:pPr>
        <w:pStyle w:val="Lijstalinea"/>
        <w:numPr>
          <w:ilvl w:val="0"/>
          <w:numId w:val="25"/>
        </w:numPr>
        <w:tabs>
          <w:tab w:val="left" w:pos="2037"/>
        </w:tabs>
        <w:rPr>
          <w:b/>
          <w:sz w:val="26"/>
        </w:rPr>
      </w:pPr>
      <w:bookmarkStart w:id="37" w:name="_bookmark37"/>
      <w:bookmarkEnd w:id="37"/>
      <w:r>
        <w:rPr>
          <w:b/>
          <w:sz w:val="26"/>
        </w:rPr>
        <w:t>Projectbeheersing</w:t>
      </w:r>
    </w:p>
    <w:p w:rsidR="00F320BA" w:rsidRDefault="00F320BA">
      <w:pPr>
        <w:pStyle w:val="Plattetekst"/>
        <w:spacing w:before="2"/>
        <w:rPr>
          <w:b/>
          <w:sz w:val="26"/>
        </w:rPr>
      </w:pPr>
    </w:p>
    <w:p w:rsidR="00F320BA" w:rsidRDefault="001107A0">
      <w:pPr>
        <w:pStyle w:val="Lijstalinea"/>
        <w:numPr>
          <w:ilvl w:val="1"/>
          <w:numId w:val="25"/>
        </w:numPr>
        <w:tabs>
          <w:tab w:val="left" w:pos="2183"/>
        </w:tabs>
        <w:ind w:hanging="434"/>
        <w:rPr>
          <w:sz w:val="26"/>
        </w:rPr>
      </w:pPr>
      <w:bookmarkStart w:id="38" w:name="_bookmark38"/>
      <w:bookmarkEnd w:id="38"/>
      <w:r>
        <w:rPr>
          <w:sz w:val="26"/>
        </w:rPr>
        <w:t>Planning</w:t>
      </w:r>
    </w:p>
    <w:p w:rsidR="00F320BA" w:rsidRDefault="001107A0">
      <w:pPr>
        <w:pStyle w:val="Plattetekst"/>
        <w:spacing w:before="69" w:line="312" w:lineRule="auto"/>
        <w:ind w:left="1748" w:right="983"/>
      </w:pPr>
      <w:r>
        <w:t>Voor u ligt de haalbaarheidsstud</w:t>
      </w:r>
      <w:r>
        <w:t>ie waarin onderzocht is of de bovengrondse hoogspanningslijn verbindingen door de bevolkingskern van Zutphen kunnen worden vervangen door ondergrondse kabelverbindingen. Om deze ondergrondse kabelverbindingen daadwerkelijk in gebruik te kunnen nemen, dient</w:t>
      </w:r>
      <w:r>
        <w:t xml:space="preserve"> nog een aantal processtappen te worden doorlopen. Deze processtappen zijn verwerkt in een doorlooptijdenplanning in MS-project, waarin ook de onderlinge relaties zichtbaar zijn. Deze planning is opgenomen als bijlage 6.</w:t>
      </w:r>
    </w:p>
    <w:p w:rsidR="00F320BA" w:rsidRDefault="00F320BA">
      <w:pPr>
        <w:pStyle w:val="Plattetekst"/>
        <w:spacing w:before="9"/>
      </w:pPr>
    </w:p>
    <w:p w:rsidR="00F320BA" w:rsidRDefault="001107A0">
      <w:pPr>
        <w:pStyle w:val="Lijstalinea"/>
        <w:numPr>
          <w:ilvl w:val="1"/>
          <w:numId w:val="25"/>
        </w:numPr>
        <w:tabs>
          <w:tab w:val="left" w:pos="2183"/>
        </w:tabs>
        <w:ind w:hanging="434"/>
        <w:rPr>
          <w:sz w:val="26"/>
        </w:rPr>
      </w:pPr>
      <w:bookmarkStart w:id="39" w:name="_bookmark39"/>
      <w:bookmarkEnd w:id="39"/>
      <w:r>
        <w:rPr>
          <w:sz w:val="26"/>
        </w:rPr>
        <w:t>Kosten</w:t>
      </w:r>
    </w:p>
    <w:p w:rsidR="00F320BA" w:rsidRDefault="001107A0">
      <w:pPr>
        <w:pStyle w:val="Plattetekst"/>
        <w:spacing w:before="69" w:line="312" w:lineRule="auto"/>
        <w:ind w:left="1748" w:right="989"/>
      </w:pPr>
      <w:r>
        <w:t xml:space="preserve">Voor de </w:t>
      </w:r>
      <w:proofErr w:type="spellStart"/>
      <w:r>
        <w:t>verkabeling</w:t>
      </w:r>
      <w:proofErr w:type="spellEnd"/>
      <w:r>
        <w:t xml:space="preserve"> van de </w:t>
      </w:r>
      <w:r>
        <w:t xml:space="preserve">lijnverbindingen binnen de bevolkingskern Zutphen, zijn voor de lijnen in noordelijke richting 2 varianten onderzocht met elk een </w:t>
      </w:r>
      <w:proofErr w:type="spellStart"/>
      <w:r>
        <w:t>subvariant</w:t>
      </w:r>
      <w:proofErr w:type="spellEnd"/>
      <w:r>
        <w:t xml:space="preserve"> 3. Voor de lijn in zuidelijke richting is een tweetal mogelijke varianten onderzocht. Op basis van de onderzochte t</w:t>
      </w:r>
      <w:r>
        <w:t xml:space="preserve">racés en de gekozen aanlegmethodiek, open ontgraving, persing of </w:t>
      </w:r>
      <w:proofErr w:type="spellStart"/>
      <w:r>
        <w:t>HDD</w:t>
      </w:r>
      <w:proofErr w:type="spellEnd"/>
      <w:r>
        <w:t>-boring is van elke variant een raming gemaakt van de</w:t>
      </w:r>
      <w:r>
        <w:rPr>
          <w:spacing w:val="-3"/>
        </w:rPr>
        <w:t xml:space="preserve"> </w:t>
      </w:r>
      <w:r>
        <w:t>realisatiekosten.</w:t>
      </w:r>
    </w:p>
    <w:p w:rsidR="00F320BA" w:rsidRDefault="001107A0">
      <w:pPr>
        <w:pStyle w:val="Plattetekst"/>
        <w:spacing w:before="5" w:line="312" w:lineRule="auto"/>
        <w:ind w:left="1748" w:right="2261"/>
      </w:pPr>
      <w:r>
        <w:t>De kostenramingen hebben betrekking op de totale scope van de werkzaamheden. De volgende werkzaamheden dienen te wor</w:t>
      </w:r>
      <w:r>
        <w:t>den verricht:</w:t>
      </w:r>
    </w:p>
    <w:p w:rsidR="00F320BA" w:rsidRDefault="001107A0">
      <w:pPr>
        <w:pStyle w:val="Lijstalinea"/>
        <w:numPr>
          <w:ilvl w:val="2"/>
          <w:numId w:val="25"/>
        </w:numPr>
        <w:tabs>
          <w:tab w:val="left" w:pos="2468"/>
          <w:tab w:val="left" w:pos="2469"/>
        </w:tabs>
        <w:spacing w:before="2"/>
        <w:rPr>
          <w:sz w:val="20"/>
        </w:rPr>
      </w:pPr>
      <w:r>
        <w:rPr>
          <w:sz w:val="20"/>
        </w:rPr>
        <w:t>Opstellen basis- en</w:t>
      </w:r>
      <w:r>
        <w:rPr>
          <w:spacing w:val="1"/>
          <w:sz w:val="20"/>
        </w:rPr>
        <w:t xml:space="preserve"> </w:t>
      </w:r>
      <w:r>
        <w:rPr>
          <w:sz w:val="20"/>
        </w:rPr>
        <w:t>detailontwerp;</w:t>
      </w:r>
    </w:p>
    <w:p w:rsidR="00F320BA" w:rsidRDefault="001107A0">
      <w:pPr>
        <w:pStyle w:val="Lijstalinea"/>
        <w:numPr>
          <w:ilvl w:val="2"/>
          <w:numId w:val="25"/>
        </w:numPr>
        <w:tabs>
          <w:tab w:val="left" w:pos="2468"/>
          <w:tab w:val="left" w:pos="2469"/>
        </w:tabs>
        <w:spacing w:before="69"/>
        <w:rPr>
          <w:sz w:val="20"/>
        </w:rPr>
      </w:pPr>
      <w:r>
        <w:rPr>
          <w:sz w:val="20"/>
        </w:rPr>
        <w:t>Allerlei</w:t>
      </w:r>
      <w:r>
        <w:rPr>
          <w:spacing w:val="-1"/>
          <w:sz w:val="20"/>
        </w:rPr>
        <w:t xml:space="preserve"> </w:t>
      </w:r>
      <w:r>
        <w:rPr>
          <w:sz w:val="20"/>
        </w:rPr>
        <w:t>onderzoeken</w:t>
      </w:r>
    </w:p>
    <w:p w:rsidR="00F320BA" w:rsidRDefault="001107A0">
      <w:pPr>
        <w:pStyle w:val="Lijstalinea"/>
        <w:numPr>
          <w:ilvl w:val="2"/>
          <w:numId w:val="25"/>
        </w:numPr>
        <w:tabs>
          <w:tab w:val="left" w:pos="2468"/>
          <w:tab w:val="left" w:pos="2469"/>
        </w:tabs>
        <w:spacing w:before="70"/>
        <w:rPr>
          <w:sz w:val="20"/>
        </w:rPr>
      </w:pPr>
      <w:r>
        <w:rPr>
          <w:sz w:val="20"/>
        </w:rPr>
        <w:t>aanbestedingsprocedures</w:t>
      </w:r>
    </w:p>
    <w:p w:rsidR="00F320BA" w:rsidRDefault="001107A0">
      <w:pPr>
        <w:pStyle w:val="Lijstalinea"/>
        <w:numPr>
          <w:ilvl w:val="2"/>
          <w:numId w:val="25"/>
        </w:numPr>
        <w:tabs>
          <w:tab w:val="left" w:pos="2468"/>
          <w:tab w:val="left" w:pos="2469"/>
        </w:tabs>
        <w:spacing w:before="69"/>
        <w:rPr>
          <w:sz w:val="20"/>
        </w:rPr>
      </w:pPr>
      <w:r>
        <w:rPr>
          <w:sz w:val="20"/>
        </w:rPr>
        <w:t>Realiseren boringen;</w:t>
      </w:r>
    </w:p>
    <w:p w:rsidR="00F320BA" w:rsidRDefault="001107A0">
      <w:pPr>
        <w:pStyle w:val="Lijstalinea"/>
        <w:numPr>
          <w:ilvl w:val="2"/>
          <w:numId w:val="25"/>
        </w:numPr>
        <w:tabs>
          <w:tab w:val="left" w:pos="2468"/>
          <w:tab w:val="left" w:pos="2469"/>
        </w:tabs>
        <w:spacing w:before="69"/>
        <w:rPr>
          <w:sz w:val="20"/>
        </w:rPr>
      </w:pPr>
      <w:r>
        <w:rPr>
          <w:sz w:val="20"/>
        </w:rPr>
        <w:t>Open ontgravingen en trekken van de</w:t>
      </w:r>
      <w:r>
        <w:rPr>
          <w:spacing w:val="-7"/>
          <w:sz w:val="20"/>
        </w:rPr>
        <w:t xml:space="preserve"> </w:t>
      </w:r>
      <w:r>
        <w:rPr>
          <w:sz w:val="20"/>
        </w:rPr>
        <w:t>kabels;</w:t>
      </w:r>
    </w:p>
    <w:p w:rsidR="00F320BA" w:rsidRDefault="001107A0">
      <w:pPr>
        <w:pStyle w:val="Lijstalinea"/>
        <w:numPr>
          <w:ilvl w:val="2"/>
          <w:numId w:val="25"/>
        </w:numPr>
        <w:tabs>
          <w:tab w:val="left" w:pos="2468"/>
          <w:tab w:val="left" w:pos="2469"/>
        </w:tabs>
        <w:spacing w:before="69" w:line="312" w:lineRule="auto"/>
        <w:ind w:right="1234"/>
        <w:rPr>
          <w:sz w:val="20"/>
        </w:rPr>
      </w:pPr>
      <w:r>
        <w:rPr>
          <w:sz w:val="20"/>
        </w:rPr>
        <w:t>Aanpassen masten, realiseren van een afspanportaal, opstijgpunten in station Zutphen (e.e.a. afhankelijk van de</w:t>
      </w:r>
      <w:r>
        <w:rPr>
          <w:spacing w:val="3"/>
          <w:sz w:val="20"/>
        </w:rPr>
        <w:t xml:space="preserve"> </w:t>
      </w:r>
      <w:r>
        <w:rPr>
          <w:sz w:val="20"/>
        </w:rPr>
        <w:t>variant);</w:t>
      </w:r>
    </w:p>
    <w:p w:rsidR="00F320BA" w:rsidRDefault="001107A0">
      <w:pPr>
        <w:pStyle w:val="Lijstalinea"/>
        <w:numPr>
          <w:ilvl w:val="2"/>
          <w:numId w:val="25"/>
        </w:numPr>
        <w:tabs>
          <w:tab w:val="left" w:pos="2468"/>
          <w:tab w:val="left" w:pos="2469"/>
        </w:tabs>
        <w:spacing w:before="2"/>
        <w:rPr>
          <w:sz w:val="20"/>
        </w:rPr>
      </w:pPr>
      <w:r>
        <w:rPr>
          <w:sz w:val="20"/>
        </w:rPr>
        <w:t>Intrekken en aansluiten kabels op de portalen of</w:t>
      </w:r>
      <w:r>
        <w:rPr>
          <w:spacing w:val="1"/>
          <w:sz w:val="20"/>
        </w:rPr>
        <w:t xml:space="preserve"> </w:t>
      </w:r>
      <w:r>
        <w:rPr>
          <w:sz w:val="20"/>
        </w:rPr>
        <w:t>masten;</w:t>
      </w:r>
    </w:p>
    <w:p w:rsidR="00F320BA" w:rsidRDefault="001107A0">
      <w:pPr>
        <w:pStyle w:val="Lijstalinea"/>
        <w:numPr>
          <w:ilvl w:val="2"/>
          <w:numId w:val="25"/>
        </w:numPr>
        <w:tabs>
          <w:tab w:val="left" w:pos="2468"/>
          <w:tab w:val="left" w:pos="2469"/>
        </w:tabs>
        <w:spacing w:before="69"/>
        <w:rPr>
          <w:sz w:val="20"/>
        </w:rPr>
      </w:pPr>
      <w:proofErr w:type="spellStart"/>
      <w:r>
        <w:rPr>
          <w:sz w:val="20"/>
        </w:rPr>
        <w:t>SAT</w:t>
      </w:r>
      <w:proofErr w:type="spellEnd"/>
      <w:r>
        <w:rPr>
          <w:sz w:val="20"/>
        </w:rPr>
        <w:t xml:space="preserve"> (Site </w:t>
      </w:r>
      <w:proofErr w:type="spellStart"/>
      <w:r>
        <w:rPr>
          <w:sz w:val="20"/>
        </w:rPr>
        <w:t>Acceptance</w:t>
      </w:r>
      <w:proofErr w:type="spellEnd"/>
      <w:r>
        <w:rPr>
          <w:sz w:val="20"/>
        </w:rPr>
        <w:t xml:space="preserve"> Test)</w:t>
      </w:r>
      <w:r>
        <w:rPr>
          <w:spacing w:val="-1"/>
          <w:sz w:val="20"/>
        </w:rPr>
        <w:t xml:space="preserve"> </w:t>
      </w:r>
      <w:r>
        <w:rPr>
          <w:sz w:val="20"/>
        </w:rPr>
        <w:t>hoogspanningstesten;</w:t>
      </w:r>
    </w:p>
    <w:p w:rsidR="00F320BA" w:rsidRDefault="001107A0">
      <w:pPr>
        <w:pStyle w:val="Lijstalinea"/>
        <w:numPr>
          <w:ilvl w:val="2"/>
          <w:numId w:val="25"/>
        </w:numPr>
        <w:tabs>
          <w:tab w:val="left" w:pos="2468"/>
          <w:tab w:val="left" w:pos="2469"/>
        </w:tabs>
        <w:spacing w:before="69"/>
        <w:rPr>
          <w:sz w:val="20"/>
        </w:rPr>
      </w:pPr>
      <w:r>
        <w:rPr>
          <w:sz w:val="20"/>
        </w:rPr>
        <w:t>Verwijderen van de overbodige masten en de bijbehorende</w:t>
      </w:r>
      <w:r>
        <w:rPr>
          <w:spacing w:val="-6"/>
          <w:sz w:val="20"/>
        </w:rPr>
        <w:t xml:space="preserve"> </w:t>
      </w:r>
      <w:r>
        <w:rPr>
          <w:sz w:val="20"/>
        </w:rPr>
        <w:t>geleiders.</w:t>
      </w:r>
    </w:p>
    <w:p w:rsidR="00F320BA" w:rsidRDefault="001107A0">
      <w:pPr>
        <w:pStyle w:val="Plattetekst"/>
        <w:spacing w:before="69"/>
        <w:ind w:left="1748"/>
      </w:pPr>
      <w:r>
        <w:t>Daarnaast zal er juridisch het een en ander vastgelegd en georganiseerd moeten worden, zoals:</w:t>
      </w:r>
    </w:p>
    <w:p w:rsidR="00F320BA" w:rsidRDefault="001107A0">
      <w:pPr>
        <w:pStyle w:val="Lijstalinea"/>
        <w:numPr>
          <w:ilvl w:val="2"/>
          <w:numId w:val="25"/>
        </w:numPr>
        <w:tabs>
          <w:tab w:val="left" w:pos="2468"/>
          <w:tab w:val="left" w:pos="2469"/>
        </w:tabs>
        <w:spacing w:before="70"/>
        <w:rPr>
          <w:sz w:val="20"/>
        </w:rPr>
      </w:pPr>
      <w:r>
        <w:rPr>
          <w:sz w:val="20"/>
        </w:rPr>
        <w:t>Bestemmingsplanwijziging(en);</w:t>
      </w:r>
    </w:p>
    <w:p w:rsidR="00F320BA" w:rsidRDefault="001107A0">
      <w:pPr>
        <w:pStyle w:val="Lijstalinea"/>
        <w:numPr>
          <w:ilvl w:val="2"/>
          <w:numId w:val="25"/>
        </w:numPr>
        <w:tabs>
          <w:tab w:val="left" w:pos="2468"/>
          <w:tab w:val="left" w:pos="2469"/>
        </w:tabs>
        <w:spacing w:before="69"/>
        <w:rPr>
          <w:sz w:val="20"/>
        </w:rPr>
      </w:pPr>
      <w:r>
        <w:rPr>
          <w:sz w:val="20"/>
        </w:rPr>
        <w:t>Verkrijgen</w:t>
      </w:r>
      <w:r>
        <w:rPr>
          <w:spacing w:val="-2"/>
          <w:sz w:val="20"/>
        </w:rPr>
        <w:t xml:space="preserve"> </w:t>
      </w:r>
      <w:r>
        <w:rPr>
          <w:sz w:val="20"/>
        </w:rPr>
        <w:t>Vergunningen</w:t>
      </w:r>
    </w:p>
    <w:p w:rsidR="00F320BA" w:rsidRDefault="001107A0">
      <w:pPr>
        <w:pStyle w:val="Lijstalinea"/>
        <w:numPr>
          <w:ilvl w:val="2"/>
          <w:numId w:val="25"/>
        </w:numPr>
        <w:tabs>
          <w:tab w:val="left" w:pos="2468"/>
          <w:tab w:val="left" w:pos="2469"/>
        </w:tabs>
        <w:spacing w:before="69"/>
        <w:rPr>
          <w:sz w:val="20"/>
        </w:rPr>
      </w:pPr>
      <w:r>
        <w:rPr>
          <w:sz w:val="20"/>
        </w:rPr>
        <w:t>Zakelijk recht overeenkomsten regelen</w:t>
      </w:r>
    </w:p>
    <w:p w:rsidR="00F320BA" w:rsidRDefault="00F320BA">
      <w:pPr>
        <w:pStyle w:val="Plattetekst"/>
        <w:spacing w:before="1"/>
        <w:rPr>
          <w:sz w:val="32"/>
        </w:rPr>
      </w:pPr>
    </w:p>
    <w:p w:rsidR="00F320BA" w:rsidRDefault="001107A0">
      <w:pPr>
        <w:pStyle w:val="Plattetekst"/>
        <w:spacing w:before="1" w:line="312" w:lineRule="auto"/>
        <w:ind w:left="1748" w:right="1004"/>
      </w:pPr>
      <w:r>
        <w:t>De</w:t>
      </w:r>
      <w:r>
        <w:t xml:space="preserve"> kostenraming is beperkt geschikt voor een kredietvastlegging. Bij het vaststellen van het benodigde budget wordt geadviseerd rekening te houden met de onzekerheid in de ramingen. De geraamde bedragen, prijspeil 2019.</w:t>
      </w:r>
    </w:p>
    <w:p w:rsidR="00F320BA" w:rsidRDefault="00F320BA">
      <w:pPr>
        <w:pStyle w:val="Plattetekst"/>
        <w:spacing w:before="4"/>
        <w:rPr>
          <w:sz w:val="26"/>
        </w:rPr>
      </w:pPr>
    </w:p>
    <w:p w:rsidR="00F320BA" w:rsidRDefault="001107A0">
      <w:pPr>
        <w:ind w:left="1748"/>
        <w:rPr>
          <w:b/>
          <w:i/>
          <w:sz w:val="20"/>
        </w:rPr>
      </w:pPr>
      <w:r>
        <w:rPr>
          <w:b/>
          <w:i/>
          <w:sz w:val="20"/>
        </w:rPr>
        <w:t>ZP-WHS150</w:t>
      </w:r>
    </w:p>
    <w:p w:rsidR="00F320BA" w:rsidRDefault="001107A0">
      <w:pPr>
        <w:pStyle w:val="Plattetekst"/>
        <w:spacing w:before="70" w:line="312" w:lineRule="auto"/>
        <w:ind w:left="1748" w:right="1050"/>
      </w:pPr>
      <w:r>
        <w:t xml:space="preserve">Voor de drie oplossingsvarianten van de </w:t>
      </w:r>
      <w:proofErr w:type="spellStart"/>
      <w:r>
        <w:t>verkabeling</w:t>
      </w:r>
      <w:proofErr w:type="spellEnd"/>
      <w:r>
        <w:t xml:space="preserve"> van lijnverbinding ZP-WHS150 is op basis van de tracés en gekozen aanlegmethodiek open ontgraving of </w:t>
      </w:r>
      <w:proofErr w:type="spellStart"/>
      <w:r>
        <w:t>HDD</w:t>
      </w:r>
      <w:proofErr w:type="spellEnd"/>
      <w:r>
        <w:t>-boring een raming gemaakt van de realisatiekosten. Het eindresultaat van deze raming is overgenomen</w:t>
      </w:r>
      <w:r>
        <w:t xml:space="preserve"> in tabel 5.2.</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10"/>
        <w:rPr>
          <w:sz w:val="27"/>
        </w:rPr>
      </w:pPr>
    </w:p>
    <w:p w:rsidR="00F320BA" w:rsidRDefault="001107A0">
      <w:pPr>
        <w:spacing w:before="94"/>
        <w:ind w:left="1748"/>
        <w:rPr>
          <w:b/>
          <w:sz w:val="18"/>
        </w:rPr>
      </w:pPr>
      <w:r>
        <w:rPr>
          <w:b/>
          <w:sz w:val="18"/>
        </w:rPr>
        <w:t xml:space="preserve">Tabel 5.2: kostenindicatie realisatiekosten oplossingsvarianten </w:t>
      </w:r>
      <w:proofErr w:type="spellStart"/>
      <w:r>
        <w:rPr>
          <w:b/>
          <w:sz w:val="18"/>
        </w:rPr>
        <w:t>ZP-WHS</w:t>
      </w:r>
      <w:proofErr w:type="spellEnd"/>
      <w:r>
        <w:rPr>
          <w:b/>
          <w:sz w:val="18"/>
        </w:rPr>
        <w:t xml:space="preserve"> 150</w:t>
      </w:r>
    </w:p>
    <w:p w:rsidR="00F320BA" w:rsidRDefault="00F320BA">
      <w:pPr>
        <w:pStyle w:val="Plattetekst"/>
        <w:spacing w:before="8"/>
        <w:rPr>
          <w:b/>
          <w:sz w:val="11"/>
        </w:rPr>
      </w:pPr>
    </w:p>
    <w:tbl>
      <w:tblPr>
        <w:tblStyle w:val="TableNormal"/>
        <w:tblW w:w="0" w:type="auto"/>
        <w:tblInd w:w="1756" w:type="dxa"/>
        <w:tblBorders>
          <w:top w:val="single" w:sz="6" w:space="0" w:color="C45811"/>
          <w:left w:val="single" w:sz="6" w:space="0" w:color="C45811"/>
          <w:bottom w:val="single" w:sz="6" w:space="0" w:color="C45811"/>
          <w:right w:val="single" w:sz="6" w:space="0" w:color="C45811"/>
          <w:insideH w:val="single" w:sz="6" w:space="0" w:color="C45811"/>
          <w:insideV w:val="single" w:sz="6" w:space="0" w:color="C45811"/>
        </w:tblBorders>
        <w:tblLayout w:type="fixed"/>
        <w:tblLook w:val="01E0" w:firstRow="1" w:lastRow="1" w:firstColumn="1" w:lastColumn="1" w:noHBand="0" w:noVBand="0"/>
      </w:tblPr>
      <w:tblGrid>
        <w:gridCol w:w="4354"/>
        <w:gridCol w:w="2167"/>
        <w:gridCol w:w="1560"/>
      </w:tblGrid>
      <w:tr w:rsidR="00F320BA">
        <w:trPr>
          <w:trHeight w:val="592"/>
        </w:trPr>
        <w:tc>
          <w:tcPr>
            <w:tcW w:w="4354" w:type="dxa"/>
            <w:tcBorders>
              <w:top w:val="nil"/>
              <w:left w:val="nil"/>
              <w:bottom w:val="nil"/>
              <w:right w:val="nil"/>
            </w:tcBorders>
            <w:shd w:val="clear" w:color="auto" w:fill="C45811"/>
          </w:tcPr>
          <w:p w:rsidR="00F320BA" w:rsidRDefault="00F320BA">
            <w:pPr>
              <w:pStyle w:val="TableParagraph"/>
              <w:spacing w:before="2"/>
              <w:rPr>
                <w:b/>
                <w:sz w:val="21"/>
              </w:rPr>
            </w:pPr>
          </w:p>
          <w:p w:rsidR="00F320BA" w:rsidRDefault="001107A0">
            <w:pPr>
              <w:pStyle w:val="TableParagraph"/>
              <w:ind w:left="115"/>
              <w:rPr>
                <w:b/>
                <w:sz w:val="18"/>
              </w:rPr>
            </w:pPr>
            <w:r>
              <w:rPr>
                <w:b/>
                <w:color w:val="FFFFFF"/>
                <w:sz w:val="18"/>
              </w:rPr>
              <w:t>Oplossingsvariant</w:t>
            </w:r>
          </w:p>
        </w:tc>
        <w:tc>
          <w:tcPr>
            <w:tcW w:w="2167" w:type="dxa"/>
            <w:tcBorders>
              <w:top w:val="nil"/>
              <w:left w:val="nil"/>
              <w:bottom w:val="nil"/>
              <w:right w:val="nil"/>
            </w:tcBorders>
            <w:shd w:val="clear" w:color="auto" w:fill="C45811"/>
          </w:tcPr>
          <w:p w:rsidR="00F320BA" w:rsidRDefault="001107A0">
            <w:pPr>
              <w:pStyle w:val="TableParagraph"/>
              <w:spacing w:before="21" w:line="300" w:lineRule="exact"/>
              <w:ind w:left="761" w:right="742"/>
              <w:jc w:val="center"/>
              <w:rPr>
                <w:b/>
                <w:sz w:val="18"/>
              </w:rPr>
            </w:pPr>
            <w:r>
              <w:rPr>
                <w:b/>
                <w:color w:val="FFFFFF"/>
                <w:sz w:val="18"/>
              </w:rPr>
              <w:t>Raming</w:t>
            </w:r>
            <w:r>
              <w:rPr>
                <w:b/>
                <w:color w:val="FFFFFF"/>
                <w:sz w:val="18"/>
              </w:rPr>
              <w:t xml:space="preserve"> </w:t>
            </w:r>
            <w:r>
              <w:rPr>
                <w:b/>
                <w:color w:val="FFFFFF"/>
                <w:sz w:val="18"/>
              </w:rPr>
              <w:t>( € )</w:t>
            </w:r>
          </w:p>
        </w:tc>
        <w:tc>
          <w:tcPr>
            <w:tcW w:w="1560" w:type="dxa"/>
            <w:tcBorders>
              <w:top w:val="nil"/>
              <w:left w:val="nil"/>
              <w:bottom w:val="nil"/>
              <w:right w:val="nil"/>
            </w:tcBorders>
            <w:shd w:val="clear" w:color="auto" w:fill="C45811"/>
          </w:tcPr>
          <w:p w:rsidR="00F320BA" w:rsidRDefault="00F320BA">
            <w:pPr>
              <w:pStyle w:val="TableParagraph"/>
              <w:spacing w:before="2"/>
              <w:rPr>
                <w:b/>
                <w:sz w:val="21"/>
              </w:rPr>
            </w:pPr>
          </w:p>
          <w:p w:rsidR="00F320BA" w:rsidRDefault="001107A0">
            <w:pPr>
              <w:pStyle w:val="TableParagraph"/>
              <w:ind w:left="245" w:right="224"/>
              <w:jc w:val="center"/>
              <w:rPr>
                <w:b/>
                <w:sz w:val="18"/>
              </w:rPr>
            </w:pPr>
            <w:r>
              <w:rPr>
                <w:b/>
                <w:color w:val="FFFFFF"/>
                <w:sz w:val="18"/>
              </w:rPr>
              <w:t>onzekerheid</w:t>
            </w:r>
          </w:p>
        </w:tc>
      </w:tr>
      <w:tr w:rsidR="00F320BA">
        <w:trPr>
          <w:trHeight w:val="319"/>
        </w:trPr>
        <w:tc>
          <w:tcPr>
            <w:tcW w:w="4354" w:type="dxa"/>
          </w:tcPr>
          <w:p w:rsidR="00F320BA" w:rsidRDefault="001107A0">
            <w:pPr>
              <w:pStyle w:val="TableParagraph"/>
              <w:spacing w:before="92" w:line="206" w:lineRule="exact"/>
              <w:ind w:left="107"/>
              <w:rPr>
                <w:sz w:val="18"/>
              </w:rPr>
            </w:pPr>
            <w:r>
              <w:rPr>
                <w:color w:val="001F5F"/>
                <w:sz w:val="18"/>
              </w:rPr>
              <w:t>Variant 1 (Parallel huidige lijnverbinding)</w:t>
            </w:r>
          </w:p>
        </w:tc>
        <w:tc>
          <w:tcPr>
            <w:tcW w:w="2167" w:type="dxa"/>
          </w:tcPr>
          <w:p w:rsidR="00F320BA" w:rsidRDefault="001107A0">
            <w:pPr>
              <w:pStyle w:val="TableParagraph"/>
              <w:spacing w:before="92" w:line="206" w:lineRule="exact"/>
              <w:ind w:left="605"/>
              <w:rPr>
                <w:sz w:val="18"/>
              </w:rPr>
            </w:pPr>
            <w:r>
              <w:rPr>
                <w:color w:val="001F5F"/>
                <w:sz w:val="18"/>
              </w:rPr>
              <w:t>3.369.000,=</w:t>
            </w:r>
          </w:p>
        </w:tc>
        <w:tc>
          <w:tcPr>
            <w:tcW w:w="1560" w:type="dxa"/>
          </w:tcPr>
          <w:p w:rsidR="00F320BA" w:rsidRDefault="001107A0">
            <w:pPr>
              <w:pStyle w:val="TableParagraph"/>
              <w:spacing w:before="92" w:line="206" w:lineRule="exact"/>
              <w:ind w:left="584" w:right="560"/>
              <w:jc w:val="center"/>
              <w:rPr>
                <w:sz w:val="18"/>
              </w:rPr>
            </w:pPr>
            <w:r>
              <w:rPr>
                <w:color w:val="001F5F"/>
                <w:sz w:val="18"/>
              </w:rPr>
              <w:t>30%</w:t>
            </w:r>
          </w:p>
        </w:tc>
      </w:tr>
      <w:tr w:rsidR="00F320BA">
        <w:trPr>
          <w:trHeight w:val="340"/>
        </w:trPr>
        <w:tc>
          <w:tcPr>
            <w:tcW w:w="4354" w:type="dxa"/>
          </w:tcPr>
          <w:p w:rsidR="00F320BA" w:rsidRDefault="001107A0">
            <w:pPr>
              <w:pStyle w:val="TableParagraph"/>
              <w:spacing w:before="114" w:line="206" w:lineRule="exact"/>
              <w:ind w:left="107"/>
              <w:rPr>
                <w:sz w:val="18"/>
              </w:rPr>
            </w:pPr>
            <w:r>
              <w:rPr>
                <w:color w:val="001F5F"/>
                <w:sz w:val="18"/>
              </w:rPr>
              <w:t>Variant 2 (</w:t>
            </w:r>
            <w:proofErr w:type="spellStart"/>
            <w:r>
              <w:rPr>
                <w:color w:val="001F5F"/>
                <w:sz w:val="18"/>
              </w:rPr>
              <w:t>Wijnhofstraat</w:t>
            </w:r>
            <w:proofErr w:type="spellEnd"/>
            <w:r>
              <w:rPr>
                <w:color w:val="001F5F"/>
                <w:sz w:val="18"/>
              </w:rPr>
              <w:t xml:space="preserve">- Van </w:t>
            </w:r>
            <w:proofErr w:type="spellStart"/>
            <w:r>
              <w:rPr>
                <w:color w:val="001F5F"/>
                <w:sz w:val="18"/>
              </w:rPr>
              <w:t>Drinenstraat</w:t>
            </w:r>
            <w:proofErr w:type="spellEnd"/>
            <w:r>
              <w:rPr>
                <w:color w:val="001F5F"/>
                <w:sz w:val="18"/>
              </w:rPr>
              <w:t>, N348)</w:t>
            </w:r>
          </w:p>
        </w:tc>
        <w:tc>
          <w:tcPr>
            <w:tcW w:w="2167" w:type="dxa"/>
          </w:tcPr>
          <w:p w:rsidR="00F320BA" w:rsidRDefault="001107A0">
            <w:pPr>
              <w:pStyle w:val="TableParagraph"/>
              <w:spacing w:before="114" w:line="206" w:lineRule="exact"/>
              <w:ind w:left="605"/>
              <w:rPr>
                <w:sz w:val="18"/>
              </w:rPr>
            </w:pPr>
            <w:r>
              <w:rPr>
                <w:color w:val="001F5F"/>
                <w:sz w:val="18"/>
              </w:rPr>
              <w:t>4.308.000,=</w:t>
            </w:r>
          </w:p>
        </w:tc>
        <w:tc>
          <w:tcPr>
            <w:tcW w:w="1560" w:type="dxa"/>
          </w:tcPr>
          <w:p w:rsidR="00F320BA" w:rsidRDefault="001107A0">
            <w:pPr>
              <w:pStyle w:val="TableParagraph"/>
              <w:spacing w:before="114" w:line="206" w:lineRule="exact"/>
              <w:ind w:left="584" w:right="560"/>
              <w:jc w:val="center"/>
              <w:rPr>
                <w:sz w:val="18"/>
              </w:rPr>
            </w:pPr>
            <w:r>
              <w:rPr>
                <w:color w:val="001F5F"/>
                <w:sz w:val="18"/>
              </w:rPr>
              <w:t>30%</w:t>
            </w:r>
          </w:p>
        </w:tc>
      </w:tr>
      <w:tr w:rsidR="00F320BA">
        <w:trPr>
          <w:trHeight w:val="340"/>
        </w:trPr>
        <w:tc>
          <w:tcPr>
            <w:tcW w:w="4354" w:type="dxa"/>
          </w:tcPr>
          <w:p w:rsidR="00F320BA" w:rsidRDefault="001107A0">
            <w:pPr>
              <w:pStyle w:val="TableParagraph"/>
              <w:spacing w:before="111"/>
              <w:ind w:left="107"/>
              <w:rPr>
                <w:sz w:val="18"/>
              </w:rPr>
            </w:pPr>
            <w:r>
              <w:rPr>
                <w:color w:val="001F5F"/>
                <w:sz w:val="18"/>
              </w:rPr>
              <w:t>Sub Variant 3 naar mast 43, gecombineerd met 1</w:t>
            </w:r>
          </w:p>
        </w:tc>
        <w:tc>
          <w:tcPr>
            <w:tcW w:w="2167" w:type="dxa"/>
          </w:tcPr>
          <w:p w:rsidR="00F320BA" w:rsidRDefault="001107A0">
            <w:pPr>
              <w:pStyle w:val="TableParagraph"/>
              <w:spacing w:before="111"/>
              <w:ind w:left="605"/>
              <w:rPr>
                <w:sz w:val="18"/>
              </w:rPr>
            </w:pPr>
            <w:r>
              <w:rPr>
                <w:color w:val="001F5F"/>
                <w:sz w:val="18"/>
              </w:rPr>
              <w:t>3.270.000,=</w:t>
            </w:r>
          </w:p>
        </w:tc>
        <w:tc>
          <w:tcPr>
            <w:tcW w:w="1560" w:type="dxa"/>
          </w:tcPr>
          <w:p w:rsidR="00F320BA" w:rsidRDefault="001107A0">
            <w:pPr>
              <w:pStyle w:val="TableParagraph"/>
              <w:spacing w:before="111"/>
              <w:ind w:left="584" w:right="560"/>
              <w:jc w:val="center"/>
              <w:rPr>
                <w:sz w:val="18"/>
              </w:rPr>
            </w:pPr>
            <w:r>
              <w:rPr>
                <w:color w:val="001F5F"/>
                <w:sz w:val="18"/>
              </w:rPr>
              <w:t>30%</w:t>
            </w:r>
          </w:p>
        </w:tc>
      </w:tr>
      <w:tr w:rsidR="00F320BA">
        <w:trPr>
          <w:trHeight w:val="340"/>
        </w:trPr>
        <w:tc>
          <w:tcPr>
            <w:tcW w:w="4354" w:type="dxa"/>
          </w:tcPr>
          <w:p w:rsidR="00F320BA" w:rsidRDefault="001107A0">
            <w:pPr>
              <w:pStyle w:val="TableParagraph"/>
              <w:spacing w:before="111"/>
              <w:ind w:left="107"/>
              <w:rPr>
                <w:sz w:val="18"/>
              </w:rPr>
            </w:pPr>
            <w:r>
              <w:rPr>
                <w:color w:val="001F5F"/>
                <w:sz w:val="18"/>
              </w:rPr>
              <w:t>Sub Variant 3 naar mast 43, gecombineerd met 2</w:t>
            </w:r>
          </w:p>
        </w:tc>
        <w:tc>
          <w:tcPr>
            <w:tcW w:w="2167" w:type="dxa"/>
          </w:tcPr>
          <w:p w:rsidR="00F320BA" w:rsidRDefault="001107A0">
            <w:pPr>
              <w:pStyle w:val="TableParagraph"/>
              <w:spacing w:before="111"/>
              <w:ind w:left="605"/>
              <w:rPr>
                <w:sz w:val="18"/>
              </w:rPr>
            </w:pPr>
            <w:r>
              <w:rPr>
                <w:color w:val="001F5F"/>
                <w:sz w:val="18"/>
              </w:rPr>
              <w:t>4.247.000,=</w:t>
            </w:r>
          </w:p>
        </w:tc>
        <w:tc>
          <w:tcPr>
            <w:tcW w:w="1560" w:type="dxa"/>
          </w:tcPr>
          <w:p w:rsidR="00F320BA" w:rsidRDefault="001107A0">
            <w:pPr>
              <w:pStyle w:val="TableParagraph"/>
              <w:spacing w:before="111"/>
              <w:ind w:left="584" w:right="560"/>
              <w:jc w:val="center"/>
              <w:rPr>
                <w:sz w:val="18"/>
              </w:rPr>
            </w:pPr>
            <w:r>
              <w:rPr>
                <w:color w:val="001F5F"/>
                <w:sz w:val="18"/>
              </w:rPr>
              <w:t>30%</w:t>
            </w:r>
          </w:p>
        </w:tc>
      </w:tr>
    </w:tbl>
    <w:p w:rsidR="00F320BA" w:rsidRDefault="00F320BA">
      <w:pPr>
        <w:pStyle w:val="Plattetekst"/>
        <w:rPr>
          <w:b/>
        </w:rPr>
      </w:pPr>
    </w:p>
    <w:p w:rsidR="00F320BA" w:rsidRDefault="001107A0">
      <w:pPr>
        <w:pStyle w:val="Plattetekst"/>
        <w:spacing w:before="140" w:line="312" w:lineRule="auto"/>
        <w:ind w:left="1748" w:right="1139"/>
      </w:pPr>
      <w:r>
        <w:t>Hieruit blijkt dat aansluiten op hoekmast 4 financieel gunstiger is dan het plaatsen van een opstijgpunt middels een portaal in de zeeg van mast 43 en 44.</w:t>
      </w:r>
    </w:p>
    <w:p w:rsidR="00F320BA" w:rsidRDefault="00F320BA">
      <w:pPr>
        <w:pStyle w:val="Plattetekst"/>
        <w:spacing w:before="2"/>
        <w:rPr>
          <w:sz w:val="26"/>
        </w:rPr>
      </w:pPr>
    </w:p>
    <w:p w:rsidR="00F320BA" w:rsidRDefault="001107A0">
      <w:pPr>
        <w:spacing w:before="1"/>
        <w:ind w:left="1748"/>
        <w:rPr>
          <w:b/>
          <w:i/>
          <w:sz w:val="20"/>
        </w:rPr>
      </w:pPr>
      <w:r>
        <w:rPr>
          <w:b/>
          <w:i/>
          <w:sz w:val="20"/>
        </w:rPr>
        <w:t>ZP-LC150</w:t>
      </w:r>
    </w:p>
    <w:p w:rsidR="00F320BA" w:rsidRDefault="001107A0">
      <w:pPr>
        <w:pStyle w:val="Plattetekst"/>
        <w:spacing w:before="70" w:line="312" w:lineRule="auto"/>
        <w:ind w:left="1748" w:right="1003"/>
      </w:pPr>
      <w:r>
        <w:t xml:space="preserve">Voor de drie oplossingsvarianten van de </w:t>
      </w:r>
      <w:proofErr w:type="spellStart"/>
      <w:r>
        <w:t>verkabeling</w:t>
      </w:r>
      <w:proofErr w:type="spellEnd"/>
      <w:r>
        <w:t xml:space="preserve"> van lijnverbinding ZP-LC150 is op basis van de tracés en gekozen aanlegmethodiek open ontgraving of </w:t>
      </w:r>
      <w:proofErr w:type="spellStart"/>
      <w:r>
        <w:t>HDD</w:t>
      </w:r>
      <w:proofErr w:type="spellEnd"/>
      <w:r>
        <w:t>-boring een raming gemaakt van de realisatiekosten. De geraamde bedragen zijn overgenomen in tabel 5.</w:t>
      </w:r>
      <w:r>
        <w:t>3.</w:t>
      </w:r>
    </w:p>
    <w:p w:rsidR="00F320BA" w:rsidRDefault="00F320BA">
      <w:pPr>
        <w:pStyle w:val="Plattetekst"/>
        <w:spacing w:before="4"/>
        <w:rPr>
          <w:sz w:val="28"/>
        </w:rPr>
      </w:pPr>
    </w:p>
    <w:p w:rsidR="00F320BA" w:rsidRDefault="001107A0">
      <w:pPr>
        <w:ind w:left="1748"/>
        <w:rPr>
          <w:b/>
          <w:sz w:val="18"/>
        </w:rPr>
      </w:pPr>
      <w:r>
        <w:rPr>
          <w:b/>
          <w:sz w:val="18"/>
        </w:rPr>
        <w:t>Tabel 5.3: kostenindicatie realisatiekosten oplossingsvarianten ZP-LC150</w:t>
      </w:r>
    </w:p>
    <w:p w:rsidR="00F320BA" w:rsidRDefault="00F320BA">
      <w:pPr>
        <w:pStyle w:val="Plattetekst"/>
        <w:spacing w:before="8"/>
        <w:rPr>
          <w:b/>
          <w:sz w:val="11"/>
        </w:rPr>
      </w:pPr>
    </w:p>
    <w:tbl>
      <w:tblPr>
        <w:tblStyle w:val="TableNormal"/>
        <w:tblW w:w="0" w:type="auto"/>
        <w:tblInd w:w="1756" w:type="dxa"/>
        <w:tblBorders>
          <w:top w:val="single" w:sz="6" w:space="0" w:color="C45811"/>
          <w:left w:val="single" w:sz="6" w:space="0" w:color="C45811"/>
          <w:bottom w:val="single" w:sz="6" w:space="0" w:color="C45811"/>
          <w:right w:val="single" w:sz="6" w:space="0" w:color="C45811"/>
          <w:insideH w:val="single" w:sz="6" w:space="0" w:color="C45811"/>
          <w:insideV w:val="single" w:sz="6" w:space="0" w:color="C45811"/>
        </w:tblBorders>
        <w:tblLayout w:type="fixed"/>
        <w:tblLook w:val="01E0" w:firstRow="1" w:lastRow="1" w:firstColumn="1" w:lastColumn="1" w:noHBand="0" w:noVBand="0"/>
      </w:tblPr>
      <w:tblGrid>
        <w:gridCol w:w="4820"/>
        <w:gridCol w:w="1701"/>
        <w:gridCol w:w="1560"/>
      </w:tblGrid>
      <w:tr w:rsidR="00F320BA">
        <w:trPr>
          <w:trHeight w:val="592"/>
        </w:trPr>
        <w:tc>
          <w:tcPr>
            <w:tcW w:w="4820" w:type="dxa"/>
            <w:tcBorders>
              <w:top w:val="nil"/>
              <w:left w:val="nil"/>
              <w:bottom w:val="nil"/>
              <w:right w:val="nil"/>
            </w:tcBorders>
            <w:shd w:val="clear" w:color="auto" w:fill="C45811"/>
          </w:tcPr>
          <w:p w:rsidR="00F320BA" w:rsidRDefault="00F320BA">
            <w:pPr>
              <w:pStyle w:val="TableParagraph"/>
              <w:spacing w:before="2"/>
              <w:rPr>
                <w:b/>
                <w:sz w:val="21"/>
              </w:rPr>
            </w:pPr>
          </w:p>
          <w:p w:rsidR="00F320BA" w:rsidRDefault="001107A0">
            <w:pPr>
              <w:pStyle w:val="TableParagraph"/>
              <w:ind w:left="115"/>
              <w:rPr>
                <w:b/>
                <w:sz w:val="18"/>
              </w:rPr>
            </w:pPr>
            <w:r>
              <w:rPr>
                <w:b/>
                <w:color w:val="FFFFFF"/>
                <w:sz w:val="18"/>
              </w:rPr>
              <w:t>Oplossingsvariant</w:t>
            </w:r>
          </w:p>
        </w:tc>
        <w:tc>
          <w:tcPr>
            <w:tcW w:w="1701" w:type="dxa"/>
            <w:tcBorders>
              <w:top w:val="nil"/>
              <w:left w:val="nil"/>
              <w:bottom w:val="nil"/>
              <w:right w:val="nil"/>
            </w:tcBorders>
            <w:shd w:val="clear" w:color="auto" w:fill="C45811"/>
          </w:tcPr>
          <w:p w:rsidR="00F320BA" w:rsidRDefault="001107A0">
            <w:pPr>
              <w:pStyle w:val="TableParagraph"/>
              <w:spacing w:before="21" w:line="300" w:lineRule="exact"/>
              <w:ind w:left="701" w:right="490" w:hanging="171"/>
              <w:rPr>
                <w:b/>
                <w:sz w:val="18"/>
              </w:rPr>
            </w:pPr>
            <w:r>
              <w:rPr>
                <w:b/>
                <w:color w:val="FFFFFF"/>
                <w:sz w:val="18"/>
              </w:rPr>
              <w:t>Raming ( € )</w:t>
            </w:r>
          </w:p>
        </w:tc>
        <w:tc>
          <w:tcPr>
            <w:tcW w:w="1560" w:type="dxa"/>
            <w:tcBorders>
              <w:top w:val="nil"/>
              <w:left w:val="nil"/>
              <w:bottom w:val="nil"/>
              <w:right w:val="nil"/>
            </w:tcBorders>
            <w:shd w:val="clear" w:color="auto" w:fill="C45811"/>
          </w:tcPr>
          <w:p w:rsidR="00F320BA" w:rsidRDefault="00F320BA">
            <w:pPr>
              <w:pStyle w:val="TableParagraph"/>
              <w:spacing w:before="2"/>
              <w:rPr>
                <w:b/>
                <w:sz w:val="21"/>
              </w:rPr>
            </w:pPr>
          </w:p>
          <w:p w:rsidR="00F320BA" w:rsidRDefault="001107A0">
            <w:pPr>
              <w:pStyle w:val="TableParagraph"/>
              <w:ind w:left="245" w:right="224"/>
              <w:jc w:val="center"/>
              <w:rPr>
                <w:b/>
                <w:sz w:val="18"/>
              </w:rPr>
            </w:pPr>
            <w:r>
              <w:rPr>
                <w:b/>
                <w:color w:val="FFFFFF"/>
                <w:sz w:val="18"/>
              </w:rPr>
              <w:t>onzekerheid</w:t>
            </w:r>
          </w:p>
        </w:tc>
      </w:tr>
      <w:tr w:rsidR="00F320BA">
        <w:trPr>
          <w:trHeight w:val="318"/>
        </w:trPr>
        <w:tc>
          <w:tcPr>
            <w:tcW w:w="4820" w:type="dxa"/>
          </w:tcPr>
          <w:p w:rsidR="00F320BA" w:rsidRDefault="001107A0">
            <w:pPr>
              <w:pStyle w:val="TableParagraph"/>
              <w:spacing w:before="92" w:line="206" w:lineRule="exact"/>
              <w:ind w:left="107"/>
              <w:rPr>
                <w:sz w:val="18"/>
              </w:rPr>
            </w:pPr>
            <w:r>
              <w:rPr>
                <w:color w:val="001F5F"/>
                <w:sz w:val="18"/>
              </w:rPr>
              <w:t>Variant 1 (Parallel huidige lijnverbinding)</w:t>
            </w:r>
          </w:p>
        </w:tc>
        <w:tc>
          <w:tcPr>
            <w:tcW w:w="1701" w:type="dxa"/>
          </w:tcPr>
          <w:p w:rsidR="00F320BA" w:rsidRDefault="001107A0">
            <w:pPr>
              <w:pStyle w:val="TableParagraph"/>
              <w:spacing w:before="112" w:line="187" w:lineRule="exact"/>
              <w:ind w:left="362"/>
              <w:rPr>
                <w:sz w:val="18"/>
              </w:rPr>
            </w:pPr>
            <w:r>
              <w:rPr>
                <w:color w:val="001F5F"/>
                <w:sz w:val="18"/>
              </w:rPr>
              <w:t>3.369.000,=</w:t>
            </w:r>
          </w:p>
        </w:tc>
        <w:tc>
          <w:tcPr>
            <w:tcW w:w="1560" w:type="dxa"/>
          </w:tcPr>
          <w:p w:rsidR="00F320BA" w:rsidRDefault="001107A0">
            <w:pPr>
              <w:pStyle w:val="TableParagraph"/>
              <w:spacing w:before="92" w:line="206" w:lineRule="exact"/>
              <w:ind w:left="584" w:right="560"/>
              <w:jc w:val="center"/>
              <w:rPr>
                <w:sz w:val="18"/>
              </w:rPr>
            </w:pPr>
            <w:r>
              <w:rPr>
                <w:color w:val="001F5F"/>
                <w:sz w:val="18"/>
              </w:rPr>
              <w:t>30%</w:t>
            </w:r>
          </w:p>
        </w:tc>
      </w:tr>
      <w:tr w:rsidR="00F320BA">
        <w:trPr>
          <w:trHeight w:val="340"/>
        </w:trPr>
        <w:tc>
          <w:tcPr>
            <w:tcW w:w="4820" w:type="dxa"/>
          </w:tcPr>
          <w:p w:rsidR="00F320BA" w:rsidRDefault="001107A0">
            <w:pPr>
              <w:pStyle w:val="TableParagraph"/>
              <w:spacing w:before="114" w:line="206" w:lineRule="exact"/>
              <w:ind w:left="107"/>
              <w:rPr>
                <w:sz w:val="18"/>
              </w:rPr>
            </w:pPr>
            <w:r>
              <w:rPr>
                <w:color w:val="001F5F"/>
                <w:sz w:val="18"/>
              </w:rPr>
              <w:t xml:space="preserve">Variant 2 (kruising </w:t>
            </w:r>
            <w:proofErr w:type="spellStart"/>
            <w:r>
              <w:rPr>
                <w:color w:val="001F5F"/>
                <w:sz w:val="18"/>
              </w:rPr>
              <w:t>Wijnhofstraat</w:t>
            </w:r>
            <w:proofErr w:type="spellEnd"/>
            <w:r>
              <w:rPr>
                <w:color w:val="001F5F"/>
                <w:sz w:val="18"/>
              </w:rPr>
              <w:t>- Kerkpad, kruising N826)</w:t>
            </w:r>
          </w:p>
        </w:tc>
        <w:tc>
          <w:tcPr>
            <w:tcW w:w="1701" w:type="dxa"/>
          </w:tcPr>
          <w:p w:rsidR="00F320BA" w:rsidRDefault="001107A0">
            <w:pPr>
              <w:pStyle w:val="TableParagraph"/>
              <w:spacing w:before="133" w:line="187" w:lineRule="exact"/>
              <w:ind w:left="374"/>
              <w:rPr>
                <w:sz w:val="18"/>
              </w:rPr>
            </w:pPr>
            <w:r>
              <w:rPr>
                <w:color w:val="001F5F"/>
                <w:sz w:val="18"/>
              </w:rPr>
              <w:t>3.895.000,=</w:t>
            </w:r>
          </w:p>
        </w:tc>
        <w:tc>
          <w:tcPr>
            <w:tcW w:w="1560" w:type="dxa"/>
          </w:tcPr>
          <w:p w:rsidR="00F320BA" w:rsidRDefault="001107A0">
            <w:pPr>
              <w:pStyle w:val="TableParagraph"/>
              <w:spacing w:before="114" w:line="206" w:lineRule="exact"/>
              <w:ind w:left="584" w:right="560"/>
              <w:jc w:val="center"/>
              <w:rPr>
                <w:sz w:val="18"/>
              </w:rPr>
            </w:pPr>
            <w:r>
              <w:rPr>
                <w:color w:val="001F5F"/>
                <w:sz w:val="18"/>
              </w:rPr>
              <w:t>30%</w:t>
            </w:r>
          </w:p>
        </w:tc>
      </w:tr>
      <w:tr w:rsidR="00F320BA">
        <w:trPr>
          <w:trHeight w:val="340"/>
        </w:trPr>
        <w:tc>
          <w:tcPr>
            <w:tcW w:w="4820" w:type="dxa"/>
          </w:tcPr>
          <w:p w:rsidR="00F320BA" w:rsidRDefault="001107A0">
            <w:pPr>
              <w:pStyle w:val="TableParagraph"/>
              <w:spacing w:before="114" w:line="206" w:lineRule="exact"/>
              <w:ind w:left="107"/>
              <w:rPr>
                <w:sz w:val="18"/>
              </w:rPr>
            </w:pPr>
            <w:r>
              <w:rPr>
                <w:color w:val="001F5F"/>
                <w:sz w:val="18"/>
              </w:rPr>
              <w:t>Sub Variant 3 naar nieuwe mast 4, gecombineerd met 1</w:t>
            </w:r>
          </w:p>
        </w:tc>
        <w:tc>
          <w:tcPr>
            <w:tcW w:w="1701" w:type="dxa"/>
          </w:tcPr>
          <w:p w:rsidR="00F320BA" w:rsidRDefault="001107A0">
            <w:pPr>
              <w:pStyle w:val="TableParagraph"/>
              <w:spacing w:before="133" w:line="187" w:lineRule="exact"/>
              <w:ind w:left="374"/>
              <w:rPr>
                <w:sz w:val="18"/>
              </w:rPr>
            </w:pPr>
            <w:r>
              <w:rPr>
                <w:color w:val="001F5F"/>
                <w:sz w:val="18"/>
              </w:rPr>
              <w:t>3.829.000,=</w:t>
            </w:r>
          </w:p>
        </w:tc>
        <w:tc>
          <w:tcPr>
            <w:tcW w:w="1560" w:type="dxa"/>
          </w:tcPr>
          <w:p w:rsidR="00F320BA" w:rsidRDefault="001107A0">
            <w:pPr>
              <w:pStyle w:val="TableParagraph"/>
              <w:spacing w:before="114" w:line="206" w:lineRule="exact"/>
              <w:ind w:left="584" w:right="560"/>
              <w:jc w:val="center"/>
              <w:rPr>
                <w:sz w:val="18"/>
              </w:rPr>
            </w:pPr>
            <w:r>
              <w:rPr>
                <w:color w:val="001F5F"/>
                <w:sz w:val="18"/>
              </w:rPr>
              <w:t>30%</w:t>
            </w:r>
          </w:p>
        </w:tc>
      </w:tr>
      <w:tr w:rsidR="00F320BA">
        <w:trPr>
          <w:trHeight w:val="340"/>
        </w:trPr>
        <w:tc>
          <w:tcPr>
            <w:tcW w:w="4820" w:type="dxa"/>
          </w:tcPr>
          <w:p w:rsidR="00F320BA" w:rsidRDefault="001107A0">
            <w:pPr>
              <w:pStyle w:val="TableParagraph"/>
              <w:spacing w:before="114" w:line="206" w:lineRule="exact"/>
              <w:ind w:left="107"/>
              <w:rPr>
                <w:sz w:val="18"/>
              </w:rPr>
            </w:pPr>
            <w:r>
              <w:rPr>
                <w:color w:val="001F5F"/>
                <w:sz w:val="18"/>
              </w:rPr>
              <w:t>Sub Variant 3 naar nieuwe mast 4, gecombineerd met 2</w:t>
            </w:r>
          </w:p>
        </w:tc>
        <w:tc>
          <w:tcPr>
            <w:tcW w:w="1701" w:type="dxa"/>
          </w:tcPr>
          <w:p w:rsidR="00F320BA" w:rsidRDefault="001107A0">
            <w:pPr>
              <w:pStyle w:val="TableParagraph"/>
              <w:spacing w:before="133" w:line="187" w:lineRule="exact"/>
              <w:ind w:left="374"/>
              <w:rPr>
                <w:sz w:val="18"/>
              </w:rPr>
            </w:pPr>
            <w:r>
              <w:rPr>
                <w:color w:val="001F5F"/>
                <w:sz w:val="18"/>
              </w:rPr>
              <w:t>4.408.000,=</w:t>
            </w:r>
          </w:p>
        </w:tc>
        <w:tc>
          <w:tcPr>
            <w:tcW w:w="1560" w:type="dxa"/>
          </w:tcPr>
          <w:p w:rsidR="00F320BA" w:rsidRDefault="001107A0">
            <w:pPr>
              <w:pStyle w:val="TableParagraph"/>
              <w:spacing w:before="114" w:line="206" w:lineRule="exact"/>
              <w:ind w:left="584" w:right="560"/>
              <w:jc w:val="center"/>
              <w:rPr>
                <w:sz w:val="18"/>
              </w:rPr>
            </w:pPr>
            <w:r>
              <w:rPr>
                <w:color w:val="001F5F"/>
                <w:sz w:val="18"/>
              </w:rPr>
              <w:t>30%</w:t>
            </w:r>
          </w:p>
        </w:tc>
      </w:tr>
    </w:tbl>
    <w:p w:rsidR="00F320BA" w:rsidRDefault="00F320BA">
      <w:pPr>
        <w:pStyle w:val="Plattetekst"/>
        <w:rPr>
          <w:b/>
        </w:rPr>
      </w:pPr>
    </w:p>
    <w:p w:rsidR="00F320BA" w:rsidRDefault="001107A0">
      <w:pPr>
        <w:pStyle w:val="Plattetekst"/>
        <w:spacing w:before="139" w:line="312" w:lineRule="auto"/>
        <w:ind w:left="1748" w:right="1003"/>
      </w:pPr>
      <w:r>
        <w:t>Hieruit blijkt dat een portaal tussen mast 3 en 4 gunstiger is dan een nieuwe eindmast te bouwen naast steunmast 4.</w:t>
      </w:r>
    </w:p>
    <w:p w:rsidR="00F320BA" w:rsidRDefault="00F320BA">
      <w:pPr>
        <w:pStyle w:val="Plattetekst"/>
        <w:spacing w:before="3"/>
        <w:rPr>
          <w:sz w:val="26"/>
        </w:rPr>
      </w:pPr>
    </w:p>
    <w:p w:rsidR="00F320BA" w:rsidRDefault="001107A0">
      <w:pPr>
        <w:ind w:left="1748"/>
        <w:rPr>
          <w:b/>
          <w:i/>
          <w:sz w:val="20"/>
        </w:rPr>
      </w:pPr>
      <w:r>
        <w:rPr>
          <w:b/>
          <w:i/>
          <w:sz w:val="20"/>
        </w:rPr>
        <w:t>ZP-WHS-LC150</w:t>
      </w:r>
      <w:r>
        <w:rPr>
          <w:b/>
          <w:i/>
          <w:spacing w:val="53"/>
          <w:sz w:val="20"/>
        </w:rPr>
        <w:t xml:space="preserve"> </w:t>
      </w:r>
      <w:r>
        <w:rPr>
          <w:b/>
          <w:i/>
          <w:sz w:val="20"/>
        </w:rPr>
        <w:t>gecombineerd</w:t>
      </w:r>
    </w:p>
    <w:p w:rsidR="00F320BA" w:rsidRDefault="001107A0">
      <w:pPr>
        <w:pStyle w:val="Plattetekst"/>
        <w:spacing w:before="70" w:line="312" w:lineRule="auto"/>
        <w:ind w:left="1748" w:right="912"/>
      </w:pPr>
      <w:r>
        <w:t xml:space="preserve">In plaats van een westelijke variant voor Woudhuis kan de kabelverbinding naar woudhuis ook via de oostzijde van de wijk </w:t>
      </w:r>
      <w:proofErr w:type="spellStart"/>
      <w:r>
        <w:t>Noordveen</w:t>
      </w:r>
      <w:proofErr w:type="spellEnd"/>
      <w:r>
        <w:t xml:space="preserve"> verlopen, parallel aan een variant richting Lochem. Daartoe is een gecombineerde variant uitgewerkt via een gestuurde boring </w:t>
      </w:r>
      <w:r>
        <w:t>onder de Voorsterallee door. De kosten zijn toegerekend naar de 2 circuits naar woudhuis en de twee circuits naar Lochem, maar kunnen niet afzonderlijk worden beschouwd, omdat in één grote boring (zowel één circuit van Woudhuis ligt als één circuit van Loc</w:t>
      </w:r>
      <w:r>
        <w:t>hem.</w:t>
      </w:r>
    </w:p>
    <w:p w:rsidR="00F320BA" w:rsidRDefault="001107A0">
      <w:pPr>
        <w:pStyle w:val="Plattetekst"/>
        <w:spacing w:before="7" w:line="312" w:lineRule="auto"/>
        <w:ind w:left="1748" w:right="1139"/>
      </w:pPr>
      <w:r>
        <w:t>Dat wil zeggen dat als voor deze gecombineerde variant wordt gekozen, rekening gehouden dient te worden met de gesommeerde kosten uit tabel 5.4.</w:t>
      </w:r>
    </w:p>
    <w:p w:rsidR="00F320BA" w:rsidRDefault="001107A0">
      <w:pPr>
        <w:pStyle w:val="Plattetekst"/>
        <w:spacing w:before="2"/>
        <w:ind w:left="1748"/>
      </w:pPr>
      <w:r>
        <w:t xml:space="preserve">Voor deze gecombineerde oplossing van de </w:t>
      </w:r>
      <w:proofErr w:type="spellStart"/>
      <w:r>
        <w:t>verkabeling</w:t>
      </w:r>
      <w:proofErr w:type="spellEnd"/>
      <w:r>
        <w:t xml:space="preserve"> van de lijnverbindingen ZP-WHS150 en</w:t>
      </w:r>
    </w:p>
    <w:p w:rsidR="00F320BA" w:rsidRDefault="00F320BA">
      <w:pPr>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line="312" w:lineRule="auto"/>
        <w:ind w:left="1748" w:right="1139"/>
      </w:pPr>
      <w:r>
        <w:t xml:space="preserve">ZP-LC150 is op basis van de tracés en gekozen aanlegmethodiek open ontgraving en </w:t>
      </w:r>
      <w:proofErr w:type="spellStart"/>
      <w:r>
        <w:t>HDD</w:t>
      </w:r>
      <w:proofErr w:type="spellEnd"/>
      <w:r>
        <w:t>- boring een raming gemaakt van de realisatiekosten. De geraamde bedragen, voor de afzonderlijke onderdelen Woudhuis en Lochem zijn overgenomen in tabel 5.4.</w:t>
      </w:r>
    </w:p>
    <w:p w:rsidR="00F320BA" w:rsidRDefault="00F320BA">
      <w:pPr>
        <w:pStyle w:val="Plattetekst"/>
        <w:spacing w:before="5"/>
        <w:rPr>
          <w:sz w:val="28"/>
        </w:rPr>
      </w:pPr>
    </w:p>
    <w:p w:rsidR="00F320BA" w:rsidRDefault="001107A0">
      <w:pPr>
        <w:ind w:left="1748"/>
        <w:rPr>
          <w:b/>
          <w:sz w:val="18"/>
        </w:rPr>
      </w:pPr>
      <w:r>
        <w:rPr>
          <w:b/>
          <w:sz w:val="18"/>
        </w:rPr>
        <w:t>Tabel 5</w:t>
      </w:r>
      <w:r>
        <w:rPr>
          <w:b/>
          <w:sz w:val="18"/>
        </w:rPr>
        <w:t>.4: kostenindicatie realisatiekosten oplossingsvarianten ZP-WHS-LC150 Combi</w:t>
      </w:r>
    </w:p>
    <w:p w:rsidR="00F320BA" w:rsidRDefault="00F320BA">
      <w:pPr>
        <w:pStyle w:val="Plattetekst"/>
        <w:spacing w:before="8"/>
        <w:rPr>
          <w:b/>
          <w:sz w:val="11"/>
        </w:rPr>
      </w:pPr>
    </w:p>
    <w:tbl>
      <w:tblPr>
        <w:tblStyle w:val="TableNormal"/>
        <w:tblW w:w="0" w:type="auto"/>
        <w:tblInd w:w="1756" w:type="dxa"/>
        <w:tblBorders>
          <w:top w:val="single" w:sz="6" w:space="0" w:color="C45811"/>
          <w:left w:val="single" w:sz="6" w:space="0" w:color="C45811"/>
          <w:bottom w:val="single" w:sz="6" w:space="0" w:color="C45811"/>
          <w:right w:val="single" w:sz="6" w:space="0" w:color="C45811"/>
          <w:insideH w:val="single" w:sz="6" w:space="0" w:color="C45811"/>
          <w:insideV w:val="single" w:sz="6" w:space="0" w:color="C45811"/>
        </w:tblBorders>
        <w:tblLayout w:type="fixed"/>
        <w:tblLook w:val="01E0" w:firstRow="1" w:lastRow="1" w:firstColumn="1" w:lastColumn="1" w:noHBand="0" w:noVBand="0"/>
      </w:tblPr>
      <w:tblGrid>
        <w:gridCol w:w="4395"/>
        <w:gridCol w:w="2127"/>
        <w:gridCol w:w="1561"/>
      </w:tblGrid>
      <w:tr w:rsidR="00F320BA">
        <w:trPr>
          <w:trHeight w:val="592"/>
        </w:trPr>
        <w:tc>
          <w:tcPr>
            <w:tcW w:w="4395" w:type="dxa"/>
            <w:tcBorders>
              <w:top w:val="nil"/>
              <w:left w:val="nil"/>
              <w:bottom w:val="nil"/>
              <w:right w:val="nil"/>
            </w:tcBorders>
            <w:shd w:val="clear" w:color="auto" w:fill="C45811"/>
          </w:tcPr>
          <w:p w:rsidR="00F320BA" w:rsidRDefault="00F320BA">
            <w:pPr>
              <w:pStyle w:val="TableParagraph"/>
              <w:spacing w:before="2"/>
              <w:rPr>
                <w:b/>
                <w:sz w:val="21"/>
              </w:rPr>
            </w:pPr>
          </w:p>
          <w:p w:rsidR="00F320BA" w:rsidRDefault="001107A0">
            <w:pPr>
              <w:pStyle w:val="TableParagraph"/>
              <w:ind w:left="115"/>
              <w:rPr>
                <w:b/>
                <w:sz w:val="18"/>
              </w:rPr>
            </w:pPr>
            <w:r>
              <w:rPr>
                <w:b/>
                <w:color w:val="FFFFFF"/>
                <w:sz w:val="18"/>
              </w:rPr>
              <w:t>Oplossingsvariant</w:t>
            </w:r>
          </w:p>
        </w:tc>
        <w:tc>
          <w:tcPr>
            <w:tcW w:w="2127" w:type="dxa"/>
            <w:tcBorders>
              <w:top w:val="nil"/>
              <w:left w:val="nil"/>
              <w:bottom w:val="nil"/>
              <w:right w:val="nil"/>
            </w:tcBorders>
            <w:shd w:val="clear" w:color="auto" w:fill="C45811"/>
          </w:tcPr>
          <w:p w:rsidR="00F320BA" w:rsidRDefault="001107A0">
            <w:pPr>
              <w:pStyle w:val="TableParagraph"/>
              <w:spacing w:before="21" w:line="300" w:lineRule="exact"/>
              <w:ind w:left="742" w:right="721"/>
              <w:jc w:val="center"/>
              <w:rPr>
                <w:b/>
                <w:sz w:val="18"/>
              </w:rPr>
            </w:pPr>
            <w:r>
              <w:rPr>
                <w:b/>
                <w:color w:val="FFFFFF"/>
                <w:sz w:val="18"/>
              </w:rPr>
              <w:t>Raming</w:t>
            </w:r>
            <w:r>
              <w:rPr>
                <w:b/>
                <w:color w:val="FFFFFF"/>
                <w:sz w:val="18"/>
              </w:rPr>
              <w:t xml:space="preserve"> </w:t>
            </w:r>
            <w:r>
              <w:rPr>
                <w:b/>
                <w:color w:val="FFFFFF"/>
                <w:sz w:val="18"/>
              </w:rPr>
              <w:t>( € )</w:t>
            </w:r>
          </w:p>
        </w:tc>
        <w:tc>
          <w:tcPr>
            <w:tcW w:w="1561" w:type="dxa"/>
            <w:tcBorders>
              <w:top w:val="nil"/>
              <w:left w:val="nil"/>
              <w:bottom w:val="nil"/>
              <w:right w:val="nil"/>
            </w:tcBorders>
            <w:shd w:val="clear" w:color="auto" w:fill="C45811"/>
          </w:tcPr>
          <w:p w:rsidR="00F320BA" w:rsidRDefault="00F320BA">
            <w:pPr>
              <w:pStyle w:val="TableParagraph"/>
              <w:spacing w:before="2"/>
              <w:rPr>
                <w:b/>
                <w:sz w:val="21"/>
              </w:rPr>
            </w:pPr>
          </w:p>
          <w:p w:rsidR="00F320BA" w:rsidRDefault="001107A0">
            <w:pPr>
              <w:pStyle w:val="TableParagraph"/>
              <w:ind w:left="244" w:right="226"/>
              <w:jc w:val="center"/>
              <w:rPr>
                <w:b/>
                <w:sz w:val="18"/>
              </w:rPr>
            </w:pPr>
            <w:r>
              <w:rPr>
                <w:b/>
                <w:color w:val="FFFFFF"/>
                <w:sz w:val="18"/>
              </w:rPr>
              <w:t>onzekerheid</w:t>
            </w:r>
          </w:p>
        </w:tc>
      </w:tr>
      <w:tr w:rsidR="00F320BA">
        <w:trPr>
          <w:trHeight w:val="319"/>
        </w:trPr>
        <w:tc>
          <w:tcPr>
            <w:tcW w:w="4395" w:type="dxa"/>
          </w:tcPr>
          <w:p w:rsidR="00F320BA" w:rsidRDefault="001107A0">
            <w:pPr>
              <w:pStyle w:val="TableParagraph"/>
              <w:spacing w:before="92" w:line="206" w:lineRule="exact"/>
              <w:ind w:left="107"/>
              <w:rPr>
                <w:sz w:val="18"/>
              </w:rPr>
            </w:pPr>
            <w:r>
              <w:rPr>
                <w:color w:val="001F5F"/>
                <w:sz w:val="18"/>
              </w:rPr>
              <w:t xml:space="preserve">Variant </w:t>
            </w:r>
            <w:proofErr w:type="spellStart"/>
            <w:r>
              <w:rPr>
                <w:color w:val="001F5F"/>
                <w:sz w:val="18"/>
              </w:rPr>
              <w:t>ZP-WHS-LC</w:t>
            </w:r>
            <w:proofErr w:type="spellEnd"/>
            <w:r>
              <w:rPr>
                <w:color w:val="001F5F"/>
                <w:sz w:val="18"/>
              </w:rPr>
              <w:t xml:space="preserve"> deel woudhuis</w:t>
            </w:r>
          </w:p>
        </w:tc>
        <w:tc>
          <w:tcPr>
            <w:tcW w:w="2127" w:type="dxa"/>
          </w:tcPr>
          <w:p w:rsidR="00F320BA" w:rsidRDefault="001107A0">
            <w:pPr>
              <w:pStyle w:val="TableParagraph"/>
              <w:spacing w:before="92" w:line="206" w:lineRule="exact"/>
              <w:ind w:right="565"/>
              <w:jc w:val="right"/>
              <w:rPr>
                <w:sz w:val="18"/>
              </w:rPr>
            </w:pPr>
            <w:r>
              <w:rPr>
                <w:color w:val="001F5F"/>
                <w:sz w:val="18"/>
              </w:rPr>
              <w:t>3.652.000,=</w:t>
            </w:r>
          </w:p>
        </w:tc>
        <w:tc>
          <w:tcPr>
            <w:tcW w:w="1561" w:type="dxa"/>
          </w:tcPr>
          <w:p w:rsidR="00F320BA" w:rsidRDefault="001107A0">
            <w:pPr>
              <w:pStyle w:val="TableParagraph"/>
              <w:spacing w:before="92" w:line="206" w:lineRule="exact"/>
              <w:ind w:left="583" w:right="562"/>
              <w:jc w:val="center"/>
              <w:rPr>
                <w:sz w:val="18"/>
              </w:rPr>
            </w:pPr>
            <w:r>
              <w:rPr>
                <w:color w:val="001F5F"/>
                <w:sz w:val="18"/>
              </w:rPr>
              <w:t>30%</w:t>
            </w:r>
          </w:p>
        </w:tc>
      </w:tr>
      <w:tr w:rsidR="00F320BA">
        <w:trPr>
          <w:trHeight w:val="340"/>
        </w:trPr>
        <w:tc>
          <w:tcPr>
            <w:tcW w:w="4395" w:type="dxa"/>
          </w:tcPr>
          <w:p w:rsidR="00F320BA" w:rsidRDefault="001107A0">
            <w:pPr>
              <w:pStyle w:val="TableParagraph"/>
              <w:spacing w:before="114" w:line="206" w:lineRule="exact"/>
              <w:ind w:left="107"/>
              <w:rPr>
                <w:sz w:val="18"/>
              </w:rPr>
            </w:pPr>
            <w:r>
              <w:rPr>
                <w:color w:val="001F5F"/>
                <w:sz w:val="18"/>
              </w:rPr>
              <w:t xml:space="preserve">Variant </w:t>
            </w:r>
            <w:proofErr w:type="spellStart"/>
            <w:r>
              <w:rPr>
                <w:color w:val="001F5F"/>
                <w:sz w:val="18"/>
              </w:rPr>
              <w:t>ZP-WHS-LC</w:t>
            </w:r>
            <w:proofErr w:type="spellEnd"/>
            <w:r>
              <w:rPr>
                <w:color w:val="001F5F"/>
                <w:sz w:val="18"/>
              </w:rPr>
              <w:t xml:space="preserve"> deel Lochem</w:t>
            </w:r>
          </w:p>
        </w:tc>
        <w:tc>
          <w:tcPr>
            <w:tcW w:w="2127" w:type="dxa"/>
          </w:tcPr>
          <w:p w:rsidR="00F320BA" w:rsidRDefault="001107A0">
            <w:pPr>
              <w:pStyle w:val="TableParagraph"/>
              <w:spacing w:before="114" w:line="206" w:lineRule="exact"/>
              <w:ind w:right="565"/>
              <w:jc w:val="right"/>
              <w:rPr>
                <w:sz w:val="18"/>
              </w:rPr>
            </w:pPr>
            <w:r>
              <w:rPr>
                <w:color w:val="001F5F"/>
                <w:sz w:val="18"/>
              </w:rPr>
              <w:t>3.460.000,=</w:t>
            </w:r>
          </w:p>
        </w:tc>
        <w:tc>
          <w:tcPr>
            <w:tcW w:w="1561" w:type="dxa"/>
          </w:tcPr>
          <w:p w:rsidR="00F320BA" w:rsidRDefault="001107A0">
            <w:pPr>
              <w:pStyle w:val="TableParagraph"/>
              <w:spacing w:before="114" w:line="206" w:lineRule="exact"/>
              <w:ind w:left="583" w:right="562"/>
              <w:jc w:val="center"/>
              <w:rPr>
                <w:sz w:val="18"/>
              </w:rPr>
            </w:pPr>
            <w:r>
              <w:rPr>
                <w:color w:val="001F5F"/>
                <w:sz w:val="18"/>
              </w:rPr>
              <w:t>30%</w:t>
            </w:r>
          </w:p>
        </w:tc>
      </w:tr>
      <w:tr w:rsidR="00F320BA">
        <w:trPr>
          <w:trHeight w:val="340"/>
        </w:trPr>
        <w:tc>
          <w:tcPr>
            <w:tcW w:w="4395" w:type="dxa"/>
          </w:tcPr>
          <w:p w:rsidR="00F320BA" w:rsidRDefault="001107A0">
            <w:pPr>
              <w:pStyle w:val="TableParagraph"/>
              <w:spacing w:before="112"/>
              <w:ind w:right="90"/>
              <w:jc w:val="right"/>
              <w:rPr>
                <w:b/>
                <w:sz w:val="18"/>
              </w:rPr>
            </w:pPr>
            <w:r>
              <w:rPr>
                <w:b/>
                <w:color w:val="001F5F"/>
                <w:sz w:val="18"/>
              </w:rPr>
              <w:t>Sommatie</w:t>
            </w:r>
          </w:p>
        </w:tc>
        <w:tc>
          <w:tcPr>
            <w:tcW w:w="2127" w:type="dxa"/>
          </w:tcPr>
          <w:p w:rsidR="00F320BA" w:rsidRDefault="001107A0">
            <w:pPr>
              <w:pStyle w:val="TableParagraph"/>
              <w:spacing w:before="112"/>
              <w:ind w:right="565"/>
              <w:jc w:val="right"/>
              <w:rPr>
                <w:sz w:val="18"/>
              </w:rPr>
            </w:pPr>
            <w:r>
              <w:rPr>
                <w:color w:val="001F5F"/>
                <w:sz w:val="18"/>
              </w:rPr>
              <w:t>7.012.000,=</w:t>
            </w:r>
          </w:p>
        </w:tc>
        <w:tc>
          <w:tcPr>
            <w:tcW w:w="1561" w:type="dxa"/>
          </w:tcPr>
          <w:p w:rsidR="00F320BA" w:rsidRDefault="001107A0">
            <w:pPr>
              <w:pStyle w:val="TableParagraph"/>
              <w:spacing w:before="112"/>
              <w:ind w:left="583" w:right="562"/>
              <w:jc w:val="center"/>
              <w:rPr>
                <w:sz w:val="18"/>
              </w:rPr>
            </w:pPr>
            <w:r>
              <w:rPr>
                <w:color w:val="001F5F"/>
                <w:sz w:val="18"/>
              </w:rPr>
              <w:t>30%</w:t>
            </w:r>
          </w:p>
        </w:tc>
      </w:tr>
    </w:tbl>
    <w:p w:rsidR="00F320BA" w:rsidRDefault="00F320BA">
      <w:pPr>
        <w:pStyle w:val="Plattetekst"/>
        <w:rPr>
          <w:b/>
          <w:sz w:val="26"/>
        </w:rPr>
      </w:pPr>
    </w:p>
    <w:p w:rsidR="00F320BA" w:rsidRDefault="001107A0">
      <w:pPr>
        <w:ind w:left="1748"/>
        <w:rPr>
          <w:i/>
          <w:sz w:val="20"/>
        </w:rPr>
      </w:pPr>
      <w:r>
        <w:rPr>
          <w:i/>
          <w:sz w:val="20"/>
          <w:u w:val="single"/>
        </w:rPr>
        <w:t>Toelichting:</w:t>
      </w:r>
    </w:p>
    <w:p w:rsidR="00F320BA" w:rsidRDefault="001107A0">
      <w:pPr>
        <w:pStyle w:val="Plattetekst"/>
        <w:spacing w:before="1"/>
        <w:ind w:left="1748" w:right="1083"/>
      </w:pPr>
      <w:r>
        <w:t xml:space="preserve">De kosten voor de gecombineerde variant ad € 7.012.000,= dienen vergeleken te worden met een sommatie van een variant uit tabel 5.2 met een variant uit tabel 5.3 om een goede financiële vergelijking te maken voor het </w:t>
      </w:r>
      <w:proofErr w:type="spellStart"/>
      <w:r>
        <w:t>verkabelen</w:t>
      </w:r>
      <w:proofErr w:type="spellEnd"/>
      <w:r>
        <w:t xml:space="preserve"> van de lijnverb</w:t>
      </w:r>
      <w:r>
        <w:t>indingen richting Woudhuis en Lochem.</w:t>
      </w:r>
    </w:p>
    <w:p w:rsidR="00F320BA" w:rsidRDefault="00F320BA">
      <w:pPr>
        <w:pStyle w:val="Plattetekst"/>
        <w:spacing w:before="10"/>
        <w:rPr>
          <w:sz w:val="19"/>
        </w:rPr>
      </w:pPr>
    </w:p>
    <w:p w:rsidR="00F320BA" w:rsidRDefault="001107A0">
      <w:pPr>
        <w:pStyle w:val="Plattetekst"/>
        <w:spacing w:before="1"/>
        <w:ind w:left="1748" w:right="1003"/>
      </w:pPr>
      <w:r>
        <w:t>Variant 1 van beide lijnverbindingen bij elkaar opgeteld komt op € 6.738.000,= wat dus financieel gunstiger zou zijn dan de gecombineerde variant.</w:t>
      </w:r>
    </w:p>
    <w:p w:rsidR="00F320BA" w:rsidRDefault="00F320BA">
      <w:pPr>
        <w:pStyle w:val="Plattetekst"/>
        <w:rPr>
          <w:sz w:val="22"/>
        </w:rPr>
      </w:pPr>
    </w:p>
    <w:p w:rsidR="00F320BA" w:rsidRDefault="00F320BA">
      <w:pPr>
        <w:pStyle w:val="Plattetekst"/>
        <w:spacing w:before="10"/>
        <w:rPr>
          <w:sz w:val="17"/>
        </w:rPr>
      </w:pPr>
    </w:p>
    <w:p w:rsidR="00F320BA" w:rsidRDefault="001107A0">
      <w:pPr>
        <w:ind w:left="1748"/>
        <w:rPr>
          <w:b/>
          <w:i/>
          <w:sz w:val="20"/>
        </w:rPr>
      </w:pPr>
      <w:r>
        <w:rPr>
          <w:b/>
          <w:i/>
          <w:sz w:val="20"/>
        </w:rPr>
        <w:t>ZP-LGK150</w:t>
      </w:r>
    </w:p>
    <w:p w:rsidR="00F320BA" w:rsidRDefault="001107A0">
      <w:pPr>
        <w:pStyle w:val="Plattetekst"/>
        <w:spacing w:before="70" w:line="312" w:lineRule="auto"/>
        <w:ind w:left="1748" w:right="1120"/>
        <w:jc w:val="both"/>
      </w:pPr>
      <w:r>
        <w:t xml:space="preserve">Voor de twee oplossingsvarianten van de </w:t>
      </w:r>
      <w:proofErr w:type="spellStart"/>
      <w:r>
        <w:t>verkabeling</w:t>
      </w:r>
      <w:proofErr w:type="spellEnd"/>
      <w:r>
        <w:t xml:space="preserve"> van lijnverbinding ZP-LGK150 is op basis van </w:t>
      </w:r>
      <w:r>
        <w:t xml:space="preserve">de tracés en gekozen aanlegmethodiek open ontgraving, persing of </w:t>
      </w:r>
      <w:proofErr w:type="spellStart"/>
      <w:r>
        <w:t>HDD</w:t>
      </w:r>
      <w:proofErr w:type="spellEnd"/>
      <w:r>
        <w:t>-boring een raming gemaakt van de realisatiekosten. De geraamde bedragen zijn overgenomen in tabel 5.5.</w:t>
      </w:r>
    </w:p>
    <w:p w:rsidR="00F320BA" w:rsidRDefault="00F320BA">
      <w:pPr>
        <w:pStyle w:val="Plattetekst"/>
        <w:spacing w:before="5"/>
        <w:rPr>
          <w:sz w:val="28"/>
        </w:rPr>
      </w:pPr>
    </w:p>
    <w:p w:rsidR="00F320BA" w:rsidRDefault="001107A0">
      <w:pPr>
        <w:ind w:left="1748"/>
        <w:rPr>
          <w:b/>
          <w:sz w:val="18"/>
        </w:rPr>
      </w:pPr>
      <w:r>
        <w:rPr>
          <w:b/>
          <w:sz w:val="18"/>
        </w:rPr>
        <w:t>Tabel 5.5: kostenindicatie realisatiekosten oplossingsvarianten ZP-LGK150</w:t>
      </w:r>
    </w:p>
    <w:p w:rsidR="00F320BA" w:rsidRDefault="00F320BA">
      <w:pPr>
        <w:pStyle w:val="Plattetekst"/>
        <w:spacing w:before="11"/>
        <w:rPr>
          <w:b/>
          <w:sz w:val="11"/>
        </w:rPr>
      </w:pPr>
    </w:p>
    <w:tbl>
      <w:tblPr>
        <w:tblStyle w:val="TableNormal"/>
        <w:tblW w:w="0" w:type="auto"/>
        <w:tblInd w:w="1756" w:type="dxa"/>
        <w:tblBorders>
          <w:top w:val="single" w:sz="6" w:space="0" w:color="C45811"/>
          <w:left w:val="single" w:sz="6" w:space="0" w:color="C45811"/>
          <w:bottom w:val="single" w:sz="6" w:space="0" w:color="C45811"/>
          <w:right w:val="single" w:sz="6" w:space="0" w:color="C45811"/>
          <w:insideH w:val="single" w:sz="6" w:space="0" w:color="C45811"/>
          <w:insideV w:val="single" w:sz="6" w:space="0" w:color="C45811"/>
        </w:tblBorders>
        <w:tblLayout w:type="fixed"/>
        <w:tblLook w:val="01E0" w:firstRow="1" w:lastRow="1" w:firstColumn="1" w:lastColumn="1" w:noHBand="0" w:noVBand="0"/>
      </w:tblPr>
      <w:tblGrid>
        <w:gridCol w:w="4395"/>
        <w:gridCol w:w="2127"/>
        <w:gridCol w:w="1561"/>
      </w:tblGrid>
      <w:tr w:rsidR="00F320BA">
        <w:trPr>
          <w:trHeight w:val="592"/>
        </w:trPr>
        <w:tc>
          <w:tcPr>
            <w:tcW w:w="4395" w:type="dxa"/>
            <w:tcBorders>
              <w:top w:val="nil"/>
              <w:left w:val="nil"/>
              <w:bottom w:val="nil"/>
              <w:right w:val="nil"/>
            </w:tcBorders>
            <w:shd w:val="clear" w:color="auto" w:fill="C45811"/>
          </w:tcPr>
          <w:p w:rsidR="00F320BA" w:rsidRDefault="00F320BA">
            <w:pPr>
              <w:pStyle w:val="TableParagraph"/>
              <w:rPr>
                <w:b/>
                <w:sz w:val="21"/>
              </w:rPr>
            </w:pPr>
          </w:p>
          <w:p w:rsidR="00F320BA" w:rsidRDefault="001107A0">
            <w:pPr>
              <w:pStyle w:val="TableParagraph"/>
              <w:ind w:left="115"/>
              <w:rPr>
                <w:b/>
                <w:sz w:val="18"/>
              </w:rPr>
            </w:pPr>
            <w:r>
              <w:rPr>
                <w:b/>
                <w:color w:val="FFFFFF"/>
                <w:sz w:val="18"/>
              </w:rPr>
              <w:t>Oplossi</w:t>
            </w:r>
            <w:r>
              <w:rPr>
                <w:b/>
                <w:color w:val="FFFFFF"/>
                <w:sz w:val="18"/>
              </w:rPr>
              <w:t>ngsvariant</w:t>
            </w:r>
          </w:p>
        </w:tc>
        <w:tc>
          <w:tcPr>
            <w:tcW w:w="2127" w:type="dxa"/>
            <w:tcBorders>
              <w:top w:val="nil"/>
              <w:left w:val="nil"/>
              <w:bottom w:val="nil"/>
              <w:right w:val="nil"/>
            </w:tcBorders>
            <w:shd w:val="clear" w:color="auto" w:fill="C45811"/>
          </w:tcPr>
          <w:p w:rsidR="00F320BA" w:rsidRDefault="001107A0">
            <w:pPr>
              <w:pStyle w:val="TableParagraph"/>
              <w:spacing w:before="21" w:line="300" w:lineRule="exact"/>
              <w:ind w:left="742" w:right="721"/>
              <w:jc w:val="center"/>
              <w:rPr>
                <w:b/>
                <w:sz w:val="18"/>
              </w:rPr>
            </w:pPr>
            <w:r>
              <w:rPr>
                <w:b/>
                <w:color w:val="FFFFFF"/>
                <w:sz w:val="18"/>
              </w:rPr>
              <w:t>Raming</w:t>
            </w:r>
            <w:r>
              <w:rPr>
                <w:b/>
                <w:color w:val="FFFFFF"/>
                <w:sz w:val="18"/>
              </w:rPr>
              <w:t xml:space="preserve"> </w:t>
            </w:r>
            <w:r>
              <w:rPr>
                <w:b/>
                <w:color w:val="FFFFFF"/>
                <w:sz w:val="18"/>
              </w:rPr>
              <w:t>( € )</w:t>
            </w:r>
          </w:p>
        </w:tc>
        <w:tc>
          <w:tcPr>
            <w:tcW w:w="1561" w:type="dxa"/>
            <w:tcBorders>
              <w:top w:val="nil"/>
              <w:left w:val="nil"/>
              <w:bottom w:val="nil"/>
              <w:right w:val="nil"/>
            </w:tcBorders>
            <w:shd w:val="clear" w:color="auto" w:fill="C45811"/>
          </w:tcPr>
          <w:p w:rsidR="00F320BA" w:rsidRDefault="00F320BA">
            <w:pPr>
              <w:pStyle w:val="TableParagraph"/>
              <w:rPr>
                <w:b/>
                <w:sz w:val="21"/>
              </w:rPr>
            </w:pPr>
          </w:p>
          <w:p w:rsidR="00F320BA" w:rsidRDefault="001107A0">
            <w:pPr>
              <w:pStyle w:val="TableParagraph"/>
              <w:ind w:left="244" w:right="226"/>
              <w:jc w:val="center"/>
              <w:rPr>
                <w:b/>
                <w:sz w:val="18"/>
              </w:rPr>
            </w:pPr>
            <w:r>
              <w:rPr>
                <w:b/>
                <w:color w:val="FFFFFF"/>
                <w:sz w:val="18"/>
              </w:rPr>
              <w:t>onzekerheid</w:t>
            </w:r>
          </w:p>
        </w:tc>
      </w:tr>
      <w:tr w:rsidR="00F320BA">
        <w:trPr>
          <w:trHeight w:val="318"/>
        </w:trPr>
        <w:tc>
          <w:tcPr>
            <w:tcW w:w="4395" w:type="dxa"/>
          </w:tcPr>
          <w:p w:rsidR="00F320BA" w:rsidRDefault="001107A0">
            <w:pPr>
              <w:pStyle w:val="TableParagraph"/>
              <w:spacing w:before="90"/>
              <w:ind w:left="107"/>
              <w:rPr>
                <w:sz w:val="18"/>
              </w:rPr>
            </w:pPr>
            <w:r>
              <w:rPr>
                <w:color w:val="001F5F"/>
                <w:sz w:val="18"/>
              </w:rPr>
              <w:t>Variant 1 (Parallel huidige lijnverbinding)</w:t>
            </w:r>
          </w:p>
        </w:tc>
        <w:tc>
          <w:tcPr>
            <w:tcW w:w="2127" w:type="dxa"/>
          </w:tcPr>
          <w:p w:rsidR="00F320BA" w:rsidRDefault="001107A0">
            <w:pPr>
              <w:pStyle w:val="TableParagraph"/>
              <w:spacing w:before="90"/>
              <w:ind w:left="518" w:right="498"/>
              <w:jc w:val="center"/>
              <w:rPr>
                <w:sz w:val="18"/>
              </w:rPr>
            </w:pPr>
            <w:r>
              <w:rPr>
                <w:color w:val="001F5F"/>
                <w:sz w:val="18"/>
              </w:rPr>
              <w:t>11.012.000,=</w:t>
            </w:r>
          </w:p>
        </w:tc>
        <w:tc>
          <w:tcPr>
            <w:tcW w:w="1561" w:type="dxa"/>
          </w:tcPr>
          <w:p w:rsidR="00F320BA" w:rsidRDefault="001107A0">
            <w:pPr>
              <w:pStyle w:val="TableParagraph"/>
              <w:spacing w:before="90"/>
              <w:ind w:left="583" w:right="562"/>
              <w:jc w:val="center"/>
              <w:rPr>
                <w:sz w:val="18"/>
              </w:rPr>
            </w:pPr>
            <w:r>
              <w:rPr>
                <w:color w:val="001F5F"/>
                <w:sz w:val="18"/>
              </w:rPr>
              <w:t>30%</w:t>
            </w:r>
          </w:p>
        </w:tc>
      </w:tr>
      <w:tr w:rsidR="00F320BA">
        <w:trPr>
          <w:trHeight w:val="340"/>
        </w:trPr>
        <w:tc>
          <w:tcPr>
            <w:tcW w:w="4395" w:type="dxa"/>
          </w:tcPr>
          <w:p w:rsidR="00F320BA" w:rsidRDefault="001107A0">
            <w:pPr>
              <w:pStyle w:val="TableParagraph"/>
              <w:spacing w:before="111"/>
              <w:ind w:left="107"/>
              <w:rPr>
                <w:sz w:val="18"/>
              </w:rPr>
            </w:pPr>
            <w:r>
              <w:rPr>
                <w:color w:val="001F5F"/>
                <w:sz w:val="18"/>
              </w:rPr>
              <w:t>Variant 2 (Parallel aan de N348 en N314)</w:t>
            </w:r>
          </w:p>
        </w:tc>
        <w:tc>
          <w:tcPr>
            <w:tcW w:w="2127" w:type="dxa"/>
          </w:tcPr>
          <w:p w:rsidR="00F320BA" w:rsidRDefault="001107A0">
            <w:pPr>
              <w:pStyle w:val="TableParagraph"/>
              <w:spacing w:before="111"/>
              <w:ind w:left="518" w:right="498"/>
              <w:jc w:val="center"/>
              <w:rPr>
                <w:sz w:val="18"/>
              </w:rPr>
            </w:pPr>
            <w:r>
              <w:rPr>
                <w:color w:val="001F5F"/>
                <w:sz w:val="18"/>
              </w:rPr>
              <w:t>12.159.000,=</w:t>
            </w:r>
          </w:p>
        </w:tc>
        <w:tc>
          <w:tcPr>
            <w:tcW w:w="1561" w:type="dxa"/>
          </w:tcPr>
          <w:p w:rsidR="00F320BA" w:rsidRDefault="001107A0">
            <w:pPr>
              <w:pStyle w:val="TableParagraph"/>
              <w:spacing w:before="111"/>
              <w:ind w:left="583" w:right="562"/>
              <w:jc w:val="center"/>
              <w:rPr>
                <w:sz w:val="18"/>
              </w:rPr>
            </w:pPr>
            <w:r>
              <w:rPr>
                <w:color w:val="001F5F"/>
                <w:sz w:val="18"/>
              </w:rPr>
              <w:t>30%</w:t>
            </w:r>
          </w:p>
        </w:tc>
      </w:tr>
    </w:tbl>
    <w:p w:rsidR="00F320BA" w:rsidRDefault="00F320BA">
      <w:pPr>
        <w:pStyle w:val="Plattetekst"/>
        <w:rPr>
          <w:b/>
        </w:rPr>
      </w:pPr>
    </w:p>
    <w:p w:rsidR="00F320BA" w:rsidRDefault="001107A0">
      <w:pPr>
        <w:pStyle w:val="Plattetekst"/>
        <w:spacing w:before="139" w:line="312" w:lineRule="auto"/>
        <w:ind w:left="1748" w:right="2539"/>
      </w:pPr>
      <w:r>
        <w:t>Uit bovenstaande blijkt dat de in de hoofdstukken 2, 3 en 5 naar voren gekomen voorkeursvarianten tevens financieel de gunstigste varianten betreffen.</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11"/>
        <w:rPr>
          <w:sz w:val="21"/>
        </w:rPr>
      </w:pPr>
    </w:p>
    <w:p w:rsidR="00F320BA" w:rsidRDefault="001107A0">
      <w:pPr>
        <w:pStyle w:val="Lijstalinea"/>
        <w:numPr>
          <w:ilvl w:val="1"/>
          <w:numId w:val="25"/>
        </w:numPr>
        <w:tabs>
          <w:tab w:val="left" w:pos="2183"/>
        </w:tabs>
        <w:ind w:hanging="434"/>
        <w:rPr>
          <w:sz w:val="26"/>
        </w:rPr>
      </w:pPr>
      <w:bookmarkStart w:id="40" w:name="_bookmark40"/>
      <w:bookmarkEnd w:id="40"/>
      <w:r>
        <w:rPr>
          <w:sz w:val="26"/>
        </w:rPr>
        <w:t>Strategisch</w:t>
      </w:r>
      <w:r>
        <w:rPr>
          <w:spacing w:val="-2"/>
          <w:sz w:val="26"/>
        </w:rPr>
        <w:t xml:space="preserve"> </w:t>
      </w:r>
      <w:r>
        <w:rPr>
          <w:sz w:val="26"/>
        </w:rPr>
        <w:t>omgevingsmanagement</w:t>
      </w:r>
    </w:p>
    <w:p w:rsidR="00F320BA" w:rsidRDefault="00F320BA">
      <w:pPr>
        <w:pStyle w:val="Plattetekst"/>
        <w:spacing w:before="3"/>
        <w:rPr>
          <w:sz w:val="30"/>
        </w:rPr>
      </w:pPr>
    </w:p>
    <w:p w:rsidR="00F320BA" w:rsidRDefault="001107A0">
      <w:pPr>
        <w:pStyle w:val="Kop7"/>
        <w:numPr>
          <w:ilvl w:val="2"/>
          <w:numId w:val="24"/>
        </w:numPr>
        <w:tabs>
          <w:tab w:val="left" w:pos="2298"/>
        </w:tabs>
      </w:pPr>
      <w:r>
        <w:t>Voorkeursvariant ZP-WHS150</w:t>
      </w:r>
    </w:p>
    <w:p w:rsidR="00F320BA" w:rsidRDefault="001107A0">
      <w:pPr>
        <w:pStyle w:val="Plattetekst"/>
        <w:spacing w:before="68" w:line="312" w:lineRule="auto"/>
        <w:ind w:left="1748" w:right="1139"/>
      </w:pPr>
      <w:r>
        <w:t xml:space="preserve">Deze oplossingsvariant is geprojecteerd parallel aan de huidige lijnverbinding. Om- en aanwonenden zijn derhalve al bekend met </w:t>
      </w:r>
      <w:proofErr w:type="spellStart"/>
      <w:r>
        <w:t>TenneT</w:t>
      </w:r>
      <w:proofErr w:type="spellEnd"/>
      <w:r>
        <w:t xml:space="preserve"> en de belemmerende strook. Deze belemmerende strook zal als gevolg van de </w:t>
      </w:r>
      <w:proofErr w:type="spellStart"/>
      <w:r>
        <w:t>verkabeling</w:t>
      </w:r>
      <w:proofErr w:type="spellEnd"/>
      <w:r>
        <w:t xml:space="preserve"> wel aange</w:t>
      </w:r>
      <w:r>
        <w:t>past moeten worden en komt gezien de breedte van 17 m wellicht deels over particuliere terreinen te liggen, ook al liggen de kabelcircuits fysiek in gemeentegrond.</w:t>
      </w:r>
    </w:p>
    <w:p w:rsidR="00F320BA" w:rsidRDefault="001107A0">
      <w:pPr>
        <w:pStyle w:val="Plattetekst"/>
        <w:spacing w:before="5" w:line="314" w:lineRule="auto"/>
        <w:ind w:left="1748" w:right="961"/>
      </w:pPr>
      <w:r>
        <w:t>Met name zullen afspraken gemaakt moeten worden met de eigenaar en pachter van het akkerland</w:t>
      </w:r>
      <w:r>
        <w:t xml:space="preserve"> waarin mast 43 staat en waar mogelijk een portaal wordt geplaatst als opstijgpunt. Voor het opstijgpunt zal </w:t>
      </w:r>
      <w:proofErr w:type="spellStart"/>
      <w:r>
        <w:t>TenneT</w:t>
      </w:r>
      <w:proofErr w:type="spellEnd"/>
      <w:r>
        <w:t xml:space="preserve"> de betreffende grond aankopen.</w:t>
      </w:r>
    </w:p>
    <w:p w:rsidR="00F320BA" w:rsidRDefault="00F320BA">
      <w:pPr>
        <w:pStyle w:val="Plattetekst"/>
        <w:spacing w:before="10"/>
        <w:rPr>
          <w:sz w:val="25"/>
        </w:rPr>
      </w:pPr>
    </w:p>
    <w:p w:rsidR="00F320BA" w:rsidRDefault="001107A0">
      <w:pPr>
        <w:pStyle w:val="Plattetekst"/>
        <w:spacing w:line="312" w:lineRule="auto"/>
        <w:ind w:left="1748" w:right="1172"/>
      </w:pPr>
      <w:r>
        <w:t xml:space="preserve">Met de gemeente zal een partiële bestemmingsplanwijziging moeten worden voorbereid en een inlichtingenavond </w:t>
      </w:r>
      <w:r>
        <w:t>voor omwonenden en belanghebbenden georganiseerd moeten worden.</w:t>
      </w:r>
    </w:p>
    <w:p w:rsidR="00F320BA" w:rsidRDefault="001107A0">
      <w:pPr>
        <w:pStyle w:val="Plattetekst"/>
        <w:spacing w:before="2" w:line="312" w:lineRule="auto"/>
        <w:ind w:left="1748" w:right="1139"/>
      </w:pPr>
      <w:r>
        <w:t>Daarnaast zal bij een definitieve keuze van de voorkeursvariant gestart moeten worden met het uitvoeren van de verschillende veldonderzoeken.</w:t>
      </w:r>
    </w:p>
    <w:p w:rsidR="00F320BA" w:rsidRDefault="00F320BA">
      <w:pPr>
        <w:pStyle w:val="Plattetekst"/>
        <w:spacing w:before="5"/>
        <w:rPr>
          <w:sz w:val="24"/>
        </w:rPr>
      </w:pPr>
    </w:p>
    <w:p w:rsidR="00F320BA" w:rsidRDefault="001107A0">
      <w:pPr>
        <w:pStyle w:val="Kop7"/>
        <w:numPr>
          <w:ilvl w:val="2"/>
          <w:numId w:val="24"/>
        </w:numPr>
        <w:tabs>
          <w:tab w:val="left" w:pos="2298"/>
        </w:tabs>
      </w:pPr>
      <w:r>
        <w:t>Voorkeursvariant ZP-LC150</w:t>
      </w:r>
    </w:p>
    <w:p w:rsidR="00F320BA" w:rsidRDefault="001107A0">
      <w:pPr>
        <w:pStyle w:val="Plattetekst"/>
        <w:spacing w:before="68" w:line="312" w:lineRule="auto"/>
        <w:ind w:left="1748" w:right="1139"/>
      </w:pPr>
      <w:r>
        <w:t xml:space="preserve">Deze oplossingsvariant is geprojecteerd parallel aan de huidige lijnverbinding. Om- en aanwonenden zijn derhalve al bekend met </w:t>
      </w:r>
      <w:proofErr w:type="spellStart"/>
      <w:r>
        <w:t>TenneT</w:t>
      </w:r>
      <w:proofErr w:type="spellEnd"/>
      <w:r>
        <w:t xml:space="preserve"> en de belemmerende strook. Deze belemmerende strook zal als gevolg van de </w:t>
      </w:r>
      <w:proofErr w:type="spellStart"/>
      <w:r>
        <w:t>verkabeling</w:t>
      </w:r>
      <w:proofErr w:type="spellEnd"/>
      <w:r>
        <w:t xml:space="preserve"> wel aangep</w:t>
      </w:r>
      <w:r>
        <w:t>ast moeten worden en komt gezien de breedte van 17 m wellicht deels over particuliere terreinen te liggen, ook al liggen de kabelcircuits fysiek in gemeentegrond. Het asielzoekerscentrum moet gekruist worden om bij mast 4 of een nieuw te plaatsen portaal o</w:t>
      </w:r>
      <w:r>
        <w:t>p opstijgpunt te komen. Met het COA als eigenaar van de grond zullen hier afspraken over moeten worden vastgelegd.</w:t>
      </w:r>
    </w:p>
    <w:p w:rsidR="00F320BA" w:rsidRDefault="001107A0">
      <w:pPr>
        <w:pStyle w:val="Plattetekst"/>
        <w:spacing w:before="8" w:line="312" w:lineRule="auto"/>
        <w:ind w:left="1748" w:right="1061"/>
      </w:pPr>
      <w:r>
        <w:t>Tevens zullen afspraken gemaakt moeten worden met de eigenaar en pachter van het akkerland waarin mast 4 staat en waar mogelijk een portaal w</w:t>
      </w:r>
      <w:r>
        <w:t xml:space="preserve">ordt geplaatst als opstijgpunt. Voor het opstijgpunt zal </w:t>
      </w:r>
      <w:proofErr w:type="spellStart"/>
      <w:r>
        <w:t>TenneT</w:t>
      </w:r>
      <w:proofErr w:type="spellEnd"/>
      <w:r>
        <w:t xml:space="preserve"> de betreffende grond aankopen.</w:t>
      </w:r>
    </w:p>
    <w:p w:rsidR="00F320BA" w:rsidRDefault="00F320BA">
      <w:pPr>
        <w:pStyle w:val="Plattetekst"/>
        <w:spacing w:before="3"/>
        <w:rPr>
          <w:sz w:val="26"/>
        </w:rPr>
      </w:pPr>
    </w:p>
    <w:p w:rsidR="00F320BA" w:rsidRDefault="001107A0">
      <w:pPr>
        <w:pStyle w:val="Plattetekst"/>
        <w:spacing w:before="1" w:line="312" w:lineRule="auto"/>
        <w:ind w:left="1748" w:right="1172"/>
      </w:pPr>
      <w:r>
        <w:t>Met de gemeente zal een partiële bestemmingsplanwijziging moeten worden voorbereid en een inlichtingenavond voor omwonenden en belanghebbenden georganiseerd moe</w:t>
      </w:r>
      <w:r>
        <w:t>ten worden.</w:t>
      </w:r>
    </w:p>
    <w:p w:rsidR="00F320BA" w:rsidRDefault="001107A0">
      <w:pPr>
        <w:pStyle w:val="Plattetekst"/>
        <w:spacing w:before="2" w:line="312" w:lineRule="auto"/>
        <w:ind w:left="1748" w:right="1183"/>
      </w:pPr>
      <w:r>
        <w:t>Daarnaast zal bij een definitieve keuze van de voorkeursvariant gestart moeten worden met het uitvoeren van de verschillende veldonderzoeken.</w:t>
      </w:r>
    </w:p>
    <w:p w:rsidR="00F320BA" w:rsidRDefault="00F320BA">
      <w:pPr>
        <w:pStyle w:val="Plattetekst"/>
        <w:spacing w:before="4"/>
        <w:rPr>
          <w:sz w:val="24"/>
        </w:rPr>
      </w:pPr>
    </w:p>
    <w:p w:rsidR="00F320BA" w:rsidRDefault="001107A0">
      <w:pPr>
        <w:pStyle w:val="Kop7"/>
        <w:numPr>
          <w:ilvl w:val="2"/>
          <w:numId w:val="24"/>
        </w:numPr>
        <w:tabs>
          <w:tab w:val="left" w:pos="2298"/>
        </w:tabs>
        <w:spacing w:before="1"/>
      </w:pPr>
      <w:r>
        <w:t>Gecombineerde variant</w:t>
      </w:r>
      <w:r>
        <w:rPr>
          <w:spacing w:val="-3"/>
        </w:rPr>
        <w:t xml:space="preserve"> </w:t>
      </w:r>
      <w:r>
        <w:t>ZP-WHS-LC150</w:t>
      </w:r>
    </w:p>
    <w:p w:rsidR="00F320BA" w:rsidRDefault="001107A0">
      <w:pPr>
        <w:pStyle w:val="Plattetekst"/>
        <w:spacing w:before="68" w:line="312" w:lineRule="auto"/>
        <w:ind w:left="1748" w:right="1014"/>
      </w:pPr>
      <w:r>
        <w:t>Deze gecombineerde variant komt parallel aan de lijnverbindingen u</w:t>
      </w:r>
      <w:r>
        <w:t xml:space="preserve">it de kabelvelden van het 150 kV-station aan de noordzijde tot aan de Voorsterallee. Bij de voorsterallee gaan we de grond in middels gestuurde boringen richting oosten. De breedte van de </w:t>
      </w:r>
      <w:proofErr w:type="spellStart"/>
      <w:r>
        <w:t>Voorsteralle</w:t>
      </w:r>
      <w:proofErr w:type="spellEnd"/>
      <w:r>
        <w:t xml:space="preserve"> is zodanig dat de </w:t>
      </w:r>
      <w:proofErr w:type="spellStart"/>
      <w:r>
        <w:t>ZRO</w:t>
      </w:r>
      <w:proofErr w:type="spellEnd"/>
      <w:r>
        <w:t>-strook van 17 m hierbinnen past e</w:t>
      </w:r>
      <w:r>
        <w:t>n er geen Zakelijk Recht bij aanwonenden of het COA- geregeld hoeft te worden. Met uitzondering van het relatief grote werkterrein en bouwverkeer zal op de Voorsterallee verder geen hinder optreden als gevolg van grondwerkzaamheden voor de</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9"/>
        <w:rPr>
          <w:sz w:val="19"/>
        </w:rPr>
      </w:pPr>
    </w:p>
    <w:p w:rsidR="00F320BA" w:rsidRDefault="001107A0">
      <w:pPr>
        <w:pStyle w:val="Plattetekst"/>
        <w:spacing w:before="93" w:line="312" w:lineRule="auto"/>
        <w:ind w:left="1748" w:right="1139"/>
      </w:pPr>
      <w:r>
        <w:t xml:space="preserve">woningen van de aanwonenden. Tevens zullen afspraken gemaakt moeten worden met de eigenaar en pachter van het akkerland waarin mast 4 staat en waar een portaal wordt geplaatst als opstijgpunt voor Lochem en een eindmast als opstijgpunt richting Woudhuis.. </w:t>
      </w:r>
      <w:r>
        <w:t xml:space="preserve">Voor deze opstijgpunten zal </w:t>
      </w:r>
      <w:proofErr w:type="spellStart"/>
      <w:r>
        <w:t>TenneT</w:t>
      </w:r>
      <w:proofErr w:type="spellEnd"/>
      <w:r>
        <w:t xml:space="preserve"> de betreffende grond aankopen</w:t>
      </w:r>
    </w:p>
    <w:p w:rsidR="00F320BA" w:rsidRDefault="001107A0">
      <w:pPr>
        <w:pStyle w:val="Plattetekst"/>
        <w:spacing w:before="4" w:line="312" w:lineRule="auto"/>
        <w:ind w:left="1748" w:right="1172"/>
      </w:pPr>
      <w:r>
        <w:t>Met de gemeente zal een partiële bestemmingsplanwijziging moeten worden voorbereid en een inlichtingenavond voor omwonenden en belanghebbenden georganiseerd moeten worden.</w:t>
      </w:r>
    </w:p>
    <w:p w:rsidR="00F320BA" w:rsidRDefault="001107A0">
      <w:pPr>
        <w:pStyle w:val="Plattetekst"/>
        <w:spacing w:before="2" w:line="312" w:lineRule="auto"/>
        <w:ind w:left="1748" w:right="1139"/>
      </w:pPr>
      <w:r>
        <w:t>Daarnaast zal bij e</w:t>
      </w:r>
      <w:r>
        <w:t>en definitieve keuze van de voorkeursvariant gestart moeten worden met het uitvoeren van de verschillende veldonderzoeken.</w:t>
      </w:r>
    </w:p>
    <w:p w:rsidR="00F320BA" w:rsidRDefault="00F320BA">
      <w:pPr>
        <w:pStyle w:val="Plattetekst"/>
        <w:spacing w:before="5"/>
        <w:rPr>
          <w:sz w:val="24"/>
        </w:rPr>
      </w:pPr>
    </w:p>
    <w:p w:rsidR="00F320BA" w:rsidRDefault="001107A0">
      <w:pPr>
        <w:pStyle w:val="Kop7"/>
        <w:numPr>
          <w:ilvl w:val="2"/>
          <w:numId w:val="24"/>
        </w:numPr>
        <w:tabs>
          <w:tab w:val="left" w:pos="2298"/>
        </w:tabs>
      </w:pPr>
      <w:r>
        <w:t>Voorkeursvariant ZP-LGK150</w:t>
      </w:r>
    </w:p>
    <w:p w:rsidR="00F320BA" w:rsidRDefault="001107A0">
      <w:pPr>
        <w:pStyle w:val="Plattetekst"/>
        <w:spacing w:before="69" w:line="312" w:lineRule="auto"/>
        <w:ind w:left="1748" w:right="972"/>
      </w:pPr>
      <w:r>
        <w:t>Deze oplossingsvariant is geprojecteerd parallel aan de huidige lijnverbinding. Om- en aanwonenden zijn d</w:t>
      </w:r>
      <w:r>
        <w:t xml:space="preserve">erhalve al bekend met </w:t>
      </w:r>
      <w:proofErr w:type="spellStart"/>
      <w:r>
        <w:t>TenneT</w:t>
      </w:r>
      <w:proofErr w:type="spellEnd"/>
      <w:r>
        <w:t xml:space="preserve"> en de zakelijk recht strook. Deze zakelijk recht strook zal als gevolg van de </w:t>
      </w:r>
      <w:proofErr w:type="spellStart"/>
      <w:r>
        <w:t>verkabeling</w:t>
      </w:r>
      <w:proofErr w:type="spellEnd"/>
      <w:r>
        <w:t xml:space="preserve"> wel aangepast moeten worden. Deze variant kruist tevens enkele particuliere percelen waarvoor </w:t>
      </w:r>
      <w:proofErr w:type="spellStart"/>
      <w:r>
        <w:t>TenneT</w:t>
      </w:r>
      <w:proofErr w:type="spellEnd"/>
      <w:r>
        <w:t xml:space="preserve"> afspraken zal moeten vastleggen met </w:t>
      </w:r>
      <w:r>
        <w:t>de eigenaren. Gezien de breedte van de zakelijk recht strook komt deze wellicht deels over particuliere terreinen te liggen, ook al liggen de kabelcircuits fysiek in gemeentegrond.</w:t>
      </w:r>
    </w:p>
    <w:p w:rsidR="00F320BA" w:rsidRDefault="001107A0">
      <w:pPr>
        <w:pStyle w:val="Plattetekst"/>
        <w:spacing w:before="6" w:line="312" w:lineRule="auto"/>
        <w:ind w:left="1748" w:right="1005"/>
      </w:pPr>
      <w:r>
        <w:t>Mast 59 en 63 bevatten telecomzenders waarvoor die partijen een andere loca</w:t>
      </w:r>
      <w:r>
        <w:t xml:space="preserve">tie moeten hebben gevonden bij het amoveren van de lijnverbindingen. </w:t>
      </w:r>
      <w:proofErr w:type="spellStart"/>
      <w:r>
        <w:t>TenneT</w:t>
      </w:r>
      <w:proofErr w:type="spellEnd"/>
      <w:r>
        <w:t xml:space="preserve"> zal vroegtijdig de contracten opzeggen.</w:t>
      </w:r>
    </w:p>
    <w:p w:rsidR="00F320BA" w:rsidRDefault="001107A0">
      <w:pPr>
        <w:pStyle w:val="Plattetekst"/>
        <w:spacing w:before="3" w:line="312" w:lineRule="auto"/>
        <w:ind w:left="1748" w:right="1039"/>
      </w:pPr>
      <w:r>
        <w:t xml:space="preserve">Verder is overleg nodig met de volkstuinenvereniging aan de </w:t>
      </w:r>
      <w:proofErr w:type="spellStart"/>
      <w:r>
        <w:t>Wijnhofstraat</w:t>
      </w:r>
      <w:proofErr w:type="spellEnd"/>
      <w:r>
        <w:t xml:space="preserve"> en met het waterschap Rijn en IJssel, omdat we de Berkel kruisen. </w:t>
      </w:r>
      <w:r>
        <w:t xml:space="preserve">Daarnaast zijn de bewonersverenigingen in Warnsveld en de wijken </w:t>
      </w:r>
      <w:proofErr w:type="spellStart"/>
      <w:r>
        <w:t>Ooyershoek</w:t>
      </w:r>
      <w:proofErr w:type="spellEnd"/>
      <w:r>
        <w:t xml:space="preserve"> en De Enk betrokken bij de </w:t>
      </w:r>
      <w:proofErr w:type="spellStart"/>
      <w:r>
        <w:t>verkabeling</w:t>
      </w:r>
      <w:proofErr w:type="spellEnd"/>
      <w:r>
        <w:t xml:space="preserve"> en dient </w:t>
      </w:r>
      <w:proofErr w:type="spellStart"/>
      <w:r>
        <w:t>TenneT</w:t>
      </w:r>
      <w:proofErr w:type="spellEnd"/>
      <w:r>
        <w:t xml:space="preserve"> rekening te houden met hun belangen.</w:t>
      </w:r>
    </w:p>
    <w:p w:rsidR="00F320BA" w:rsidRDefault="00F320BA">
      <w:pPr>
        <w:pStyle w:val="Plattetekst"/>
        <w:spacing w:before="6"/>
        <w:rPr>
          <w:sz w:val="26"/>
        </w:rPr>
      </w:pPr>
    </w:p>
    <w:p w:rsidR="00F320BA" w:rsidRDefault="001107A0">
      <w:pPr>
        <w:pStyle w:val="Plattetekst"/>
        <w:spacing w:line="312" w:lineRule="auto"/>
        <w:ind w:left="1748" w:right="1172"/>
      </w:pPr>
      <w:r>
        <w:t>Met de gemeente zal een partiële bestemmingsplanwijziging moeten worden voorbereid en e</w:t>
      </w:r>
      <w:r>
        <w:t>en inlichtingenavond voor omwonenden en belanghebbenden georganiseerd moeten worden.</w:t>
      </w:r>
    </w:p>
    <w:p w:rsidR="00F320BA" w:rsidRDefault="001107A0">
      <w:pPr>
        <w:pStyle w:val="Plattetekst"/>
        <w:spacing w:before="2" w:line="312" w:lineRule="auto"/>
        <w:ind w:left="1748" w:right="1139"/>
      </w:pPr>
      <w:r>
        <w:t>Daarnaast zal bij een definitieve keuze van de voorkeursvariant gestart moeten worden met het</w:t>
      </w:r>
      <w:bookmarkStart w:id="41" w:name="_bookmark41"/>
      <w:bookmarkEnd w:id="41"/>
      <w:r>
        <w:t xml:space="preserve"> uitvoeren van de verschillende veldonderzoeken.</w:t>
      </w:r>
    </w:p>
    <w:p w:rsidR="00F320BA" w:rsidRDefault="00F320BA">
      <w:pPr>
        <w:pStyle w:val="Plattetekst"/>
        <w:spacing w:before="4"/>
      </w:pPr>
    </w:p>
    <w:p w:rsidR="00F320BA" w:rsidRDefault="001107A0">
      <w:pPr>
        <w:ind w:left="1748"/>
        <w:rPr>
          <w:sz w:val="26"/>
        </w:rPr>
      </w:pPr>
      <w:r>
        <w:rPr>
          <w:sz w:val="26"/>
        </w:rPr>
        <w:t>6.4 Risico's</w:t>
      </w:r>
    </w:p>
    <w:p w:rsidR="00F320BA" w:rsidRDefault="001107A0">
      <w:pPr>
        <w:pStyle w:val="Plattetekst"/>
        <w:spacing w:before="69" w:line="312" w:lineRule="auto"/>
        <w:ind w:left="1748" w:right="961"/>
      </w:pPr>
      <w:r>
        <w:t xml:space="preserve">In het kader van een goede projectbeheersing is voor de </w:t>
      </w:r>
      <w:proofErr w:type="spellStart"/>
      <w:r>
        <w:t>verkabeling</w:t>
      </w:r>
      <w:proofErr w:type="spellEnd"/>
      <w:r>
        <w:t xml:space="preserve"> van de lijnverbindingen door de bevolkingskern van Zutphen een aantal risico’s geïnventariseerd. Doel is deze risico’s tijdig in beeld te hebben opdat eventueel noodzakelijke beheersmaatre</w:t>
      </w:r>
      <w:r>
        <w:t>gelen ook tijdig kunnen worden ingezet om de projectdoelstellingen te behalen. Daartoe is het zorgvuldig definiëren van de projectdoelstellingen qua tijd, geld en kwaliteit ook een vereiste. De geïnventariseerde risico’s zijn opgenomen in bijlage 7.</w:t>
      </w:r>
    </w:p>
    <w:p w:rsidR="00F320BA" w:rsidRDefault="001107A0">
      <w:pPr>
        <w:pStyle w:val="Plattetekst"/>
        <w:spacing w:before="7" w:line="312" w:lineRule="auto"/>
        <w:ind w:left="1748" w:right="1139"/>
      </w:pPr>
      <w:r>
        <w:t>Hierbi</w:t>
      </w:r>
      <w:r>
        <w:t>j wordt een omschrijving van het risico gegeven, waarbij ook kans en gevolg(en) van het risico wordt ingeschat.</w:t>
      </w:r>
    </w:p>
    <w:p w:rsidR="00F320BA" w:rsidRDefault="00F320BA">
      <w:pPr>
        <w:spacing w:line="312" w:lineRule="auto"/>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11"/>
        <w:rPr>
          <w:sz w:val="21"/>
        </w:rPr>
      </w:pPr>
    </w:p>
    <w:p w:rsidR="00F320BA" w:rsidRDefault="001107A0">
      <w:pPr>
        <w:pStyle w:val="Lijstalinea"/>
        <w:numPr>
          <w:ilvl w:val="0"/>
          <w:numId w:val="25"/>
        </w:numPr>
        <w:tabs>
          <w:tab w:val="left" w:pos="2037"/>
        </w:tabs>
        <w:rPr>
          <w:b/>
          <w:sz w:val="26"/>
        </w:rPr>
      </w:pPr>
      <w:bookmarkStart w:id="42" w:name="_bookmark42"/>
      <w:bookmarkEnd w:id="42"/>
      <w:r>
        <w:rPr>
          <w:b/>
          <w:sz w:val="26"/>
        </w:rPr>
        <w:t>Lijst met begrippen en</w:t>
      </w:r>
      <w:r>
        <w:rPr>
          <w:b/>
          <w:spacing w:val="-1"/>
          <w:sz w:val="26"/>
        </w:rPr>
        <w:t xml:space="preserve"> </w:t>
      </w:r>
      <w:r>
        <w:rPr>
          <w:b/>
          <w:sz w:val="26"/>
        </w:rPr>
        <w:t>afkortingen</w:t>
      </w:r>
    </w:p>
    <w:p w:rsidR="00F320BA" w:rsidRDefault="00F320BA">
      <w:pPr>
        <w:pStyle w:val="Plattetekst"/>
        <w:spacing w:before="1"/>
        <w:rPr>
          <w:b/>
          <w:sz w:val="32"/>
        </w:rPr>
      </w:pPr>
    </w:p>
    <w:p w:rsidR="00F320BA" w:rsidRDefault="001107A0">
      <w:pPr>
        <w:pStyle w:val="Plattetekst"/>
        <w:ind w:left="1748"/>
      </w:pPr>
      <w:r>
        <w:t>In dit hoofdstuk is een overzicht opgenomen met begrippen en gehanteerde afkortingen.</w:t>
      </w:r>
    </w:p>
    <w:p w:rsidR="00F320BA" w:rsidRDefault="00F320BA">
      <w:pPr>
        <w:pStyle w:val="Plattetekst"/>
        <w:spacing w:before="2"/>
        <w:rPr>
          <w:sz w:val="26"/>
        </w:rPr>
      </w:pPr>
    </w:p>
    <w:tbl>
      <w:tblPr>
        <w:tblStyle w:val="TableNormal"/>
        <w:tblW w:w="0" w:type="auto"/>
        <w:tblInd w:w="2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1"/>
        <w:gridCol w:w="5337"/>
      </w:tblGrid>
      <w:tr w:rsidR="00F320BA">
        <w:trPr>
          <w:trHeight w:val="299"/>
        </w:trPr>
        <w:tc>
          <w:tcPr>
            <w:tcW w:w="1861" w:type="dxa"/>
          </w:tcPr>
          <w:p w:rsidR="00F320BA" w:rsidRDefault="001107A0">
            <w:pPr>
              <w:pStyle w:val="TableParagraph"/>
              <w:spacing w:before="116" w:line="163" w:lineRule="exact"/>
              <w:ind w:left="107"/>
              <w:rPr>
                <w:b/>
                <w:sz w:val="16"/>
              </w:rPr>
            </w:pPr>
            <w:r>
              <w:rPr>
                <w:b/>
                <w:sz w:val="16"/>
              </w:rPr>
              <w:t>Afkorting</w:t>
            </w:r>
          </w:p>
        </w:tc>
        <w:tc>
          <w:tcPr>
            <w:tcW w:w="5337" w:type="dxa"/>
          </w:tcPr>
          <w:p w:rsidR="00F320BA" w:rsidRDefault="001107A0">
            <w:pPr>
              <w:pStyle w:val="TableParagraph"/>
              <w:spacing w:before="116" w:line="163" w:lineRule="exact"/>
              <w:ind w:left="109"/>
              <w:rPr>
                <w:b/>
                <w:sz w:val="16"/>
              </w:rPr>
            </w:pPr>
            <w:r>
              <w:rPr>
                <w:b/>
                <w:sz w:val="16"/>
              </w:rPr>
              <w:t>Betekenis</w:t>
            </w:r>
          </w:p>
        </w:tc>
      </w:tr>
      <w:tr w:rsidR="00F320BA">
        <w:trPr>
          <w:trHeight w:val="299"/>
        </w:trPr>
        <w:tc>
          <w:tcPr>
            <w:tcW w:w="1861" w:type="dxa"/>
          </w:tcPr>
          <w:p w:rsidR="00F320BA" w:rsidRDefault="001107A0">
            <w:pPr>
              <w:pStyle w:val="TableParagraph"/>
              <w:spacing w:before="116" w:line="163" w:lineRule="exact"/>
              <w:ind w:left="107"/>
              <w:rPr>
                <w:sz w:val="16"/>
              </w:rPr>
            </w:pPr>
            <w:r>
              <w:rPr>
                <w:sz w:val="16"/>
              </w:rPr>
              <w:t>AM</w:t>
            </w:r>
          </w:p>
        </w:tc>
        <w:tc>
          <w:tcPr>
            <w:tcW w:w="5337" w:type="dxa"/>
          </w:tcPr>
          <w:p w:rsidR="00F320BA" w:rsidRDefault="001107A0">
            <w:pPr>
              <w:pStyle w:val="TableParagraph"/>
              <w:spacing w:before="116" w:line="163" w:lineRule="exact"/>
              <w:ind w:left="109"/>
              <w:rPr>
                <w:sz w:val="16"/>
              </w:rPr>
            </w:pPr>
            <w:r>
              <w:rPr>
                <w:sz w:val="16"/>
              </w:rPr>
              <w:t xml:space="preserve">Asset Management (Business Unit </w:t>
            </w:r>
            <w:proofErr w:type="spellStart"/>
            <w:r>
              <w:rPr>
                <w:sz w:val="16"/>
              </w:rPr>
              <w:t>TenneT</w:t>
            </w:r>
            <w:proofErr w:type="spellEnd"/>
            <w:r>
              <w:rPr>
                <w:sz w:val="16"/>
              </w:rPr>
              <w:t>)</w:t>
            </w:r>
          </w:p>
        </w:tc>
      </w:tr>
      <w:tr w:rsidR="00F320BA">
        <w:trPr>
          <w:trHeight w:val="299"/>
        </w:trPr>
        <w:tc>
          <w:tcPr>
            <w:tcW w:w="1861" w:type="dxa"/>
          </w:tcPr>
          <w:p w:rsidR="00F320BA" w:rsidRDefault="001107A0">
            <w:pPr>
              <w:pStyle w:val="TableParagraph"/>
              <w:spacing w:before="116" w:line="163" w:lineRule="exact"/>
              <w:ind w:left="107"/>
              <w:rPr>
                <w:sz w:val="16"/>
              </w:rPr>
            </w:pPr>
            <w:r>
              <w:rPr>
                <w:sz w:val="16"/>
              </w:rPr>
              <w:t>Cu</w:t>
            </w:r>
          </w:p>
        </w:tc>
        <w:tc>
          <w:tcPr>
            <w:tcW w:w="5337" w:type="dxa"/>
          </w:tcPr>
          <w:p w:rsidR="00F320BA" w:rsidRDefault="001107A0">
            <w:pPr>
              <w:pStyle w:val="TableParagraph"/>
              <w:spacing w:before="116" w:line="163" w:lineRule="exact"/>
              <w:ind w:left="109"/>
              <w:rPr>
                <w:sz w:val="16"/>
              </w:rPr>
            </w:pPr>
            <w:r>
              <w:rPr>
                <w:sz w:val="16"/>
              </w:rPr>
              <w:t>Koper (</w:t>
            </w:r>
            <w:proofErr w:type="spellStart"/>
            <w:r>
              <w:rPr>
                <w:sz w:val="16"/>
              </w:rPr>
              <w:t>Cuprum</w:t>
            </w:r>
            <w:proofErr w:type="spellEnd"/>
            <w:r>
              <w:rPr>
                <w:sz w:val="16"/>
              </w:rPr>
              <w:t>)</w:t>
            </w:r>
          </w:p>
        </w:tc>
      </w:tr>
      <w:tr w:rsidR="00F320BA">
        <w:trPr>
          <w:trHeight w:val="299"/>
        </w:trPr>
        <w:tc>
          <w:tcPr>
            <w:tcW w:w="1861" w:type="dxa"/>
          </w:tcPr>
          <w:p w:rsidR="00F320BA" w:rsidRDefault="001107A0">
            <w:pPr>
              <w:pStyle w:val="TableParagraph"/>
              <w:spacing w:before="116" w:line="163" w:lineRule="exact"/>
              <w:ind w:left="107"/>
              <w:rPr>
                <w:sz w:val="16"/>
              </w:rPr>
            </w:pPr>
            <w:proofErr w:type="spellStart"/>
            <w:r>
              <w:rPr>
                <w:sz w:val="16"/>
              </w:rPr>
              <w:t>EMC</w:t>
            </w:r>
            <w:proofErr w:type="spellEnd"/>
          </w:p>
        </w:tc>
        <w:tc>
          <w:tcPr>
            <w:tcW w:w="5337" w:type="dxa"/>
          </w:tcPr>
          <w:p w:rsidR="00F320BA" w:rsidRDefault="001107A0">
            <w:pPr>
              <w:pStyle w:val="TableParagraph"/>
              <w:spacing w:before="116" w:line="163" w:lineRule="exact"/>
              <w:ind w:left="109"/>
              <w:rPr>
                <w:sz w:val="16"/>
              </w:rPr>
            </w:pPr>
            <w:r>
              <w:rPr>
                <w:sz w:val="16"/>
              </w:rPr>
              <w:t xml:space="preserve">Electro </w:t>
            </w:r>
            <w:proofErr w:type="spellStart"/>
            <w:r>
              <w:rPr>
                <w:sz w:val="16"/>
              </w:rPr>
              <w:t>Magnetic</w:t>
            </w:r>
            <w:proofErr w:type="spellEnd"/>
            <w:r>
              <w:rPr>
                <w:sz w:val="16"/>
              </w:rPr>
              <w:t xml:space="preserve"> Compatibility</w:t>
            </w:r>
          </w:p>
        </w:tc>
      </w:tr>
      <w:tr w:rsidR="00F320BA">
        <w:trPr>
          <w:trHeight w:val="302"/>
        </w:trPr>
        <w:tc>
          <w:tcPr>
            <w:tcW w:w="1861" w:type="dxa"/>
          </w:tcPr>
          <w:p w:rsidR="00F320BA" w:rsidRDefault="001107A0">
            <w:pPr>
              <w:pStyle w:val="TableParagraph"/>
              <w:spacing w:before="118" w:line="163" w:lineRule="exact"/>
              <w:ind w:left="107"/>
              <w:rPr>
                <w:sz w:val="16"/>
              </w:rPr>
            </w:pPr>
            <w:r>
              <w:rPr>
                <w:sz w:val="16"/>
              </w:rPr>
              <w:t>kV</w:t>
            </w:r>
          </w:p>
        </w:tc>
        <w:tc>
          <w:tcPr>
            <w:tcW w:w="5337" w:type="dxa"/>
          </w:tcPr>
          <w:p w:rsidR="00F320BA" w:rsidRDefault="001107A0">
            <w:pPr>
              <w:pStyle w:val="TableParagraph"/>
              <w:spacing w:before="118" w:line="163" w:lineRule="exact"/>
              <w:ind w:left="109"/>
              <w:rPr>
                <w:sz w:val="16"/>
              </w:rPr>
            </w:pPr>
            <w:r>
              <w:rPr>
                <w:sz w:val="16"/>
              </w:rPr>
              <w:t>kilo Volt</w:t>
            </w:r>
          </w:p>
        </w:tc>
      </w:tr>
      <w:tr w:rsidR="00F320BA">
        <w:trPr>
          <w:trHeight w:val="299"/>
        </w:trPr>
        <w:tc>
          <w:tcPr>
            <w:tcW w:w="1861" w:type="dxa"/>
          </w:tcPr>
          <w:p w:rsidR="00F320BA" w:rsidRDefault="001107A0">
            <w:pPr>
              <w:pStyle w:val="TableParagraph"/>
              <w:spacing w:before="116" w:line="163" w:lineRule="exact"/>
              <w:ind w:left="107"/>
              <w:rPr>
                <w:sz w:val="16"/>
              </w:rPr>
            </w:pPr>
            <w:r>
              <w:rPr>
                <w:sz w:val="16"/>
              </w:rPr>
              <w:t>m.v.</w:t>
            </w:r>
          </w:p>
        </w:tc>
        <w:tc>
          <w:tcPr>
            <w:tcW w:w="5337" w:type="dxa"/>
          </w:tcPr>
          <w:p w:rsidR="00F320BA" w:rsidRDefault="001107A0">
            <w:pPr>
              <w:pStyle w:val="TableParagraph"/>
              <w:spacing w:before="116" w:line="163" w:lineRule="exact"/>
              <w:ind w:left="109"/>
              <w:rPr>
                <w:sz w:val="16"/>
              </w:rPr>
            </w:pPr>
            <w:r>
              <w:rPr>
                <w:sz w:val="16"/>
              </w:rPr>
              <w:t>Maaiveld</w:t>
            </w:r>
          </w:p>
        </w:tc>
      </w:tr>
      <w:tr w:rsidR="00F320BA">
        <w:trPr>
          <w:trHeight w:val="300"/>
        </w:trPr>
        <w:tc>
          <w:tcPr>
            <w:tcW w:w="1861" w:type="dxa"/>
          </w:tcPr>
          <w:p w:rsidR="00F320BA" w:rsidRDefault="001107A0">
            <w:pPr>
              <w:pStyle w:val="TableParagraph"/>
              <w:spacing w:before="116" w:line="163" w:lineRule="exact"/>
              <w:ind w:left="107"/>
              <w:rPr>
                <w:sz w:val="16"/>
              </w:rPr>
            </w:pPr>
            <w:proofErr w:type="spellStart"/>
            <w:r>
              <w:rPr>
                <w:sz w:val="16"/>
              </w:rPr>
              <w:t>MVA</w:t>
            </w:r>
            <w:proofErr w:type="spellEnd"/>
          </w:p>
        </w:tc>
        <w:tc>
          <w:tcPr>
            <w:tcW w:w="5337" w:type="dxa"/>
          </w:tcPr>
          <w:p w:rsidR="00F320BA" w:rsidRDefault="001107A0">
            <w:pPr>
              <w:pStyle w:val="TableParagraph"/>
              <w:spacing w:before="116" w:line="163" w:lineRule="exact"/>
              <w:ind w:left="109"/>
              <w:rPr>
                <w:sz w:val="16"/>
              </w:rPr>
            </w:pPr>
            <w:r>
              <w:rPr>
                <w:sz w:val="16"/>
              </w:rPr>
              <w:t xml:space="preserve">Mega Volt </w:t>
            </w:r>
            <w:proofErr w:type="spellStart"/>
            <w:r>
              <w:rPr>
                <w:sz w:val="16"/>
              </w:rPr>
              <w:t>Ampere</w:t>
            </w:r>
            <w:proofErr w:type="spellEnd"/>
          </w:p>
        </w:tc>
      </w:tr>
      <w:tr w:rsidR="00F320BA">
        <w:trPr>
          <w:trHeight w:val="299"/>
        </w:trPr>
        <w:tc>
          <w:tcPr>
            <w:tcW w:w="1861" w:type="dxa"/>
          </w:tcPr>
          <w:p w:rsidR="00F320BA" w:rsidRDefault="001107A0">
            <w:pPr>
              <w:pStyle w:val="TableParagraph"/>
              <w:spacing w:before="116" w:line="163" w:lineRule="exact"/>
              <w:ind w:left="107"/>
              <w:rPr>
                <w:sz w:val="16"/>
              </w:rPr>
            </w:pPr>
            <w:proofErr w:type="spellStart"/>
            <w:r>
              <w:rPr>
                <w:sz w:val="16"/>
              </w:rPr>
              <w:t>PvE</w:t>
            </w:r>
            <w:proofErr w:type="spellEnd"/>
          </w:p>
        </w:tc>
        <w:tc>
          <w:tcPr>
            <w:tcW w:w="5337" w:type="dxa"/>
          </w:tcPr>
          <w:p w:rsidR="00F320BA" w:rsidRDefault="001107A0">
            <w:pPr>
              <w:pStyle w:val="TableParagraph"/>
              <w:spacing w:before="116" w:line="163" w:lineRule="exact"/>
              <w:ind w:left="109"/>
              <w:rPr>
                <w:sz w:val="16"/>
              </w:rPr>
            </w:pPr>
            <w:r>
              <w:rPr>
                <w:sz w:val="16"/>
              </w:rPr>
              <w:t>Programma van Eisen</w:t>
            </w:r>
          </w:p>
        </w:tc>
      </w:tr>
      <w:tr w:rsidR="00F320BA">
        <w:trPr>
          <w:trHeight w:val="299"/>
        </w:trPr>
        <w:tc>
          <w:tcPr>
            <w:tcW w:w="1861" w:type="dxa"/>
          </w:tcPr>
          <w:p w:rsidR="00F320BA" w:rsidRDefault="001107A0">
            <w:pPr>
              <w:pStyle w:val="TableParagraph"/>
              <w:spacing w:before="116" w:line="163" w:lineRule="exact"/>
              <w:ind w:left="107"/>
              <w:rPr>
                <w:sz w:val="16"/>
              </w:rPr>
            </w:pPr>
            <w:proofErr w:type="spellStart"/>
            <w:r>
              <w:rPr>
                <w:sz w:val="16"/>
              </w:rPr>
              <w:t>VNB</w:t>
            </w:r>
            <w:proofErr w:type="spellEnd"/>
          </w:p>
        </w:tc>
        <w:tc>
          <w:tcPr>
            <w:tcW w:w="5337" w:type="dxa"/>
          </w:tcPr>
          <w:p w:rsidR="00F320BA" w:rsidRDefault="001107A0">
            <w:pPr>
              <w:pStyle w:val="TableParagraph"/>
              <w:spacing w:before="116" w:line="163" w:lineRule="exact"/>
              <w:ind w:left="109"/>
              <w:rPr>
                <w:sz w:val="16"/>
              </w:rPr>
            </w:pPr>
            <w:r>
              <w:rPr>
                <w:sz w:val="16"/>
              </w:rPr>
              <w:t>Voorziene Niet Beschikbaarheid</w:t>
            </w:r>
          </w:p>
        </w:tc>
      </w:tr>
      <w:tr w:rsidR="00F320BA">
        <w:trPr>
          <w:trHeight w:val="301"/>
        </w:trPr>
        <w:tc>
          <w:tcPr>
            <w:tcW w:w="1861" w:type="dxa"/>
          </w:tcPr>
          <w:p w:rsidR="00F320BA" w:rsidRDefault="001107A0">
            <w:pPr>
              <w:pStyle w:val="TableParagraph"/>
              <w:spacing w:before="116" w:line="166" w:lineRule="exact"/>
              <w:ind w:left="107"/>
              <w:rPr>
                <w:sz w:val="16"/>
              </w:rPr>
            </w:pPr>
            <w:proofErr w:type="spellStart"/>
            <w:r>
              <w:rPr>
                <w:sz w:val="16"/>
              </w:rPr>
              <w:t>ZRO</w:t>
            </w:r>
            <w:proofErr w:type="spellEnd"/>
          </w:p>
        </w:tc>
        <w:tc>
          <w:tcPr>
            <w:tcW w:w="5337" w:type="dxa"/>
          </w:tcPr>
          <w:p w:rsidR="00F320BA" w:rsidRDefault="001107A0">
            <w:pPr>
              <w:pStyle w:val="TableParagraph"/>
              <w:spacing w:before="116" w:line="166" w:lineRule="exact"/>
              <w:ind w:left="109"/>
              <w:rPr>
                <w:sz w:val="16"/>
              </w:rPr>
            </w:pPr>
            <w:proofErr w:type="spellStart"/>
            <w:r>
              <w:rPr>
                <w:sz w:val="16"/>
              </w:rPr>
              <w:t>ZakelijkRechtOvereenkomst</w:t>
            </w:r>
            <w:proofErr w:type="spellEnd"/>
          </w:p>
        </w:tc>
      </w:tr>
    </w:tbl>
    <w:p w:rsidR="00F320BA" w:rsidRDefault="00F320BA">
      <w:pPr>
        <w:spacing w:line="166" w:lineRule="exact"/>
        <w:rPr>
          <w:sz w:val="16"/>
        </w:rPr>
        <w:sectPr w:rsidR="00F320BA">
          <w:pgSz w:w="11910" w:h="16840"/>
          <w:pgMar w:top="1480" w:right="0" w:bottom="280" w:left="520" w:header="0" w:footer="0" w:gutter="0"/>
          <w:cols w:space="708"/>
        </w:sectPr>
      </w:pPr>
    </w:p>
    <w:p w:rsidR="00F320BA" w:rsidRDefault="00F320BA">
      <w:pPr>
        <w:pStyle w:val="Plattetekst"/>
      </w:pPr>
    </w:p>
    <w:p w:rsidR="00F320BA" w:rsidRDefault="00F320BA">
      <w:pPr>
        <w:pStyle w:val="Plattetekst"/>
      </w:pPr>
    </w:p>
    <w:p w:rsidR="00F320BA" w:rsidRDefault="00F320BA">
      <w:pPr>
        <w:pStyle w:val="Plattetekst"/>
      </w:pPr>
    </w:p>
    <w:p w:rsidR="00F320BA" w:rsidRDefault="00F320BA">
      <w:pPr>
        <w:pStyle w:val="Plattetekst"/>
        <w:spacing w:before="11"/>
        <w:rPr>
          <w:sz w:val="21"/>
        </w:rPr>
      </w:pPr>
    </w:p>
    <w:p w:rsidR="00F320BA" w:rsidRDefault="001107A0">
      <w:pPr>
        <w:pStyle w:val="Lijstalinea"/>
        <w:numPr>
          <w:ilvl w:val="0"/>
          <w:numId w:val="25"/>
        </w:numPr>
        <w:tabs>
          <w:tab w:val="left" w:pos="2037"/>
        </w:tabs>
        <w:rPr>
          <w:b/>
          <w:sz w:val="26"/>
        </w:rPr>
      </w:pPr>
      <w:bookmarkStart w:id="43" w:name="_bookmark43"/>
      <w:bookmarkEnd w:id="43"/>
      <w:r>
        <w:rPr>
          <w:b/>
          <w:sz w:val="26"/>
        </w:rPr>
        <w:t>Bijlagen</w:t>
      </w:r>
    </w:p>
    <w:p w:rsidR="00F320BA" w:rsidRDefault="00F320BA">
      <w:pPr>
        <w:pStyle w:val="Plattetekst"/>
        <w:spacing w:before="1"/>
        <w:rPr>
          <w:b/>
          <w:sz w:val="32"/>
        </w:rPr>
      </w:pPr>
    </w:p>
    <w:p w:rsidR="00F320BA" w:rsidRDefault="001107A0">
      <w:pPr>
        <w:pStyle w:val="Plattetekst"/>
        <w:spacing w:line="312" w:lineRule="auto"/>
        <w:ind w:left="1748" w:right="1761"/>
      </w:pPr>
      <w:r>
        <w:t>De bijlagen zijn project specifiek te bepalen, daarbij dient de volgende indeling te worden gehanteerd:</w:t>
      </w:r>
    </w:p>
    <w:p w:rsidR="00F320BA" w:rsidRDefault="00F320BA">
      <w:pPr>
        <w:pStyle w:val="Plattetekst"/>
        <w:spacing w:before="1"/>
        <w:rPr>
          <w:sz w:val="25"/>
        </w:rPr>
      </w:pPr>
    </w:p>
    <w:p w:rsidR="00F320BA" w:rsidRDefault="001107A0">
      <w:pPr>
        <w:pStyle w:val="Lijstalinea"/>
        <w:numPr>
          <w:ilvl w:val="0"/>
          <w:numId w:val="23"/>
        </w:numPr>
        <w:tabs>
          <w:tab w:val="left" w:pos="2468"/>
          <w:tab w:val="left" w:pos="2469"/>
          <w:tab w:val="left" w:pos="3908"/>
        </w:tabs>
        <w:rPr>
          <w:sz w:val="20"/>
        </w:rPr>
      </w:pPr>
      <w:r>
        <w:rPr>
          <w:sz w:val="20"/>
        </w:rPr>
        <w:t>Bijlage</w:t>
      </w:r>
      <w:r>
        <w:rPr>
          <w:spacing w:val="-1"/>
          <w:sz w:val="20"/>
        </w:rPr>
        <w:t xml:space="preserve"> </w:t>
      </w:r>
      <w:r>
        <w:rPr>
          <w:sz w:val="20"/>
        </w:rPr>
        <w:t>1</w:t>
      </w:r>
      <w:r>
        <w:rPr>
          <w:sz w:val="20"/>
        </w:rPr>
        <w:tab/>
        <w:t xml:space="preserve">Overzichtskaarten te </w:t>
      </w:r>
      <w:proofErr w:type="spellStart"/>
      <w:r>
        <w:rPr>
          <w:sz w:val="20"/>
        </w:rPr>
        <w:t>verkabelen</w:t>
      </w:r>
      <w:proofErr w:type="spellEnd"/>
      <w:r>
        <w:rPr>
          <w:sz w:val="20"/>
        </w:rPr>
        <w:t xml:space="preserve"> lijnverbindingen</w:t>
      </w:r>
    </w:p>
    <w:p w:rsidR="00F320BA" w:rsidRDefault="001107A0">
      <w:pPr>
        <w:pStyle w:val="Lijstalinea"/>
        <w:numPr>
          <w:ilvl w:val="0"/>
          <w:numId w:val="23"/>
        </w:numPr>
        <w:tabs>
          <w:tab w:val="left" w:pos="2468"/>
          <w:tab w:val="left" w:pos="2469"/>
          <w:tab w:val="left" w:pos="3908"/>
        </w:tabs>
        <w:spacing w:before="55"/>
        <w:rPr>
          <w:sz w:val="20"/>
        </w:rPr>
      </w:pPr>
      <w:r>
        <w:rPr>
          <w:sz w:val="20"/>
        </w:rPr>
        <w:t>Bijlage</w:t>
      </w:r>
      <w:r>
        <w:rPr>
          <w:spacing w:val="-1"/>
          <w:sz w:val="20"/>
        </w:rPr>
        <w:t xml:space="preserve"> </w:t>
      </w:r>
      <w:r>
        <w:rPr>
          <w:sz w:val="20"/>
        </w:rPr>
        <w:t>2</w:t>
      </w:r>
      <w:r>
        <w:rPr>
          <w:sz w:val="20"/>
        </w:rPr>
        <w:tab/>
        <w:t xml:space="preserve">Toetsingsaspecten voor </w:t>
      </w:r>
      <w:proofErr w:type="spellStart"/>
      <w:r>
        <w:rPr>
          <w:sz w:val="20"/>
        </w:rPr>
        <w:t>verkabeling</w:t>
      </w:r>
      <w:proofErr w:type="spellEnd"/>
      <w:r>
        <w:rPr>
          <w:spacing w:val="-1"/>
          <w:sz w:val="20"/>
        </w:rPr>
        <w:t xml:space="preserve"> </w:t>
      </w:r>
      <w:r>
        <w:rPr>
          <w:sz w:val="20"/>
        </w:rPr>
        <w:t>ZP-WHS150</w:t>
      </w:r>
    </w:p>
    <w:p w:rsidR="00F320BA" w:rsidRDefault="001107A0">
      <w:pPr>
        <w:pStyle w:val="Lijstalinea"/>
        <w:numPr>
          <w:ilvl w:val="0"/>
          <w:numId w:val="23"/>
        </w:numPr>
        <w:tabs>
          <w:tab w:val="left" w:pos="2468"/>
          <w:tab w:val="left" w:pos="2469"/>
          <w:tab w:val="left" w:pos="3908"/>
        </w:tabs>
        <w:spacing w:before="55"/>
        <w:rPr>
          <w:sz w:val="20"/>
        </w:rPr>
      </w:pPr>
      <w:r>
        <w:rPr>
          <w:sz w:val="20"/>
        </w:rPr>
        <w:t>Bijlage</w:t>
      </w:r>
      <w:r>
        <w:rPr>
          <w:spacing w:val="-1"/>
          <w:sz w:val="20"/>
        </w:rPr>
        <w:t xml:space="preserve"> </w:t>
      </w:r>
      <w:r>
        <w:rPr>
          <w:sz w:val="20"/>
        </w:rPr>
        <w:t>3</w:t>
      </w:r>
      <w:r>
        <w:rPr>
          <w:sz w:val="20"/>
        </w:rPr>
        <w:tab/>
      </w:r>
      <w:r>
        <w:rPr>
          <w:sz w:val="20"/>
        </w:rPr>
        <w:t xml:space="preserve">Toetsingsaspecten voor </w:t>
      </w:r>
      <w:proofErr w:type="spellStart"/>
      <w:r>
        <w:rPr>
          <w:sz w:val="20"/>
        </w:rPr>
        <w:t>verkabeling</w:t>
      </w:r>
      <w:proofErr w:type="spellEnd"/>
      <w:r>
        <w:rPr>
          <w:sz w:val="20"/>
        </w:rPr>
        <w:t xml:space="preserve"> ZP-LC150</w:t>
      </w:r>
    </w:p>
    <w:p w:rsidR="00F320BA" w:rsidRDefault="001107A0">
      <w:pPr>
        <w:pStyle w:val="Lijstalinea"/>
        <w:numPr>
          <w:ilvl w:val="0"/>
          <w:numId w:val="23"/>
        </w:numPr>
        <w:tabs>
          <w:tab w:val="left" w:pos="2468"/>
          <w:tab w:val="left" w:pos="2469"/>
          <w:tab w:val="left" w:pos="3908"/>
        </w:tabs>
        <w:spacing w:before="55"/>
        <w:rPr>
          <w:sz w:val="20"/>
        </w:rPr>
      </w:pPr>
      <w:r>
        <w:rPr>
          <w:sz w:val="20"/>
        </w:rPr>
        <w:t>Bijlage</w:t>
      </w:r>
      <w:r>
        <w:rPr>
          <w:spacing w:val="-1"/>
          <w:sz w:val="20"/>
        </w:rPr>
        <w:t xml:space="preserve"> </w:t>
      </w:r>
      <w:r>
        <w:rPr>
          <w:sz w:val="20"/>
        </w:rPr>
        <w:t>4</w:t>
      </w:r>
      <w:r>
        <w:rPr>
          <w:sz w:val="20"/>
        </w:rPr>
        <w:tab/>
        <w:t xml:space="preserve">Toetsingsaspecten voor </w:t>
      </w:r>
      <w:proofErr w:type="spellStart"/>
      <w:r>
        <w:rPr>
          <w:sz w:val="20"/>
        </w:rPr>
        <w:t>verkabeling</w:t>
      </w:r>
      <w:proofErr w:type="spellEnd"/>
      <w:r>
        <w:rPr>
          <w:sz w:val="20"/>
        </w:rPr>
        <w:t xml:space="preserve"> ZP-WHS-LC150</w:t>
      </w:r>
      <w:r>
        <w:rPr>
          <w:spacing w:val="1"/>
          <w:sz w:val="20"/>
        </w:rPr>
        <w:t xml:space="preserve"> </w:t>
      </w:r>
      <w:r>
        <w:rPr>
          <w:sz w:val="20"/>
        </w:rPr>
        <w:t>gecombineerd</w:t>
      </w:r>
    </w:p>
    <w:p w:rsidR="00F320BA" w:rsidRDefault="001107A0">
      <w:pPr>
        <w:pStyle w:val="Lijstalinea"/>
        <w:numPr>
          <w:ilvl w:val="0"/>
          <w:numId w:val="23"/>
        </w:numPr>
        <w:tabs>
          <w:tab w:val="left" w:pos="2468"/>
          <w:tab w:val="left" w:pos="2469"/>
          <w:tab w:val="left" w:pos="3908"/>
        </w:tabs>
        <w:spacing w:before="55"/>
        <w:rPr>
          <w:sz w:val="20"/>
        </w:rPr>
      </w:pPr>
      <w:r>
        <w:rPr>
          <w:sz w:val="20"/>
        </w:rPr>
        <w:t>Bijlage</w:t>
      </w:r>
      <w:r>
        <w:rPr>
          <w:spacing w:val="-1"/>
          <w:sz w:val="20"/>
        </w:rPr>
        <w:t xml:space="preserve"> </w:t>
      </w:r>
      <w:r>
        <w:rPr>
          <w:sz w:val="20"/>
        </w:rPr>
        <w:t>5</w:t>
      </w:r>
      <w:r>
        <w:rPr>
          <w:sz w:val="20"/>
        </w:rPr>
        <w:tab/>
        <w:t xml:space="preserve">Toetsingsaspecten voor </w:t>
      </w:r>
      <w:proofErr w:type="spellStart"/>
      <w:r>
        <w:rPr>
          <w:sz w:val="20"/>
        </w:rPr>
        <w:t>verkabeling</w:t>
      </w:r>
      <w:proofErr w:type="spellEnd"/>
      <w:r>
        <w:rPr>
          <w:spacing w:val="-1"/>
          <w:sz w:val="20"/>
        </w:rPr>
        <w:t xml:space="preserve"> </w:t>
      </w:r>
      <w:r>
        <w:rPr>
          <w:sz w:val="20"/>
        </w:rPr>
        <w:t>ZP-LGK150</w:t>
      </w:r>
    </w:p>
    <w:p w:rsidR="00F320BA" w:rsidRDefault="001107A0">
      <w:pPr>
        <w:pStyle w:val="Lijstalinea"/>
        <w:numPr>
          <w:ilvl w:val="0"/>
          <w:numId w:val="23"/>
        </w:numPr>
        <w:tabs>
          <w:tab w:val="left" w:pos="2468"/>
          <w:tab w:val="left" w:pos="2469"/>
          <w:tab w:val="left" w:pos="3908"/>
        </w:tabs>
        <w:spacing w:before="56"/>
        <w:rPr>
          <w:sz w:val="20"/>
        </w:rPr>
      </w:pPr>
      <w:r>
        <w:rPr>
          <w:sz w:val="20"/>
        </w:rPr>
        <w:t>Bijlage</w:t>
      </w:r>
      <w:r>
        <w:rPr>
          <w:spacing w:val="-1"/>
          <w:sz w:val="20"/>
        </w:rPr>
        <w:t xml:space="preserve"> </w:t>
      </w:r>
      <w:r>
        <w:rPr>
          <w:sz w:val="20"/>
        </w:rPr>
        <w:t>6</w:t>
      </w:r>
      <w:r>
        <w:rPr>
          <w:sz w:val="20"/>
        </w:rPr>
        <w:tab/>
        <w:t xml:space="preserve">Doorlooptijdenplanning </w:t>
      </w:r>
      <w:proofErr w:type="spellStart"/>
      <w:r>
        <w:rPr>
          <w:sz w:val="20"/>
        </w:rPr>
        <w:t>Verkabeling</w:t>
      </w:r>
      <w:proofErr w:type="spellEnd"/>
      <w:r>
        <w:rPr>
          <w:sz w:val="20"/>
        </w:rPr>
        <w:t xml:space="preserve"> bevolkingskern</w:t>
      </w:r>
      <w:r>
        <w:rPr>
          <w:spacing w:val="-2"/>
          <w:sz w:val="20"/>
        </w:rPr>
        <w:t xml:space="preserve"> </w:t>
      </w:r>
      <w:proofErr w:type="spellStart"/>
      <w:r>
        <w:rPr>
          <w:sz w:val="20"/>
        </w:rPr>
        <w:t>Zutphe</w:t>
      </w:r>
      <w:proofErr w:type="spellEnd"/>
    </w:p>
    <w:p w:rsidR="00F320BA" w:rsidRDefault="001107A0">
      <w:pPr>
        <w:pStyle w:val="Plattetekst"/>
        <w:spacing w:before="55"/>
        <w:ind w:left="2108"/>
        <w:rPr>
          <w:rFonts w:ascii="Symbol" w:hAnsi="Symbol"/>
        </w:rPr>
      </w:pPr>
      <w:r>
        <w:rPr>
          <w:rFonts w:ascii="Symbol" w:hAnsi="Symbol"/>
          <w:w w:val="99"/>
        </w:rPr>
        <w:t></w:t>
      </w:r>
    </w:p>
    <w:p w:rsidR="00F320BA" w:rsidRDefault="001107A0">
      <w:pPr>
        <w:pStyle w:val="Lijstalinea"/>
        <w:numPr>
          <w:ilvl w:val="0"/>
          <w:numId w:val="23"/>
        </w:numPr>
        <w:tabs>
          <w:tab w:val="left" w:pos="2468"/>
          <w:tab w:val="left" w:pos="2469"/>
          <w:tab w:val="left" w:pos="3908"/>
        </w:tabs>
        <w:spacing w:before="55"/>
        <w:rPr>
          <w:sz w:val="20"/>
        </w:rPr>
      </w:pPr>
      <w:r>
        <w:rPr>
          <w:sz w:val="20"/>
        </w:rPr>
        <w:t>Bijlage</w:t>
      </w:r>
      <w:r>
        <w:rPr>
          <w:spacing w:val="-1"/>
          <w:sz w:val="20"/>
        </w:rPr>
        <w:t xml:space="preserve"> </w:t>
      </w:r>
      <w:r>
        <w:rPr>
          <w:sz w:val="20"/>
        </w:rPr>
        <w:t>7</w:t>
      </w:r>
      <w:r>
        <w:rPr>
          <w:sz w:val="20"/>
        </w:rPr>
        <w:tab/>
        <w:t>Risico-</w:t>
      </w:r>
      <w:r>
        <w:rPr>
          <w:sz w:val="20"/>
        </w:rPr>
        <w:t xml:space="preserve">inventarisatie </w:t>
      </w:r>
      <w:proofErr w:type="spellStart"/>
      <w:r>
        <w:rPr>
          <w:sz w:val="20"/>
        </w:rPr>
        <w:t>verkabeling</w:t>
      </w:r>
      <w:proofErr w:type="spellEnd"/>
      <w:r>
        <w:rPr>
          <w:sz w:val="20"/>
        </w:rPr>
        <w:t xml:space="preserve"> lijnverbindingen bevolkingskern</w:t>
      </w:r>
      <w:r>
        <w:rPr>
          <w:spacing w:val="-2"/>
          <w:sz w:val="20"/>
        </w:rPr>
        <w:t xml:space="preserve"> </w:t>
      </w:r>
      <w:r>
        <w:rPr>
          <w:sz w:val="20"/>
        </w:rPr>
        <w:t>Zutphen</w:t>
      </w:r>
    </w:p>
    <w:p w:rsidR="00F320BA" w:rsidRDefault="001107A0">
      <w:pPr>
        <w:pStyle w:val="Lijstalinea"/>
        <w:numPr>
          <w:ilvl w:val="0"/>
          <w:numId w:val="23"/>
        </w:numPr>
        <w:tabs>
          <w:tab w:val="left" w:pos="2468"/>
          <w:tab w:val="left" w:pos="2469"/>
          <w:tab w:val="left" w:pos="3908"/>
        </w:tabs>
        <w:spacing w:before="55" w:line="309" w:lineRule="auto"/>
        <w:ind w:right="1615"/>
        <w:rPr>
          <w:sz w:val="20"/>
        </w:rPr>
      </w:pPr>
      <w:r>
        <w:rPr>
          <w:sz w:val="20"/>
        </w:rPr>
        <w:t>Bijlage</w:t>
      </w:r>
      <w:r>
        <w:rPr>
          <w:spacing w:val="-1"/>
          <w:sz w:val="20"/>
        </w:rPr>
        <w:t xml:space="preserve"> </w:t>
      </w:r>
      <w:r>
        <w:rPr>
          <w:sz w:val="20"/>
        </w:rPr>
        <w:t>8</w:t>
      </w:r>
      <w:r>
        <w:rPr>
          <w:sz w:val="20"/>
        </w:rPr>
        <w:tab/>
        <w:t xml:space="preserve">“Afspraken over de rekenmethodiek voor magneetveldzone bij ondergrondse kabels en </w:t>
      </w:r>
      <w:proofErr w:type="spellStart"/>
      <w:r>
        <w:rPr>
          <w:sz w:val="20"/>
        </w:rPr>
        <w:t>hoogspanningstations</w:t>
      </w:r>
      <w:proofErr w:type="spellEnd"/>
      <w:r>
        <w:rPr>
          <w:sz w:val="20"/>
        </w:rPr>
        <w:t xml:space="preserve"> behorende tot de Randstad 380</w:t>
      </w:r>
      <w:r>
        <w:rPr>
          <w:spacing w:val="-23"/>
          <w:sz w:val="20"/>
        </w:rPr>
        <w:t xml:space="preserve"> </w:t>
      </w:r>
      <w:r>
        <w:rPr>
          <w:sz w:val="20"/>
        </w:rPr>
        <w:t>kV verbinding” 3 november</w:t>
      </w:r>
      <w:r>
        <w:rPr>
          <w:spacing w:val="-3"/>
          <w:sz w:val="20"/>
        </w:rPr>
        <w:t xml:space="preserve"> </w:t>
      </w:r>
      <w:r>
        <w:rPr>
          <w:sz w:val="20"/>
        </w:rPr>
        <w:t>2011</w:t>
      </w:r>
    </w:p>
    <w:p w:rsidR="00F320BA" w:rsidRDefault="00F320BA">
      <w:pPr>
        <w:pStyle w:val="Plattetekst"/>
        <w:spacing w:before="5"/>
        <w:rPr>
          <w:sz w:val="26"/>
        </w:rPr>
      </w:pPr>
    </w:p>
    <w:p w:rsidR="00F320BA" w:rsidRDefault="001107A0">
      <w:pPr>
        <w:pStyle w:val="Plattetekst"/>
        <w:ind w:left="1748"/>
      </w:pPr>
      <w:r>
        <w:t>Losse bijlagen</w:t>
      </w:r>
      <w:r>
        <w:t>:</w:t>
      </w:r>
    </w:p>
    <w:p w:rsidR="00F320BA" w:rsidRDefault="001107A0">
      <w:pPr>
        <w:pStyle w:val="Lijstalinea"/>
        <w:numPr>
          <w:ilvl w:val="0"/>
          <w:numId w:val="23"/>
        </w:numPr>
        <w:tabs>
          <w:tab w:val="left" w:pos="2468"/>
          <w:tab w:val="left" w:pos="2469"/>
        </w:tabs>
        <w:spacing w:before="57"/>
        <w:rPr>
          <w:sz w:val="20"/>
        </w:rPr>
      </w:pPr>
      <w:r>
        <w:rPr>
          <w:sz w:val="20"/>
        </w:rPr>
        <w:t>Onderbouwingen kostenramingen opgenomen in paragraaf</w:t>
      </w:r>
      <w:r>
        <w:rPr>
          <w:spacing w:val="-5"/>
          <w:sz w:val="20"/>
        </w:rPr>
        <w:t xml:space="preserve"> </w:t>
      </w:r>
      <w:r>
        <w:rPr>
          <w:sz w:val="20"/>
        </w:rPr>
        <w:t>6.2</w:t>
      </w:r>
      <w:bookmarkStart w:id="44" w:name="_GoBack"/>
      <w:bookmarkEnd w:id="44"/>
    </w:p>
    <w:sectPr w:rsidR="00F320BA" w:rsidSect="00FB0FA4">
      <w:headerReference w:type="default" r:id="rId72"/>
      <w:pgSz w:w="11910" w:h="16840"/>
      <w:pgMar w:top="1480" w:right="0" w:bottom="280" w:left="52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07A0" w:rsidRDefault="001107A0">
      <w:r>
        <w:separator/>
      </w:r>
    </w:p>
  </w:endnote>
  <w:endnote w:type="continuationSeparator" w:id="0">
    <w:p w:rsidR="001107A0" w:rsidRDefault="00110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07A0" w:rsidRDefault="001107A0">
      <w:r>
        <w:separator/>
      </w:r>
    </w:p>
  </w:footnote>
  <w:footnote w:type="continuationSeparator" w:id="0">
    <w:p w:rsidR="001107A0" w:rsidRDefault="001107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20BA" w:rsidRDefault="001107A0">
    <w:pPr>
      <w:pStyle w:val="Plattetekst"/>
      <w:spacing w:line="14" w:lineRule="auto"/>
    </w:pPr>
    <w:r>
      <w:pict>
        <v:shapetype id="_x0000_t202" coordsize="21600,21600" o:spt="202" path="m,l,21600r21600,l21600,xe">
          <v:stroke joinstyle="miter"/>
          <v:path gradientshapeok="t" o:connecttype="rect"/>
        </v:shapetype>
        <v:shape id="_x0000_s2054" type="#_x0000_t202" style="position:absolute;margin-left:157.8pt;margin-top:121.65pt;width:111.05pt;height:22pt;z-index:-989992;mso-position-horizontal-relative:page;mso-position-vertical-relative:page" filled="f" stroked="f">
          <v:textbox inset="0,0,0,0">
            <w:txbxContent>
              <w:p w:rsidR="00F320BA" w:rsidRDefault="001107A0">
                <w:pPr>
                  <w:spacing w:before="15" w:line="256" w:lineRule="auto"/>
                  <w:ind w:left="20" w:right="-2"/>
                  <w:rPr>
                    <w:sz w:val="17"/>
                  </w:rPr>
                </w:pPr>
                <w:r>
                  <w:rPr>
                    <w:sz w:val="17"/>
                  </w:rPr>
                  <w:t>Wessel Arnold / Bart de Vet / Diederik Bredero</w:t>
                </w:r>
              </w:p>
            </w:txbxContent>
          </v:textbox>
          <w10:wrap anchorx="page" anchory="page"/>
        </v:shape>
      </w:pict>
    </w:r>
    <w:r>
      <w:pict>
        <v:shape id="_x0000_s2053" type="#_x0000_t202" style="position:absolute;margin-left:399.25pt;margin-top:121.65pt;width:59.6pt;height:43pt;z-index:-989968;mso-position-horizontal-relative:page;mso-position-vertical-relative:page" filled="f" stroked="f">
          <v:textbox inset="0,0,0,0">
            <w:txbxContent>
              <w:p w:rsidR="00F320BA" w:rsidRDefault="001107A0">
                <w:pPr>
                  <w:spacing w:before="15"/>
                  <w:ind w:left="40"/>
                  <w:rPr>
                    <w:sz w:val="17"/>
                  </w:rPr>
                </w:pPr>
                <w:r>
                  <w:rPr>
                    <w:b/>
                    <w:sz w:val="12"/>
                  </w:rPr>
                  <w:t xml:space="preserve">8 FEBRUARI </w:t>
                </w:r>
                <w:r>
                  <w:rPr>
                    <w:sz w:val="17"/>
                  </w:rPr>
                  <w:t>2019</w:t>
                </w:r>
              </w:p>
              <w:p w:rsidR="00F320BA" w:rsidRDefault="001107A0">
                <w:pPr>
                  <w:spacing w:before="13"/>
                  <w:ind w:left="40"/>
                  <w:rPr>
                    <w:sz w:val="17"/>
                  </w:rPr>
                </w:pPr>
                <w:r>
                  <w:rPr>
                    <w:sz w:val="17"/>
                  </w:rPr>
                  <w:t>2.0</w:t>
                </w:r>
              </w:p>
              <w:p w:rsidR="00F320BA" w:rsidRDefault="001107A0">
                <w:pPr>
                  <w:spacing w:before="62"/>
                  <w:ind w:left="40"/>
                  <w:rPr>
                    <w:b/>
                    <w:sz w:val="12"/>
                  </w:rPr>
                </w:pPr>
                <w:r>
                  <w:rPr>
                    <w:b/>
                    <w:sz w:val="12"/>
                  </w:rPr>
                  <w:t>DEFINITIEF</w:t>
                </w:r>
              </w:p>
              <w:p w:rsidR="00F320BA" w:rsidRDefault="001107A0">
                <w:pPr>
                  <w:spacing w:before="24"/>
                  <w:ind w:left="40"/>
                  <w:rPr>
                    <w:sz w:val="17"/>
                  </w:rPr>
                </w:pPr>
                <w:r>
                  <w:fldChar w:fldCharType="begin"/>
                </w:r>
                <w:r>
                  <w:rPr>
                    <w:sz w:val="17"/>
                  </w:rPr>
                  <w:instrText xml:space="preserve"> PAGE </w:instrText>
                </w:r>
                <w:r>
                  <w:fldChar w:fldCharType="separate"/>
                </w:r>
                <w:r>
                  <w:t>1</w:t>
                </w:r>
                <w:r>
                  <w:fldChar w:fldCharType="end"/>
                </w:r>
                <w:r>
                  <w:rPr>
                    <w:sz w:val="17"/>
                  </w:rPr>
                  <w:t xml:space="preserve"> van</w:t>
                </w:r>
                <w:r>
                  <w:rPr>
                    <w:spacing w:val="-3"/>
                    <w:sz w:val="17"/>
                  </w:rPr>
                  <w:t xml:space="preserve"> </w:t>
                </w:r>
                <w:r>
                  <w:rPr>
                    <w:sz w:val="17"/>
                  </w:rPr>
                  <w:t>93</w:t>
                </w:r>
              </w:p>
            </w:txbxContent>
          </v:textbox>
          <w10:wrap anchorx="page" anchory="page"/>
        </v:shape>
      </w:pict>
    </w:r>
    <w:r>
      <w:pict>
        <v:shape id="_x0000_s2052" type="#_x0000_t202" style="position:absolute;margin-left:64.15pt;margin-top:123.9pt;width:27pt;height:8.75pt;z-index:-989944;mso-position-horizontal-relative:page;mso-position-vertical-relative:page" filled="f" stroked="f">
          <v:textbox inset="0,0,0,0">
            <w:txbxContent>
              <w:p w:rsidR="00F320BA" w:rsidRDefault="001107A0">
                <w:pPr>
                  <w:spacing w:before="16"/>
                  <w:ind w:left="20"/>
                  <w:rPr>
                    <w:b/>
                    <w:sz w:val="12"/>
                  </w:rPr>
                </w:pPr>
                <w:r>
                  <w:rPr>
                    <w:b/>
                    <w:sz w:val="12"/>
                  </w:rPr>
                  <w:t>AUTEUR</w:t>
                </w:r>
              </w:p>
            </w:txbxContent>
          </v:textbox>
          <w10:wrap anchorx="page" anchory="page"/>
        </v:shape>
      </w:pict>
    </w:r>
    <w:r>
      <w:pict>
        <v:shape id="_x0000_s2051" type="#_x0000_t202" style="position:absolute;margin-left:326.55pt;margin-top:123.9pt;width:45.75pt;height:40.15pt;z-index:-989920;mso-position-horizontal-relative:page;mso-position-vertical-relative:page" filled="f" stroked="f">
          <v:textbox inset="0,0,0,0">
            <w:txbxContent>
              <w:p w:rsidR="00F320BA" w:rsidRDefault="001107A0">
                <w:pPr>
                  <w:spacing w:before="16" w:line="364" w:lineRule="auto"/>
                  <w:ind w:left="20" w:right="1"/>
                  <w:rPr>
                    <w:b/>
                    <w:sz w:val="12"/>
                  </w:rPr>
                </w:pPr>
                <w:r>
                  <w:rPr>
                    <w:b/>
                    <w:sz w:val="12"/>
                  </w:rPr>
                  <w:t>VERSIEDATUM VERSIE STATUS</w:t>
                </w:r>
              </w:p>
              <w:p w:rsidR="00F320BA" w:rsidRDefault="001107A0">
                <w:pPr>
                  <w:spacing w:line="138" w:lineRule="exact"/>
                  <w:ind w:left="20"/>
                  <w:rPr>
                    <w:b/>
                    <w:sz w:val="12"/>
                  </w:rPr>
                </w:pPr>
                <w:r>
                  <w:rPr>
                    <w:b/>
                    <w:sz w:val="12"/>
                  </w:rPr>
                  <w:t>PAGINA</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20BA" w:rsidRDefault="001107A0">
    <w:pPr>
      <w:pStyle w:val="Plattetekst"/>
      <w:spacing w:line="14" w:lineRule="auto"/>
    </w:pPr>
    <w:r>
      <w:rPr>
        <w:noProof/>
      </w:rPr>
      <w:drawing>
        <wp:anchor distT="0" distB="0" distL="0" distR="0" simplePos="0" relativeHeight="267445559" behindDoc="1" locked="0" layoutInCell="1" allowOverlap="1">
          <wp:simplePos x="0" y="0"/>
          <wp:positionH relativeFrom="page">
            <wp:posOffset>19050</wp:posOffset>
          </wp:positionH>
          <wp:positionV relativeFrom="page">
            <wp:posOffset>0</wp:posOffset>
          </wp:positionV>
          <wp:extent cx="2688463" cy="950594"/>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 cstate="print"/>
                  <a:stretch>
                    <a:fillRect/>
                  </a:stretch>
                </pic:blipFill>
                <pic:spPr>
                  <a:xfrm>
                    <a:off x="0" y="0"/>
                    <a:ext cx="2688463" cy="950594"/>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0" type="#_x0000_t202" style="position:absolute;margin-left:393.7pt;margin-top:38.2pt;width:70.45pt;height:32.55pt;z-index:-989872;mso-position-horizontal-relative:page;mso-position-vertical-relative:page" filled="f" stroked="f">
          <v:textbox inset="0,0,0,0">
            <w:txbxContent>
              <w:p w:rsidR="00F320BA" w:rsidRDefault="001107A0">
                <w:pPr>
                  <w:spacing w:before="15" w:line="256" w:lineRule="auto"/>
                  <w:ind w:left="40" w:right="-3"/>
                  <w:rPr>
                    <w:sz w:val="17"/>
                  </w:rPr>
                </w:pPr>
                <w:proofErr w:type="spellStart"/>
                <w:r>
                  <w:rPr>
                    <w:sz w:val="17"/>
                  </w:rPr>
                  <w:t>TenneT</w:t>
                </w:r>
                <w:proofErr w:type="spellEnd"/>
                <w:r>
                  <w:rPr>
                    <w:sz w:val="17"/>
                  </w:rPr>
                  <w:t xml:space="preserve"> </w:t>
                </w:r>
                <w:proofErr w:type="spellStart"/>
                <w:r>
                  <w:rPr>
                    <w:sz w:val="17"/>
                  </w:rPr>
                  <w:t>TSO</w:t>
                </w:r>
                <w:proofErr w:type="spellEnd"/>
                <w:r>
                  <w:rPr>
                    <w:sz w:val="17"/>
                  </w:rPr>
                  <w:t xml:space="preserve"> B.V. 8 februari 2019</w:t>
                </w:r>
              </w:p>
              <w:p w:rsidR="00F320BA" w:rsidRDefault="001107A0">
                <w:pPr>
                  <w:spacing w:before="1"/>
                  <w:ind w:left="40"/>
                  <w:rPr>
                    <w:sz w:val="17"/>
                  </w:rPr>
                </w:pPr>
                <w:r>
                  <w:fldChar w:fldCharType="begin"/>
                </w:r>
                <w:r>
                  <w:rPr>
                    <w:sz w:val="17"/>
                  </w:rPr>
                  <w:instrText xml:space="preserve"> PAGE </w:instrText>
                </w:r>
                <w:r>
                  <w:fldChar w:fldCharType="separate"/>
                </w:r>
                <w:r>
                  <w:t>10</w:t>
                </w:r>
                <w:r>
                  <w:fldChar w:fldCharType="end"/>
                </w:r>
                <w:r>
                  <w:rPr>
                    <w:sz w:val="17"/>
                  </w:rPr>
                  <w:t xml:space="preserve"> van 93</w:t>
                </w:r>
              </w:p>
            </w:txbxContent>
          </v:textbox>
          <w10:wrap anchorx="page" anchory="page"/>
        </v:shape>
      </w:pict>
    </w:r>
    <w:r>
      <w:pict>
        <v:shape id="_x0000_s2049" type="#_x0000_t202" style="position:absolute;margin-left:321pt;margin-top:50.95pt;width:25.3pt;height:19.3pt;z-index:-989848;mso-position-horizontal-relative:page;mso-position-vertical-relative:page" filled="f" stroked="f">
          <v:textbox inset="0,0,0,0">
            <w:txbxContent>
              <w:p w:rsidR="00F320BA" w:rsidRDefault="001107A0">
                <w:pPr>
                  <w:spacing w:before="16"/>
                  <w:ind w:left="20"/>
                  <w:rPr>
                    <w:b/>
                    <w:sz w:val="12"/>
                  </w:rPr>
                </w:pPr>
                <w:r>
                  <w:rPr>
                    <w:b/>
                    <w:sz w:val="12"/>
                  </w:rPr>
                  <w:t>DATUM</w:t>
                </w:r>
              </w:p>
              <w:p w:rsidR="00F320BA" w:rsidRDefault="001107A0">
                <w:pPr>
                  <w:spacing w:before="73"/>
                  <w:ind w:left="20"/>
                  <w:rPr>
                    <w:b/>
                    <w:sz w:val="12"/>
                  </w:rPr>
                </w:pPr>
                <w:r>
                  <w:rPr>
                    <w:b/>
                    <w:sz w:val="12"/>
                  </w:rPr>
                  <w:t>PAGINA</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20BA" w:rsidRDefault="00F320BA">
    <w:pPr>
      <w:pStyle w:val="Platteteks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B6A7A"/>
    <w:multiLevelType w:val="multilevel"/>
    <w:tmpl w:val="2F3EEB16"/>
    <w:lvl w:ilvl="0">
      <w:start w:val="2"/>
      <w:numFmt w:val="decimal"/>
      <w:lvlText w:val="%1"/>
      <w:lvlJc w:val="left"/>
      <w:pPr>
        <w:ind w:left="2298" w:hanging="550"/>
        <w:jc w:val="left"/>
      </w:pPr>
      <w:rPr>
        <w:rFonts w:hint="default"/>
        <w:lang w:val="nl-NL" w:eastAsia="nl-NL" w:bidi="nl-NL"/>
      </w:rPr>
    </w:lvl>
    <w:lvl w:ilvl="1">
      <w:start w:val="2"/>
      <w:numFmt w:val="decimal"/>
      <w:lvlText w:val="%1.%2"/>
      <w:lvlJc w:val="left"/>
      <w:pPr>
        <w:ind w:left="2298" w:hanging="550"/>
        <w:jc w:val="left"/>
      </w:pPr>
      <w:rPr>
        <w:rFonts w:hint="default"/>
        <w:lang w:val="nl-NL" w:eastAsia="nl-NL" w:bidi="nl-NL"/>
      </w:rPr>
    </w:lvl>
    <w:lvl w:ilvl="2">
      <w:start w:val="1"/>
      <w:numFmt w:val="decimal"/>
      <w:lvlText w:val="%1.%2.%3"/>
      <w:lvlJc w:val="left"/>
      <w:pPr>
        <w:ind w:left="2298" w:hanging="550"/>
        <w:jc w:val="left"/>
      </w:pPr>
      <w:rPr>
        <w:rFonts w:ascii="Arial" w:eastAsia="Arial" w:hAnsi="Arial" w:cs="Arial" w:hint="default"/>
        <w:b/>
        <w:bCs/>
        <w:w w:val="100"/>
        <w:sz w:val="22"/>
        <w:szCs w:val="22"/>
        <w:lang w:val="nl-NL" w:eastAsia="nl-NL" w:bidi="nl-NL"/>
      </w:rPr>
    </w:lvl>
    <w:lvl w:ilvl="3">
      <w:numFmt w:val="bullet"/>
      <w:lvlText w:val="-"/>
      <w:lvlJc w:val="left"/>
      <w:pPr>
        <w:ind w:left="2468" w:hanging="360"/>
      </w:pPr>
      <w:rPr>
        <w:rFonts w:ascii="Arial" w:eastAsia="Arial" w:hAnsi="Arial" w:cs="Arial" w:hint="default"/>
        <w:w w:val="99"/>
        <w:sz w:val="20"/>
        <w:szCs w:val="20"/>
        <w:lang w:val="nl-NL" w:eastAsia="nl-NL" w:bidi="nl-NL"/>
      </w:rPr>
    </w:lvl>
    <w:lvl w:ilvl="4">
      <w:numFmt w:val="bullet"/>
      <w:lvlText w:val="•"/>
      <w:lvlJc w:val="left"/>
      <w:pPr>
        <w:ind w:left="5435" w:hanging="360"/>
      </w:pPr>
      <w:rPr>
        <w:rFonts w:hint="default"/>
        <w:lang w:val="nl-NL" w:eastAsia="nl-NL" w:bidi="nl-NL"/>
      </w:rPr>
    </w:lvl>
    <w:lvl w:ilvl="5">
      <w:numFmt w:val="bullet"/>
      <w:lvlText w:val="•"/>
      <w:lvlJc w:val="left"/>
      <w:pPr>
        <w:ind w:left="6427" w:hanging="360"/>
      </w:pPr>
      <w:rPr>
        <w:rFonts w:hint="default"/>
        <w:lang w:val="nl-NL" w:eastAsia="nl-NL" w:bidi="nl-NL"/>
      </w:rPr>
    </w:lvl>
    <w:lvl w:ilvl="6">
      <w:numFmt w:val="bullet"/>
      <w:lvlText w:val="•"/>
      <w:lvlJc w:val="left"/>
      <w:pPr>
        <w:ind w:left="7419" w:hanging="360"/>
      </w:pPr>
      <w:rPr>
        <w:rFonts w:hint="default"/>
        <w:lang w:val="nl-NL" w:eastAsia="nl-NL" w:bidi="nl-NL"/>
      </w:rPr>
    </w:lvl>
    <w:lvl w:ilvl="7">
      <w:numFmt w:val="bullet"/>
      <w:lvlText w:val="•"/>
      <w:lvlJc w:val="left"/>
      <w:pPr>
        <w:ind w:left="8410" w:hanging="360"/>
      </w:pPr>
      <w:rPr>
        <w:rFonts w:hint="default"/>
        <w:lang w:val="nl-NL" w:eastAsia="nl-NL" w:bidi="nl-NL"/>
      </w:rPr>
    </w:lvl>
    <w:lvl w:ilvl="8">
      <w:numFmt w:val="bullet"/>
      <w:lvlText w:val="•"/>
      <w:lvlJc w:val="left"/>
      <w:pPr>
        <w:ind w:left="9402" w:hanging="360"/>
      </w:pPr>
      <w:rPr>
        <w:rFonts w:hint="default"/>
        <w:lang w:val="nl-NL" w:eastAsia="nl-NL" w:bidi="nl-NL"/>
      </w:rPr>
    </w:lvl>
  </w:abstractNum>
  <w:abstractNum w:abstractNumId="1" w15:restartNumberingAfterBreak="0">
    <w:nsid w:val="028025F5"/>
    <w:multiLevelType w:val="multilevel"/>
    <w:tmpl w:val="669CF886"/>
    <w:lvl w:ilvl="0">
      <w:start w:val="1"/>
      <w:numFmt w:val="decimal"/>
      <w:lvlText w:val="%1"/>
      <w:lvlJc w:val="left"/>
      <w:pPr>
        <w:ind w:left="3188" w:hanging="1440"/>
        <w:jc w:val="left"/>
      </w:pPr>
      <w:rPr>
        <w:rFonts w:hint="default"/>
        <w:lang w:val="nl-NL" w:eastAsia="nl-NL" w:bidi="nl-NL"/>
      </w:rPr>
    </w:lvl>
    <w:lvl w:ilvl="1">
      <w:start w:val="6"/>
      <w:numFmt w:val="decimal"/>
      <w:lvlText w:val="%1.%2"/>
      <w:lvlJc w:val="left"/>
      <w:pPr>
        <w:ind w:left="3188" w:hanging="1440"/>
        <w:jc w:val="left"/>
      </w:pPr>
      <w:rPr>
        <w:rFonts w:hint="default"/>
        <w:lang w:val="nl-NL" w:eastAsia="nl-NL" w:bidi="nl-NL"/>
      </w:rPr>
    </w:lvl>
    <w:lvl w:ilvl="2">
      <w:start w:val="2"/>
      <w:numFmt w:val="decimal"/>
      <w:lvlText w:val="%1.%2.%3"/>
      <w:lvlJc w:val="left"/>
      <w:pPr>
        <w:ind w:left="3188" w:hanging="1440"/>
        <w:jc w:val="left"/>
      </w:pPr>
      <w:rPr>
        <w:rFonts w:hint="default"/>
        <w:lang w:val="nl-NL" w:eastAsia="nl-NL" w:bidi="nl-NL"/>
      </w:rPr>
    </w:lvl>
    <w:lvl w:ilvl="3">
      <w:start w:val="2"/>
      <w:numFmt w:val="decimal"/>
      <w:lvlText w:val="%1.%2.%3.%4"/>
      <w:lvlJc w:val="left"/>
      <w:pPr>
        <w:ind w:left="3188" w:hanging="1440"/>
        <w:jc w:val="left"/>
      </w:pPr>
      <w:rPr>
        <w:rFonts w:hint="default"/>
        <w:lang w:val="nl-NL" w:eastAsia="nl-NL" w:bidi="nl-NL"/>
      </w:rPr>
    </w:lvl>
    <w:lvl w:ilvl="4">
      <w:start w:val="1"/>
      <w:numFmt w:val="decimal"/>
      <w:lvlText w:val="%1.%2.%3.%4.%5"/>
      <w:lvlJc w:val="left"/>
      <w:pPr>
        <w:ind w:left="3188" w:hanging="1440"/>
        <w:jc w:val="left"/>
      </w:pPr>
      <w:rPr>
        <w:rFonts w:ascii="Arial" w:eastAsia="Arial" w:hAnsi="Arial" w:cs="Arial" w:hint="default"/>
        <w:b/>
        <w:bCs/>
        <w:i/>
        <w:spacing w:val="-1"/>
        <w:w w:val="99"/>
        <w:sz w:val="26"/>
        <w:szCs w:val="26"/>
        <w:lang w:val="nl-NL" w:eastAsia="nl-NL" w:bidi="nl-NL"/>
      </w:rPr>
    </w:lvl>
    <w:lvl w:ilvl="5">
      <w:numFmt w:val="bullet"/>
      <w:lvlText w:val="•"/>
      <w:lvlJc w:val="left"/>
      <w:pPr>
        <w:ind w:left="7283" w:hanging="1440"/>
      </w:pPr>
      <w:rPr>
        <w:rFonts w:hint="default"/>
        <w:lang w:val="nl-NL" w:eastAsia="nl-NL" w:bidi="nl-NL"/>
      </w:rPr>
    </w:lvl>
    <w:lvl w:ilvl="6">
      <w:numFmt w:val="bullet"/>
      <w:lvlText w:val="•"/>
      <w:lvlJc w:val="left"/>
      <w:pPr>
        <w:ind w:left="8103" w:hanging="1440"/>
      </w:pPr>
      <w:rPr>
        <w:rFonts w:hint="default"/>
        <w:lang w:val="nl-NL" w:eastAsia="nl-NL" w:bidi="nl-NL"/>
      </w:rPr>
    </w:lvl>
    <w:lvl w:ilvl="7">
      <w:numFmt w:val="bullet"/>
      <w:lvlText w:val="•"/>
      <w:lvlJc w:val="left"/>
      <w:pPr>
        <w:ind w:left="8924" w:hanging="1440"/>
      </w:pPr>
      <w:rPr>
        <w:rFonts w:hint="default"/>
        <w:lang w:val="nl-NL" w:eastAsia="nl-NL" w:bidi="nl-NL"/>
      </w:rPr>
    </w:lvl>
    <w:lvl w:ilvl="8">
      <w:numFmt w:val="bullet"/>
      <w:lvlText w:val="•"/>
      <w:lvlJc w:val="left"/>
      <w:pPr>
        <w:ind w:left="9745" w:hanging="1440"/>
      </w:pPr>
      <w:rPr>
        <w:rFonts w:hint="default"/>
        <w:lang w:val="nl-NL" w:eastAsia="nl-NL" w:bidi="nl-NL"/>
      </w:rPr>
    </w:lvl>
  </w:abstractNum>
  <w:abstractNum w:abstractNumId="2" w15:restartNumberingAfterBreak="0">
    <w:nsid w:val="0A406E3C"/>
    <w:multiLevelType w:val="hybridMultilevel"/>
    <w:tmpl w:val="97B2095E"/>
    <w:lvl w:ilvl="0" w:tplc="AF8AC202">
      <w:numFmt w:val="bullet"/>
      <w:lvlText w:val=""/>
      <w:lvlJc w:val="left"/>
      <w:pPr>
        <w:ind w:left="2108" w:hanging="360"/>
      </w:pPr>
      <w:rPr>
        <w:rFonts w:ascii="Symbol" w:eastAsia="Symbol" w:hAnsi="Symbol" w:cs="Symbol" w:hint="default"/>
        <w:w w:val="99"/>
        <w:sz w:val="20"/>
        <w:szCs w:val="20"/>
        <w:lang w:val="nl-NL" w:eastAsia="nl-NL" w:bidi="nl-NL"/>
      </w:rPr>
    </w:lvl>
    <w:lvl w:ilvl="1" w:tplc="661242E8">
      <w:numFmt w:val="bullet"/>
      <w:lvlText w:val="•"/>
      <w:lvlJc w:val="left"/>
      <w:pPr>
        <w:ind w:left="3028" w:hanging="360"/>
      </w:pPr>
      <w:rPr>
        <w:rFonts w:hint="default"/>
        <w:lang w:val="nl-NL" w:eastAsia="nl-NL" w:bidi="nl-NL"/>
      </w:rPr>
    </w:lvl>
    <w:lvl w:ilvl="2" w:tplc="389AE800">
      <w:numFmt w:val="bullet"/>
      <w:lvlText w:val="•"/>
      <w:lvlJc w:val="left"/>
      <w:pPr>
        <w:ind w:left="3957" w:hanging="360"/>
      </w:pPr>
      <w:rPr>
        <w:rFonts w:hint="default"/>
        <w:lang w:val="nl-NL" w:eastAsia="nl-NL" w:bidi="nl-NL"/>
      </w:rPr>
    </w:lvl>
    <w:lvl w:ilvl="3" w:tplc="DFC2C69E">
      <w:numFmt w:val="bullet"/>
      <w:lvlText w:val="•"/>
      <w:lvlJc w:val="left"/>
      <w:pPr>
        <w:ind w:left="4885" w:hanging="360"/>
      </w:pPr>
      <w:rPr>
        <w:rFonts w:hint="default"/>
        <w:lang w:val="nl-NL" w:eastAsia="nl-NL" w:bidi="nl-NL"/>
      </w:rPr>
    </w:lvl>
    <w:lvl w:ilvl="4" w:tplc="3396476E">
      <w:numFmt w:val="bullet"/>
      <w:lvlText w:val="•"/>
      <w:lvlJc w:val="left"/>
      <w:pPr>
        <w:ind w:left="5814" w:hanging="360"/>
      </w:pPr>
      <w:rPr>
        <w:rFonts w:hint="default"/>
        <w:lang w:val="nl-NL" w:eastAsia="nl-NL" w:bidi="nl-NL"/>
      </w:rPr>
    </w:lvl>
    <w:lvl w:ilvl="5" w:tplc="9AA06D6E">
      <w:numFmt w:val="bullet"/>
      <w:lvlText w:val="•"/>
      <w:lvlJc w:val="left"/>
      <w:pPr>
        <w:ind w:left="6743" w:hanging="360"/>
      </w:pPr>
      <w:rPr>
        <w:rFonts w:hint="default"/>
        <w:lang w:val="nl-NL" w:eastAsia="nl-NL" w:bidi="nl-NL"/>
      </w:rPr>
    </w:lvl>
    <w:lvl w:ilvl="6" w:tplc="71CABD16">
      <w:numFmt w:val="bullet"/>
      <w:lvlText w:val="•"/>
      <w:lvlJc w:val="left"/>
      <w:pPr>
        <w:ind w:left="7671" w:hanging="360"/>
      </w:pPr>
      <w:rPr>
        <w:rFonts w:hint="default"/>
        <w:lang w:val="nl-NL" w:eastAsia="nl-NL" w:bidi="nl-NL"/>
      </w:rPr>
    </w:lvl>
    <w:lvl w:ilvl="7" w:tplc="84E81BB8">
      <w:numFmt w:val="bullet"/>
      <w:lvlText w:val="•"/>
      <w:lvlJc w:val="left"/>
      <w:pPr>
        <w:ind w:left="8600" w:hanging="360"/>
      </w:pPr>
      <w:rPr>
        <w:rFonts w:hint="default"/>
        <w:lang w:val="nl-NL" w:eastAsia="nl-NL" w:bidi="nl-NL"/>
      </w:rPr>
    </w:lvl>
    <w:lvl w:ilvl="8" w:tplc="D5605296">
      <w:numFmt w:val="bullet"/>
      <w:lvlText w:val="•"/>
      <w:lvlJc w:val="left"/>
      <w:pPr>
        <w:ind w:left="9529" w:hanging="360"/>
      </w:pPr>
      <w:rPr>
        <w:rFonts w:hint="default"/>
        <w:lang w:val="nl-NL" w:eastAsia="nl-NL" w:bidi="nl-NL"/>
      </w:rPr>
    </w:lvl>
  </w:abstractNum>
  <w:abstractNum w:abstractNumId="3" w15:restartNumberingAfterBreak="0">
    <w:nsid w:val="0BDD41FD"/>
    <w:multiLevelType w:val="hybridMultilevel"/>
    <w:tmpl w:val="A3905032"/>
    <w:lvl w:ilvl="0" w:tplc="DDA6C75A">
      <w:numFmt w:val="bullet"/>
      <w:lvlText w:val="-"/>
      <w:lvlJc w:val="left"/>
      <w:pPr>
        <w:ind w:left="2468" w:hanging="360"/>
      </w:pPr>
      <w:rPr>
        <w:rFonts w:ascii="Arial" w:eastAsia="Arial" w:hAnsi="Arial" w:cs="Arial" w:hint="default"/>
        <w:w w:val="99"/>
        <w:sz w:val="20"/>
        <w:szCs w:val="20"/>
        <w:lang w:val="nl-NL" w:eastAsia="nl-NL" w:bidi="nl-NL"/>
      </w:rPr>
    </w:lvl>
    <w:lvl w:ilvl="1" w:tplc="687CD400">
      <w:numFmt w:val="bullet"/>
      <w:lvlText w:val="•"/>
      <w:lvlJc w:val="left"/>
      <w:pPr>
        <w:ind w:left="3352" w:hanging="360"/>
      </w:pPr>
      <w:rPr>
        <w:rFonts w:hint="default"/>
        <w:lang w:val="nl-NL" w:eastAsia="nl-NL" w:bidi="nl-NL"/>
      </w:rPr>
    </w:lvl>
    <w:lvl w:ilvl="2" w:tplc="AA40C730">
      <w:numFmt w:val="bullet"/>
      <w:lvlText w:val="•"/>
      <w:lvlJc w:val="left"/>
      <w:pPr>
        <w:ind w:left="4245" w:hanging="360"/>
      </w:pPr>
      <w:rPr>
        <w:rFonts w:hint="default"/>
        <w:lang w:val="nl-NL" w:eastAsia="nl-NL" w:bidi="nl-NL"/>
      </w:rPr>
    </w:lvl>
    <w:lvl w:ilvl="3" w:tplc="FAF4F284">
      <w:numFmt w:val="bullet"/>
      <w:lvlText w:val="•"/>
      <w:lvlJc w:val="left"/>
      <w:pPr>
        <w:ind w:left="5137" w:hanging="360"/>
      </w:pPr>
      <w:rPr>
        <w:rFonts w:hint="default"/>
        <w:lang w:val="nl-NL" w:eastAsia="nl-NL" w:bidi="nl-NL"/>
      </w:rPr>
    </w:lvl>
    <w:lvl w:ilvl="4" w:tplc="4F1075F6">
      <w:numFmt w:val="bullet"/>
      <w:lvlText w:val="•"/>
      <w:lvlJc w:val="left"/>
      <w:pPr>
        <w:ind w:left="6030" w:hanging="360"/>
      </w:pPr>
      <w:rPr>
        <w:rFonts w:hint="default"/>
        <w:lang w:val="nl-NL" w:eastAsia="nl-NL" w:bidi="nl-NL"/>
      </w:rPr>
    </w:lvl>
    <w:lvl w:ilvl="5" w:tplc="E0246580">
      <w:numFmt w:val="bullet"/>
      <w:lvlText w:val="•"/>
      <w:lvlJc w:val="left"/>
      <w:pPr>
        <w:ind w:left="6923" w:hanging="360"/>
      </w:pPr>
      <w:rPr>
        <w:rFonts w:hint="default"/>
        <w:lang w:val="nl-NL" w:eastAsia="nl-NL" w:bidi="nl-NL"/>
      </w:rPr>
    </w:lvl>
    <w:lvl w:ilvl="6" w:tplc="573AC0D0">
      <w:numFmt w:val="bullet"/>
      <w:lvlText w:val="•"/>
      <w:lvlJc w:val="left"/>
      <w:pPr>
        <w:ind w:left="7815" w:hanging="360"/>
      </w:pPr>
      <w:rPr>
        <w:rFonts w:hint="default"/>
        <w:lang w:val="nl-NL" w:eastAsia="nl-NL" w:bidi="nl-NL"/>
      </w:rPr>
    </w:lvl>
    <w:lvl w:ilvl="7" w:tplc="7584AADC">
      <w:numFmt w:val="bullet"/>
      <w:lvlText w:val="•"/>
      <w:lvlJc w:val="left"/>
      <w:pPr>
        <w:ind w:left="8708" w:hanging="360"/>
      </w:pPr>
      <w:rPr>
        <w:rFonts w:hint="default"/>
        <w:lang w:val="nl-NL" w:eastAsia="nl-NL" w:bidi="nl-NL"/>
      </w:rPr>
    </w:lvl>
    <w:lvl w:ilvl="8" w:tplc="649AE7A8">
      <w:numFmt w:val="bullet"/>
      <w:lvlText w:val="•"/>
      <w:lvlJc w:val="left"/>
      <w:pPr>
        <w:ind w:left="9601" w:hanging="360"/>
      </w:pPr>
      <w:rPr>
        <w:rFonts w:hint="default"/>
        <w:lang w:val="nl-NL" w:eastAsia="nl-NL" w:bidi="nl-NL"/>
      </w:rPr>
    </w:lvl>
  </w:abstractNum>
  <w:abstractNum w:abstractNumId="4" w15:restartNumberingAfterBreak="0">
    <w:nsid w:val="0C90298C"/>
    <w:multiLevelType w:val="hybridMultilevel"/>
    <w:tmpl w:val="2FE8406C"/>
    <w:lvl w:ilvl="0" w:tplc="ED682CEE">
      <w:numFmt w:val="bullet"/>
      <w:lvlText w:val=""/>
      <w:lvlJc w:val="left"/>
      <w:pPr>
        <w:ind w:left="940" w:hanging="360"/>
      </w:pPr>
      <w:rPr>
        <w:rFonts w:ascii="Symbol" w:eastAsia="Symbol" w:hAnsi="Symbol" w:cs="Symbol" w:hint="default"/>
        <w:w w:val="100"/>
        <w:sz w:val="16"/>
        <w:szCs w:val="16"/>
        <w:lang w:val="nl-NL" w:eastAsia="nl-NL" w:bidi="nl-NL"/>
      </w:rPr>
    </w:lvl>
    <w:lvl w:ilvl="1" w:tplc="1122C290">
      <w:numFmt w:val="bullet"/>
      <w:lvlText w:val="•"/>
      <w:lvlJc w:val="left"/>
      <w:pPr>
        <w:ind w:left="2383" w:hanging="360"/>
      </w:pPr>
      <w:rPr>
        <w:rFonts w:hint="default"/>
        <w:lang w:val="nl-NL" w:eastAsia="nl-NL" w:bidi="nl-NL"/>
      </w:rPr>
    </w:lvl>
    <w:lvl w:ilvl="2" w:tplc="A76C8380">
      <w:numFmt w:val="bullet"/>
      <w:lvlText w:val="•"/>
      <w:lvlJc w:val="left"/>
      <w:pPr>
        <w:ind w:left="3827" w:hanging="360"/>
      </w:pPr>
      <w:rPr>
        <w:rFonts w:hint="default"/>
        <w:lang w:val="nl-NL" w:eastAsia="nl-NL" w:bidi="nl-NL"/>
      </w:rPr>
    </w:lvl>
    <w:lvl w:ilvl="3" w:tplc="33E06768">
      <w:numFmt w:val="bullet"/>
      <w:lvlText w:val="•"/>
      <w:lvlJc w:val="left"/>
      <w:pPr>
        <w:ind w:left="5271" w:hanging="360"/>
      </w:pPr>
      <w:rPr>
        <w:rFonts w:hint="default"/>
        <w:lang w:val="nl-NL" w:eastAsia="nl-NL" w:bidi="nl-NL"/>
      </w:rPr>
    </w:lvl>
    <w:lvl w:ilvl="4" w:tplc="6D2CCFD6">
      <w:numFmt w:val="bullet"/>
      <w:lvlText w:val="•"/>
      <w:lvlJc w:val="left"/>
      <w:pPr>
        <w:ind w:left="6715" w:hanging="360"/>
      </w:pPr>
      <w:rPr>
        <w:rFonts w:hint="default"/>
        <w:lang w:val="nl-NL" w:eastAsia="nl-NL" w:bidi="nl-NL"/>
      </w:rPr>
    </w:lvl>
    <w:lvl w:ilvl="5" w:tplc="CC8A4D52">
      <w:numFmt w:val="bullet"/>
      <w:lvlText w:val="•"/>
      <w:lvlJc w:val="left"/>
      <w:pPr>
        <w:ind w:left="8159" w:hanging="360"/>
      </w:pPr>
      <w:rPr>
        <w:rFonts w:hint="default"/>
        <w:lang w:val="nl-NL" w:eastAsia="nl-NL" w:bidi="nl-NL"/>
      </w:rPr>
    </w:lvl>
    <w:lvl w:ilvl="6" w:tplc="AA6C8586">
      <w:numFmt w:val="bullet"/>
      <w:lvlText w:val="•"/>
      <w:lvlJc w:val="left"/>
      <w:pPr>
        <w:ind w:left="9603" w:hanging="360"/>
      </w:pPr>
      <w:rPr>
        <w:rFonts w:hint="default"/>
        <w:lang w:val="nl-NL" w:eastAsia="nl-NL" w:bidi="nl-NL"/>
      </w:rPr>
    </w:lvl>
    <w:lvl w:ilvl="7" w:tplc="E368A4D8">
      <w:numFmt w:val="bullet"/>
      <w:lvlText w:val="•"/>
      <w:lvlJc w:val="left"/>
      <w:pPr>
        <w:ind w:left="11046" w:hanging="360"/>
      </w:pPr>
      <w:rPr>
        <w:rFonts w:hint="default"/>
        <w:lang w:val="nl-NL" w:eastAsia="nl-NL" w:bidi="nl-NL"/>
      </w:rPr>
    </w:lvl>
    <w:lvl w:ilvl="8" w:tplc="9A6A77B4">
      <w:numFmt w:val="bullet"/>
      <w:lvlText w:val="•"/>
      <w:lvlJc w:val="left"/>
      <w:pPr>
        <w:ind w:left="12490" w:hanging="360"/>
      </w:pPr>
      <w:rPr>
        <w:rFonts w:hint="default"/>
        <w:lang w:val="nl-NL" w:eastAsia="nl-NL" w:bidi="nl-NL"/>
      </w:rPr>
    </w:lvl>
  </w:abstractNum>
  <w:abstractNum w:abstractNumId="5" w15:restartNumberingAfterBreak="0">
    <w:nsid w:val="0DDF4E3C"/>
    <w:multiLevelType w:val="hybridMultilevel"/>
    <w:tmpl w:val="25209854"/>
    <w:lvl w:ilvl="0" w:tplc="471C7870">
      <w:numFmt w:val="bullet"/>
      <w:lvlText w:val="-"/>
      <w:lvlJc w:val="left"/>
      <w:pPr>
        <w:ind w:left="2468" w:hanging="360"/>
      </w:pPr>
      <w:rPr>
        <w:rFonts w:ascii="Arial" w:eastAsia="Arial" w:hAnsi="Arial" w:cs="Arial" w:hint="default"/>
        <w:w w:val="99"/>
        <w:sz w:val="20"/>
        <w:szCs w:val="20"/>
        <w:lang w:val="nl-NL" w:eastAsia="nl-NL" w:bidi="nl-NL"/>
      </w:rPr>
    </w:lvl>
    <w:lvl w:ilvl="1" w:tplc="CF3CA89A">
      <w:numFmt w:val="bullet"/>
      <w:lvlText w:val="•"/>
      <w:lvlJc w:val="left"/>
      <w:pPr>
        <w:ind w:left="3352" w:hanging="360"/>
      </w:pPr>
      <w:rPr>
        <w:rFonts w:hint="default"/>
        <w:lang w:val="nl-NL" w:eastAsia="nl-NL" w:bidi="nl-NL"/>
      </w:rPr>
    </w:lvl>
    <w:lvl w:ilvl="2" w:tplc="AD9CDDA8">
      <w:numFmt w:val="bullet"/>
      <w:lvlText w:val="•"/>
      <w:lvlJc w:val="left"/>
      <w:pPr>
        <w:ind w:left="4245" w:hanging="360"/>
      </w:pPr>
      <w:rPr>
        <w:rFonts w:hint="default"/>
        <w:lang w:val="nl-NL" w:eastAsia="nl-NL" w:bidi="nl-NL"/>
      </w:rPr>
    </w:lvl>
    <w:lvl w:ilvl="3" w:tplc="26F0462C">
      <w:numFmt w:val="bullet"/>
      <w:lvlText w:val="•"/>
      <w:lvlJc w:val="left"/>
      <w:pPr>
        <w:ind w:left="5137" w:hanging="360"/>
      </w:pPr>
      <w:rPr>
        <w:rFonts w:hint="default"/>
        <w:lang w:val="nl-NL" w:eastAsia="nl-NL" w:bidi="nl-NL"/>
      </w:rPr>
    </w:lvl>
    <w:lvl w:ilvl="4" w:tplc="7FD0F1EA">
      <w:numFmt w:val="bullet"/>
      <w:lvlText w:val="•"/>
      <w:lvlJc w:val="left"/>
      <w:pPr>
        <w:ind w:left="6030" w:hanging="360"/>
      </w:pPr>
      <w:rPr>
        <w:rFonts w:hint="default"/>
        <w:lang w:val="nl-NL" w:eastAsia="nl-NL" w:bidi="nl-NL"/>
      </w:rPr>
    </w:lvl>
    <w:lvl w:ilvl="5" w:tplc="2A8CC754">
      <w:numFmt w:val="bullet"/>
      <w:lvlText w:val="•"/>
      <w:lvlJc w:val="left"/>
      <w:pPr>
        <w:ind w:left="6923" w:hanging="360"/>
      </w:pPr>
      <w:rPr>
        <w:rFonts w:hint="default"/>
        <w:lang w:val="nl-NL" w:eastAsia="nl-NL" w:bidi="nl-NL"/>
      </w:rPr>
    </w:lvl>
    <w:lvl w:ilvl="6" w:tplc="98521380">
      <w:numFmt w:val="bullet"/>
      <w:lvlText w:val="•"/>
      <w:lvlJc w:val="left"/>
      <w:pPr>
        <w:ind w:left="7815" w:hanging="360"/>
      </w:pPr>
      <w:rPr>
        <w:rFonts w:hint="default"/>
        <w:lang w:val="nl-NL" w:eastAsia="nl-NL" w:bidi="nl-NL"/>
      </w:rPr>
    </w:lvl>
    <w:lvl w:ilvl="7" w:tplc="7BF262E0">
      <w:numFmt w:val="bullet"/>
      <w:lvlText w:val="•"/>
      <w:lvlJc w:val="left"/>
      <w:pPr>
        <w:ind w:left="8708" w:hanging="360"/>
      </w:pPr>
      <w:rPr>
        <w:rFonts w:hint="default"/>
        <w:lang w:val="nl-NL" w:eastAsia="nl-NL" w:bidi="nl-NL"/>
      </w:rPr>
    </w:lvl>
    <w:lvl w:ilvl="8" w:tplc="99442CA2">
      <w:numFmt w:val="bullet"/>
      <w:lvlText w:val="•"/>
      <w:lvlJc w:val="left"/>
      <w:pPr>
        <w:ind w:left="9601" w:hanging="360"/>
      </w:pPr>
      <w:rPr>
        <w:rFonts w:hint="default"/>
        <w:lang w:val="nl-NL" w:eastAsia="nl-NL" w:bidi="nl-NL"/>
      </w:rPr>
    </w:lvl>
  </w:abstractNum>
  <w:abstractNum w:abstractNumId="6" w15:restartNumberingAfterBreak="0">
    <w:nsid w:val="138B7699"/>
    <w:multiLevelType w:val="multilevel"/>
    <w:tmpl w:val="B6BCF7A4"/>
    <w:lvl w:ilvl="0">
      <w:start w:val="5"/>
      <w:numFmt w:val="decimal"/>
      <w:lvlText w:val="%1"/>
      <w:lvlJc w:val="left"/>
      <w:pPr>
        <w:ind w:left="2182" w:hanging="435"/>
        <w:jc w:val="left"/>
      </w:pPr>
      <w:rPr>
        <w:rFonts w:hint="default"/>
        <w:lang w:val="nl-NL" w:eastAsia="nl-NL" w:bidi="nl-NL"/>
      </w:rPr>
    </w:lvl>
    <w:lvl w:ilvl="1">
      <w:start w:val="3"/>
      <w:numFmt w:val="decimal"/>
      <w:lvlText w:val="%1.%2"/>
      <w:lvlJc w:val="left"/>
      <w:pPr>
        <w:ind w:left="2182" w:hanging="435"/>
        <w:jc w:val="left"/>
      </w:pPr>
      <w:rPr>
        <w:rFonts w:ascii="Arial" w:eastAsia="Arial" w:hAnsi="Arial" w:cs="Arial" w:hint="default"/>
        <w:spacing w:val="-1"/>
        <w:w w:val="99"/>
        <w:sz w:val="26"/>
        <w:szCs w:val="26"/>
        <w:lang w:val="nl-NL" w:eastAsia="nl-NL" w:bidi="nl-NL"/>
      </w:rPr>
    </w:lvl>
    <w:lvl w:ilvl="2">
      <w:start w:val="1"/>
      <w:numFmt w:val="decimal"/>
      <w:lvlText w:val="%1.%2.%3"/>
      <w:lvlJc w:val="left"/>
      <w:pPr>
        <w:ind w:left="2298" w:hanging="550"/>
        <w:jc w:val="left"/>
      </w:pPr>
      <w:rPr>
        <w:rFonts w:ascii="Arial" w:eastAsia="Arial" w:hAnsi="Arial" w:cs="Arial" w:hint="default"/>
        <w:b/>
        <w:bCs/>
        <w:w w:val="100"/>
        <w:sz w:val="22"/>
        <w:szCs w:val="22"/>
        <w:lang w:val="nl-NL" w:eastAsia="nl-NL" w:bidi="nl-NL"/>
      </w:rPr>
    </w:lvl>
    <w:lvl w:ilvl="3">
      <w:numFmt w:val="bullet"/>
      <w:lvlText w:val=""/>
      <w:lvlJc w:val="left"/>
      <w:pPr>
        <w:ind w:left="2461" w:hanging="356"/>
      </w:pPr>
      <w:rPr>
        <w:rFonts w:ascii="Symbol" w:eastAsia="Symbol" w:hAnsi="Symbol" w:cs="Symbol" w:hint="default"/>
        <w:w w:val="99"/>
        <w:sz w:val="20"/>
        <w:szCs w:val="20"/>
        <w:lang w:val="nl-NL" w:eastAsia="nl-NL" w:bidi="nl-NL"/>
      </w:rPr>
    </w:lvl>
    <w:lvl w:ilvl="4">
      <w:numFmt w:val="bullet"/>
      <w:lvlText w:val="o"/>
      <w:lvlJc w:val="left"/>
      <w:pPr>
        <w:ind w:left="3188" w:hanging="360"/>
      </w:pPr>
      <w:rPr>
        <w:rFonts w:ascii="Courier New" w:eastAsia="Courier New" w:hAnsi="Courier New" w:cs="Courier New" w:hint="default"/>
        <w:w w:val="99"/>
        <w:sz w:val="20"/>
        <w:szCs w:val="20"/>
        <w:lang w:val="nl-NL" w:eastAsia="nl-NL" w:bidi="nl-NL"/>
      </w:rPr>
    </w:lvl>
    <w:lvl w:ilvl="5">
      <w:numFmt w:val="bullet"/>
      <w:lvlText w:val="•"/>
      <w:lvlJc w:val="left"/>
      <w:pPr>
        <w:ind w:left="5524" w:hanging="360"/>
      </w:pPr>
      <w:rPr>
        <w:rFonts w:hint="default"/>
        <w:lang w:val="nl-NL" w:eastAsia="nl-NL" w:bidi="nl-NL"/>
      </w:rPr>
    </w:lvl>
    <w:lvl w:ilvl="6">
      <w:numFmt w:val="bullet"/>
      <w:lvlText w:val="•"/>
      <w:lvlJc w:val="left"/>
      <w:pPr>
        <w:ind w:left="6697" w:hanging="360"/>
      </w:pPr>
      <w:rPr>
        <w:rFonts w:hint="default"/>
        <w:lang w:val="nl-NL" w:eastAsia="nl-NL" w:bidi="nl-NL"/>
      </w:rPr>
    </w:lvl>
    <w:lvl w:ilvl="7">
      <w:numFmt w:val="bullet"/>
      <w:lvlText w:val="•"/>
      <w:lvlJc w:val="left"/>
      <w:pPr>
        <w:ind w:left="7869" w:hanging="360"/>
      </w:pPr>
      <w:rPr>
        <w:rFonts w:hint="default"/>
        <w:lang w:val="nl-NL" w:eastAsia="nl-NL" w:bidi="nl-NL"/>
      </w:rPr>
    </w:lvl>
    <w:lvl w:ilvl="8">
      <w:numFmt w:val="bullet"/>
      <w:lvlText w:val="•"/>
      <w:lvlJc w:val="left"/>
      <w:pPr>
        <w:ind w:left="9041" w:hanging="360"/>
      </w:pPr>
      <w:rPr>
        <w:rFonts w:hint="default"/>
        <w:lang w:val="nl-NL" w:eastAsia="nl-NL" w:bidi="nl-NL"/>
      </w:rPr>
    </w:lvl>
  </w:abstractNum>
  <w:abstractNum w:abstractNumId="7" w15:restartNumberingAfterBreak="0">
    <w:nsid w:val="1444314E"/>
    <w:multiLevelType w:val="hybridMultilevel"/>
    <w:tmpl w:val="911C7E84"/>
    <w:lvl w:ilvl="0" w:tplc="1A221082">
      <w:start w:val="1"/>
      <w:numFmt w:val="decimal"/>
      <w:lvlText w:val="%1."/>
      <w:lvlJc w:val="left"/>
      <w:pPr>
        <w:ind w:left="158" w:hanging="135"/>
        <w:jc w:val="left"/>
      </w:pPr>
      <w:rPr>
        <w:rFonts w:ascii="Arial" w:eastAsia="Arial" w:hAnsi="Arial" w:cs="Arial" w:hint="default"/>
        <w:w w:val="99"/>
        <w:sz w:val="12"/>
        <w:szCs w:val="12"/>
        <w:lang w:val="nl-NL" w:eastAsia="nl-NL" w:bidi="nl-NL"/>
      </w:rPr>
    </w:lvl>
    <w:lvl w:ilvl="1" w:tplc="B4C453F4">
      <w:numFmt w:val="bullet"/>
      <w:lvlText w:val="•"/>
      <w:lvlJc w:val="left"/>
      <w:pPr>
        <w:ind w:left="310" w:hanging="135"/>
      </w:pPr>
      <w:rPr>
        <w:rFonts w:hint="default"/>
        <w:lang w:val="nl-NL" w:eastAsia="nl-NL" w:bidi="nl-NL"/>
      </w:rPr>
    </w:lvl>
    <w:lvl w:ilvl="2" w:tplc="4D4A6B8E">
      <w:numFmt w:val="bullet"/>
      <w:lvlText w:val="•"/>
      <w:lvlJc w:val="left"/>
      <w:pPr>
        <w:ind w:left="461" w:hanging="135"/>
      </w:pPr>
      <w:rPr>
        <w:rFonts w:hint="default"/>
        <w:lang w:val="nl-NL" w:eastAsia="nl-NL" w:bidi="nl-NL"/>
      </w:rPr>
    </w:lvl>
    <w:lvl w:ilvl="3" w:tplc="BA447AEE">
      <w:numFmt w:val="bullet"/>
      <w:lvlText w:val="•"/>
      <w:lvlJc w:val="left"/>
      <w:pPr>
        <w:ind w:left="612" w:hanging="135"/>
      </w:pPr>
      <w:rPr>
        <w:rFonts w:hint="default"/>
        <w:lang w:val="nl-NL" w:eastAsia="nl-NL" w:bidi="nl-NL"/>
      </w:rPr>
    </w:lvl>
    <w:lvl w:ilvl="4" w:tplc="72E67698">
      <w:numFmt w:val="bullet"/>
      <w:lvlText w:val="•"/>
      <w:lvlJc w:val="left"/>
      <w:pPr>
        <w:ind w:left="762" w:hanging="135"/>
      </w:pPr>
      <w:rPr>
        <w:rFonts w:hint="default"/>
        <w:lang w:val="nl-NL" w:eastAsia="nl-NL" w:bidi="nl-NL"/>
      </w:rPr>
    </w:lvl>
    <w:lvl w:ilvl="5" w:tplc="1736F32A">
      <w:numFmt w:val="bullet"/>
      <w:lvlText w:val="•"/>
      <w:lvlJc w:val="left"/>
      <w:pPr>
        <w:ind w:left="913" w:hanging="135"/>
      </w:pPr>
      <w:rPr>
        <w:rFonts w:hint="default"/>
        <w:lang w:val="nl-NL" w:eastAsia="nl-NL" w:bidi="nl-NL"/>
      </w:rPr>
    </w:lvl>
    <w:lvl w:ilvl="6" w:tplc="1B723FAC">
      <w:numFmt w:val="bullet"/>
      <w:lvlText w:val="•"/>
      <w:lvlJc w:val="left"/>
      <w:pPr>
        <w:ind w:left="1064" w:hanging="135"/>
      </w:pPr>
      <w:rPr>
        <w:rFonts w:hint="default"/>
        <w:lang w:val="nl-NL" w:eastAsia="nl-NL" w:bidi="nl-NL"/>
      </w:rPr>
    </w:lvl>
    <w:lvl w:ilvl="7" w:tplc="3B024F9C">
      <w:numFmt w:val="bullet"/>
      <w:lvlText w:val="•"/>
      <w:lvlJc w:val="left"/>
      <w:pPr>
        <w:ind w:left="1214" w:hanging="135"/>
      </w:pPr>
      <w:rPr>
        <w:rFonts w:hint="default"/>
        <w:lang w:val="nl-NL" w:eastAsia="nl-NL" w:bidi="nl-NL"/>
      </w:rPr>
    </w:lvl>
    <w:lvl w:ilvl="8" w:tplc="98DCC4D6">
      <w:numFmt w:val="bullet"/>
      <w:lvlText w:val="•"/>
      <w:lvlJc w:val="left"/>
      <w:pPr>
        <w:ind w:left="1365" w:hanging="135"/>
      </w:pPr>
      <w:rPr>
        <w:rFonts w:hint="default"/>
        <w:lang w:val="nl-NL" w:eastAsia="nl-NL" w:bidi="nl-NL"/>
      </w:rPr>
    </w:lvl>
  </w:abstractNum>
  <w:abstractNum w:abstractNumId="8" w15:restartNumberingAfterBreak="0">
    <w:nsid w:val="16305189"/>
    <w:multiLevelType w:val="hybridMultilevel"/>
    <w:tmpl w:val="79681C64"/>
    <w:lvl w:ilvl="0" w:tplc="AF665214">
      <w:start w:val="1"/>
      <w:numFmt w:val="upperLetter"/>
      <w:lvlText w:val="%1"/>
      <w:lvlJc w:val="left"/>
      <w:pPr>
        <w:ind w:left="1107" w:hanging="326"/>
        <w:jc w:val="left"/>
      </w:pPr>
      <w:rPr>
        <w:rFonts w:hint="default"/>
        <w:w w:val="99"/>
        <w:lang w:val="nl-NL" w:eastAsia="nl-NL" w:bidi="nl-NL"/>
      </w:rPr>
    </w:lvl>
    <w:lvl w:ilvl="1" w:tplc="35CAEFDE">
      <w:numFmt w:val="bullet"/>
      <w:lvlText w:val="•"/>
      <w:lvlJc w:val="left"/>
      <w:pPr>
        <w:ind w:left="1900" w:hanging="326"/>
      </w:pPr>
      <w:rPr>
        <w:rFonts w:hint="default"/>
        <w:lang w:val="nl-NL" w:eastAsia="nl-NL" w:bidi="nl-NL"/>
      </w:rPr>
    </w:lvl>
    <w:lvl w:ilvl="2" w:tplc="CE226F86">
      <w:numFmt w:val="bullet"/>
      <w:lvlText w:val="•"/>
      <w:lvlJc w:val="left"/>
      <w:pPr>
        <w:ind w:left="2700" w:hanging="326"/>
      </w:pPr>
      <w:rPr>
        <w:rFonts w:hint="default"/>
        <w:lang w:val="nl-NL" w:eastAsia="nl-NL" w:bidi="nl-NL"/>
      </w:rPr>
    </w:lvl>
    <w:lvl w:ilvl="3" w:tplc="E24E8554">
      <w:numFmt w:val="bullet"/>
      <w:lvlText w:val="•"/>
      <w:lvlJc w:val="left"/>
      <w:pPr>
        <w:ind w:left="3501" w:hanging="326"/>
      </w:pPr>
      <w:rPr>
        <w:rFonts w:hint="default"/>
        <w:lang w:val="nl-NL" w:eastAsia="nl-NL" w:bidi="nl-NL"/>
      </w:rPr>
    </w:lvl>
    <w:lvl w:ilvl="4" w:tplc="80D84A52">
      <w:numFmt w:val="bullet"/>
      <w:lvlText w:val="•"/>
      <w:lvlJc w:val="left"/>
      <w:pPr>
        <w:ind w:left="4301" w:hanging="326"/>
      </w:pPr>
      <w:rPr>
        <w:rFonts w:hint="default"/>
        <w:lang w:val="nl-NL" w:eastAsia="nl-NL" w:bidi="nl-NL"/>
      </w:rPr>
    </w:lvl>
    <w:lvl w:ilvl="5" w:tplc="8B18BE10">
      <w:numFmt w:val="bullet"/>
      <w:lvlText w:val="•"/>
      <w:lvlJc w:val="left"/>
      <w:pPr>
        <w:ind w:left="5102" w:hanging="326"/>
      </w:pPr>
      <w:rPr>
        <w:rFonts w:hint="default"/>
        <w:lang w:val="nl-NL" w:eastAsia="nl-NL" w:bidi="nl-NL"/>
      </w:rPr>
    </w:lvl>
    <w:lvl w:ilvl="6" w:tplc="E9EA3852">
      <w:numFmt w:val="bullet"/>
      <w:lvlText w:val="•"/>
      <w:lvlJc w:val="left"/>
      <w:pPr>
        <w:ind w:left="5902" w:hanging="326"/>
      </w:pPr>
      <w:rPr>
        <w:rFonts w:hint="default"/>
        <w:lang w:val="nl-NL" w:eastAsia="nl-NL" w:bidi="nl-NL"/>
      </w:rPr>
    </w:lvl>
    <w:lvl w:ilvl="7" w:tplc="07E2CB46">
      <w:numFmt w:val="bullet"/>
      <w:lvlText w:val="•"/>
      <w:lvlJc w:val="left"/>
      <w:pPr>
        <w:ind w:left="6702" w:hanging="326"/>
      </w:pPr>
      <w:rPr>
        <w:rFonts w:hint="default"/>
        <w:lang w:val="nl-NL" w:eastAsia="nl-NL" w:bidi="nl-NL"/>
      </w:rPr>
    </w:lvl>
    <w:lvl w:ilvl="8" w:tplc="B25E666C">
      <w:numFmt w:val="bullet"/>
      <w:lvlText w:val="•"/>
      <w:lvlJc w:val="left"/>
      <w:pPr>
        <w:ind w:left="7503" w:hanging="326"/>
      </w:pPr>
      <w:rPr>
        <w:rFonts w:hint="default"/>
        <w:lang w:val="nl-NL" w:eastAsia="nl-NL" w:bidi="nl-NL"/>
      </w:rPr>
    </w:lvl>
  </w:abstractNum>
  <w:abstractNum w:abstractNumId="9" w15:restartNumberingAfterBreak="0">
    <w:nsid w:val="19576149"/>
    <w:multiLevelType w:val="multilevel"/>
    <w:tmpl w:val="F88A53B0"/>
    <w:lvl w:ilvl="0">
      <w:start w:val="1"/>
      <w:numFmt w:val="decimal"/>
      <w:lvlText w:val="%1"/>
      <w:lvlJc w:val="left"/>
      <w:pPr>
        <w:ind w:left="1014" w:hanging="502"/>
        <w:jc w:val="right"/>
      </w:pPr>
      <w:rPr>
        <w:rFonts w:hint="default"/>
        <w:b/>
        <w:bCs/>
        <w:w w:val="104"/>
        <w:lang w:val="nl-NL" w:eastAsia="nl-NL" w:bidi="nl-NL"/>
      </w:rPr>
    </w:lvl>
    <w:lvl w:ilvl="1">
      <w:start w:val="1"/>
      <w:numFmt w:val="decimal"/>
      <w:lvlText w:val="%1.%2"/>
      <w:lvlJc w:val="left"/>
      <w:pPr>
        <w:ind w:left="973" w:hanging="486"/>
        <w:jc w:val="right"/>
      </w:pPr>
      <w:rPr>
        <w:rFonts w:hint="default"/>
        <w:b/>
        <w:bCs/>
        <w:spacing w:val="-1"/>
        <w:w w:val="105"/>
        <w:lang w:val="nl-NL" w:eastAsia="nl-NL" w:bidi="nl-NL"/>
      </w:rPr>
    </w:lvl>
    <w:lvl w:ilvl="2">
      <w:numFmt w:val="bullet"/>
      <w:lvlText w:val="•"/>
      <w:lvlJc w:val="left"/>
      <w:pPr>
        <w:ind w:left="1918" w:hanging="486"/>
      </w:pPr>
      <w:rPr>
        <w:rFonts w:hint="default"/>
        <w:lang w:val="nl-NL" w:eastAsia="nl-NL" w:bidi="nl-NL"/>
      </w:rPr>
    </w:lvl>
    <w:lvl w:ilvl="3">
      <w:numFmt w:val="bullet"/>
      <w:lvlText w:val="•"/>
      <w:lvlJc w:val="left"/>
      <w:pPr>
        <w:ind w:left="2816" w:hanging="486"/>
      </w:pPr>
      <w:rPr>
        <w:rFonts w:hint="default"/>
        <w:lang w:val="nl-NL" w:eastAsia="nl-NL" w:bidi="nl-NL"/>
      </w:rPr>
    </w:lvl>
    <w:lvl w:ilvl="4">
      <w:numFmt w:val="bullet"/>
      <w:lvlText w:val="•"/>
      <w:lvlJc w:val="left"/>
      <w:pPr>
        <w:ind w:left="3714" w:hanging="486"/>
      </w:pPr>
      <w:rPr>
        <w:rFonts w:hint="default"/>
        <w:lang w:val="nl-NL" w:eastAsia="nl-NL" w:bidi="nl-NL"/>
      </w:rPr>
    </w:lvl>
    <w:lvl w:ilvl="5">
      <w:numFmt w:val="bullet"/>
      <w:lvlText w:val="•"/>
      <w:lvlJc w:val="left"/>
      <w:pPr>
        <w:ind w:left="4612" w:hanging="486"/>
      </w:pPr>
      <w:rPr>
        <w:rFonts w:hint="default"/>
        <w:lang w:val="nl-NL" w:eastAsia="nl-NL" w:bidi="nl-NL"/>
      </w:rPr>
    </w:lvl>
    <w:lvl w:ilvl="6">
      <w:numFmt w:val="bullet"/>
      <w:lvlText w:val="•"/>
      <w:lvlJc w:val="left"/>
      <w:pPr>
        <w:ind w:left="5511" w:hanging="486"/>
      </w:pPr>
      <w:rPr>
        <w:rFonts w:hint="default"/>
        <w:lang w:val="nl-NL" w:eastAsia="nl-NL" w:bidi="nl-NL"/>
      </w:rPr>
    </w:lvl>
    <w:lvl w:ilvl="7">
      <w:numFmt w:val="bullet"/>
      <w:lvlText w:val="•"/>
      <w:lvlJc w:val="left"/>
      <w:pPr>
        <w:ind w:left="6409" w:hanging="486"/>
      </w:pPr>
      <w:rPr>
        <w:rFonts w:hint="default"/>
        <w:lang w:val="nl-NL" w:eastAsia="nl-NL" w:bidi="nl-NL"/>
      </w:rPr>
    </w:lvl>
    <w:lvl w:ilvl="8">
      <w:numFmt w:val="bullet"/>
      <w:lvlText w:val="•"/>
      <w:lvlJc w:val="left"/>
      <w:pPr>
        <w:ind w:left="7307" w:hanging="486"/>
      </w:pPr>
      <w:rPr>
        <w:rFonts w:hint="default"/>
        <w:lang w:val="nl-NL" w:eastAsia="nl-NL" w:bidi="nl-NL"/>
      </w:rPr>
    </w:lvl>
  </w:abstractNum>
  <w:abstractNum w:abstractNumId="10" w15:restartNumberingAfterBreak="0">
    <w:nsid w:val="1B9722F2"/>
    <w:multiLevelType w:val="multilevel"/>
    <w:tmpl w:val="F762EE1C"/>
    <w:lvl w:ilvl="0">
      <w:start w:val="4"/>
      <w:numFmt w:val="decimal"/>
      <w:lvlText w:val="%1"/>
      <w:lvlJc w:val="left"/>
      <w:pPr>
        <w:ind w:left="2182" w:hanging="435"/>
        <w:jc w:val="left"/>
      </w:pPr>
      <w:rPr>
        <w:rFonts w:hint="default"/>
        <w:lang w:val="nl-NL" w:eastAsia="nl-NL" w:bidi="nl-NL"/>
      </w:rPr>
    </w:lvl>
    <w:lvl w:ilvl="1">
      <w:start w:val="3"/>
      <w:numFmt w:val="decimal"/>
      <w:lvlText w:val="%1.%2"/>
      <w:lvlJc w:val="left"/>
      <w:pPr>
        <w:ind w:left="2182" w:hanging="435"/>
        <w:jc w:val="left"/>
      </w:pPr>
      <w:rPr>
        <w:rFonts w:ascii="Arial" w:eastAsia="Arial" w:hAnsi="Arial" w:cs="Arial" w:hint="default"/>
        <w:spacing w:val="-1"/>
        <w:w w:val="99"/>
        <w:sz w:val="26"/>
        <w:szCs w:val="26"/>
        <w:lang w:val="nl-NL" w:eastAsia="nl-NL" w:bidi="nl-NL"/>
      </w:rPr>
    </w:lvl>
    <w:lvl w:ilvl="2">
      <w:start w:val="1"/>
      <w:numFmt w:val="decimal"/>
      <w:lvlText w:val="%1.%2.%3"/>
      <w:lvlJc w:val="left"/>
      <w:pPr>
        <w:ind w:left="2298" w:hanging="550"/>
        <w:jc w:val="left"/>
      </w:pPr>
      <w:rPr>
        <w:rFonts w:ascii="Arial" w:eastAsia="Arial" w:hAnsi="Arial" w:cs="Arial" w:hint="default"/>
        <w:b/>
        <w:bCs/>
        <w:w w:val="100"/>
        <w:sz w:val="22"/>
        <w:szCs w:val="22"/>
        <w:lang w:val="nl-NL" w:eastAsia="nl-NL" w:bidi="nl-NL"/>
      </w:rPr>
    </w:lvl>
    <w:lvl w:ilvl="3">
      <w:numFmt w:val="bullet"/>
      <w:lvlText w:val="•"/>
      <w:lvlJc w:val="left"/>
      <w:pPr>
        <w:ind w:left="4319" w:hanging="550"/>
      </w:pPr>
      <w:rPr>
        <w:rFonts w:hint="default"/>
        <w:lang w:val="nl-NL" w:eastAsia="nl-NL" w:bidi="nl-NL"/>
      </w:rPr>
    </w:lvl>
    <w:lvl w:ilvl="4">
      <w:numFmt w:val="bullet"/>
      <w:lvlText w:val="•"/>
      <w:lvlJc w:val="left"/>
      <w:pPr>
        <w:ind w:left="5328" w:hanging="550"/>
      </w:pPr>
      <w:rPr>
        <w:rFonts w:hint="default"/>
        <w:lang w:val="nl-NL" w:eastAsia="nl-NL" w:bidi="nl-NL"/>
      </w:rPr>
    </w:lvl>
    <w:lvl w:ilvl="5">
      <w:numFmt w:val="bullet"/>
      <w:lvlText w:val="•"/>
      <w:lvlJc w:val="left"/>
      <w:pPr>
        <w:ind w:left="6338" w:hanging="550"/>
      </w:pPr>
      <w:rPr>
        <w:rFonts w:hint="default"/>
        <w:lang w:val="nl-NL" w:eastAsia="nl-NL" w:bidi="nl-NL"/>
      </w:rPr>
    </w:lvl>
    <w:lvl w:ilvl="6">
      <w:numFmt w:val="bullet"/>
      <w:lvlText w:val="•"/>
      <w:lvlJc w:val="left"/>
      <w:pPr>
        <w:ind w:left="7348" w:hanging="550"/>
      </w:pPr>
      <w:rPr>
        <w:rFonts w:hint="default"/>
        <w:lang w:val="nl-NL" w:eastAsia="nl-NL" w:bidi="nl-NL"/>
      </w:rPr>
    </w:lvl>
    <w:lvl w:ilvl="7">
      <w:numFmt w:val="bullet"/>
      <w:lvlText w:val="•"/>
      <w:lvlJc w:val="left"/>
      <w:pPr>
        <w:ind w:left="8357" w:hanging="550"/>
      </w:pPr>
      <w:rPr>
        <w:rFonts w:hint="default"/>
        <w:lang w:val="nl-NL" w:eastAsia="nl-NL" w:bidi="nl-NL"/>
      </w:rPr>
    </w:lvl>
    <w:lvl w:ilvl="8">
      <w:numFmt w:val="bullet"/>
      <w:lvlText w:val="•"/>
      <w:lvlJc w:val="left"/>
      <w:pPr>
        <w:ind w:left="9367" w:hanging="550"/>
      </w:pPr>
      <w:rPr>
        <w:rFonts w:hint="default"/>
        <w:lang w:val="nl-NL" w:eastAsia="nl-NL" w:bidi="nl-NL"/>
      </w:rPr>
    </w:lvl>
  </w:abstractNum>
  <w:abstractNum w:abstractNumId="11" w15:restartNumberingAfterBreak="0">
    <w:nsid w:val="208C63DA"/>
    <w:multiLevelType w:val="hybridMultilevel"/>
    <w:tmpl w:val="C07AC354"/>
    <w:lvl w:ilvl="0" w:tplc="0F8E117A">
      <w:numFmt w:val="bullet"/>
      <w:lvlText w:val=""/>
      <w:lvlJc w:val="left"/>
      <w:pPr>
        <w:ind w:left="2468" w:hanging="360"/>
      </w:pPr>
      <w:rPr>
        <w:rFonts w:ascii="Symbol" w:eastAsia="Symbol" w:hAnsi="Symbol" w:cs="Symbol" w:hint="default"/>
        <w:w w:val="99"/>
        <w:sz w:val="20"/>
        <w:szCs w:val="20"/>
        <w:lang w:val="nl-NL" w:eastAsia="nl-NL" w:bidi="nl-NL"/>
      </w:rPr>
    </w:lvl>
    <w:lvl w:ilvl="1" w:tplc="D39CA3E8">
      <w:numFmt w:val="bullet"/>
      <w:lvlText w:val="•"/>
      <w:lvlJc w:val="left"/>
      <w:pPr>
        <w:ind w:left="3352" w:hanging="360"/>
      </w:pPr>
      <w:rPr>
        <w:rFonts w:hint="default"/>
        <w:lang w:val="nl-NL" w:eastAsia="nl-NL" w:bidi="nl-NL"/>
      </w:rPr>
    </w:lvl>
    <w:lvl w:ilvl="2" w:tplc="A7EEF5C0">
      <w:numFmt w:val="bullet"/>
      <w:lvlText w:val="•"/>
      <w:lvlJc w:val="left"/>
      <w:pPr>
        <w:ind w:left="4245" w:hanging="360"/>
      </w:pPr>
      <w:rPr>
        <w:rFonts w:hint="default"/>
        <w:lang w:val="nl-NL" w:eastAsia="nl-NL" w:bidi="nl-NL"/>
      </w:rPr>
    </w:lvl>
    <w:lvl w:ilvl="3" w:tplc="6DB63954">
      <w:numFmt w:val="bullet"/>
      <w:lvlText w:val="•"/>
      <w:lvlJc w:val="left"/>
      <w:pPr>
        <w:ind w:left="5137" w:hanging="360"/>
      </w:pPr>
      <w:rPr>
        <w:rFonts w:hint="default"/>
        <w:lang w:val="nl-NL" w:eastAsia="nl-NL" w:bidi="nl-NL"/>
      </w:rPr>
    </w:lvl>
    <w:lvl w:ilvl="4" w:tplc="9A5A0528">
      <w:numFmt w:val="bullet"/>
      <w:lvlText w:val="•"/>
      <w:lvlJc w:val="left"/>
      <w:pPr>
        <w:ind w:left="6030" w:hanging="360"/>
      </w:pPr>
      <w:rPr>
        <w:rFonts w:hint="default"/>
        <w:lang w:val="nl-NL" w:eastAsia="nl-NL" w:bidi="nl-NL"/>
      </w:rPr>
    </w:lvl>
    <w:lvl w:ilvl="5" w:tplc="1E1C58B4">
      <w:numFmt w:val="bullet"/>
      <w:lvlText w:val="•"/>
      <w:lvlJc w:val="left"/>
      <w:pPr>
        <w:ind w:left="6923" w:hanging="360"/>
      </w:pPr>
      <w:rPr>
        <w:rFonts w:hint="default"/>
        <w:lang w:val="nl-NL" w:eastAsia="nl-NL" w:bidi="nl-NL"/>
      </w:rPr>
    </w:lvl>
    <w:lvl w:ilvl="6" w:tplc="7120628A">
      <w:numFmt w:val="bullet"/>
      <w:lvlText w:val="•"/>
      <w:lvlJc w:val="left"/>
      <w:pPr>
        <w:ind w:left="7815" w:hanging="360"/>
      </w:pPr>
      <w:rPr>
        <w:rFonts w:hint="default"/>
        <w:lang w:val="nl-NL" w:eastAsia="nl-NL" w:bidi="nl-NL"/>
      </w:rPr>
    </w:lvl>
    <w:lvl w:ilvl="7" w:tplc="B596BF72">
      <w:numFmt w:val="bullet"/>
      <w:lvlText w:val="•"/>
      <w:lvlJc w:val="left"/>
      <w:pPr>
        <w:ind w:left="8708" w:hanging="360"/>
      </w:pPr>
      <w:rPr>
        <w:rFonts w:hint="default"/>
        <w:lang w:val="nl-NL" w:eastAsia="nl-NL" w:bidi="nl-NL"/>
      </w:rPr>
    </w:lvl>
    <w:lvl w:ilvl="8" w:tplc="1C94B3D0">
      <w:numFmt w:val="bullet"/>
      <w:lvlText w:val="•"/>
      <w:lvlJc w:val="left"/>
      <w:pPr>
        <w:ind w:left="9601" w:hanging="360"/>
      </w:pPr>
      <w:rPr>
        <w:rFonts w:hint="default"/>
        <w:lang w:val="nl-NL" w:eastAsia="nl-NL" w:bidi="nl-NL"/>
      </w:rPr>
    </w:lvl>
  </w:abstractNum>
  <w:abstractNum w:abstractNumId="12" w15:restartNumberingAfterBreak="0">
    <w:nsid w:val="21C42194"/>
    <w:multiLevelType w:val="multilevel"/>
    <w:tmpl w:val="359C2D18"/>
    <w:lvl w:ilvl="0">
      <w:start w:val="5"/>
      <w:numFmt w:val="decimal"/>
      <w:lvlText w:val="%1."/>
      <w:lvlJc w:val="left"/>
      <w:pPr>
        <w:ind w:left="2036" w:hanging="288"/>
        <w:jc w:val="left"/>
      </w:pPr>
      <w:rPr>
        <w:rFonts w:ascii="Arial" w:eastAsia="Arial" w:hAnsi="Arial" w:cs="Arial" w:hint="default"/>
        <w:b/>
        <w:bCs/>
        <w:spacing w:val="-1"/>
        <w:w w:val="99"/>
        <w:sz w:val="26"/>
        <w:szCs w:val="26"/>
        <w:lang w:val="nl-NL" w:eastAsia="nl-NL" w:bidi="nl-NL"/>
      </w:rPr>
    </w:lvl>
    <w:lvl w:ilvl="1">
      <w:start w:val="1"/>
      <w:numFmt w:val="decimal"/>
      <w:lvlText w:val="%1.%2"/>
      <w:lvlJc w:val="left"/>
      <w:pPr>
        <w:ind w:left="2182" w:hanging="435"/>
        <w:jc w:val="left"/>
      </w:pPr>
      <w:rPr>
        <w:rFonts w:ascii="Arial" w:eastAsia="Arial" w:hAnsi="Arial" w:cs="Arial" w:hint="default"/>
        <w:spacing w:val="-1"/>
        <w:w w:val="99"/>
        <w:sz w:val="26"/>
        <w:szCs w:val="26"/>
        <w:lang w:val="nl-NL" w:eastAsia="nl-NL" w:bidi="nl-NL"/>
      </w:rPr>
    </w:lvl>
    <w:lvl w:ilvl="2">
      <w:start w:val="1"/>
      <w:numFmt w:val="decimal"/>
      <w:lvlText w:val="%1.%2.%3"/>
      <w:lvlJc w:val="left"/>
      <w:pPr>
        <w:ind w:left="2298" w:hanging="550"/>
        <w:jc w:val="left"/>
      </w:pPr>
      <w:rPr>
        <w:rFonts w:ascii="Arial" w:eastAsia="Arial" w:hAnsi="Arial" w:cs="Arial" w:hint="default"/>
        <w:b/>
        <w:bCs/>
        <w:w w:val="100"/>
        <w:sz w:val="22"/>
        <w:szCs w:val="22"/>
        <w:lang w:val="nl-NL" w:eastAsia="nl-NL" w:bidi="nl-NL"/>
      </w:rPr>
    </w:lvl>
    <w:lvl w:ilvl="3">
      <w:numFmt w:val="bullet"/>
      <w:lvlText w:val="-"/>
      <w:lvlJc w:val="left"/>
      <w:pPr>
        <w:ind w:left="2468" w:hanging="360"/>
      </w:pPr>
      <w:rPr>
        <w:rFonts w:ascii="Arial" w:eastAsia="Arial" w:hAnsi="Arial" w:cs="Arial" w:hint="default"/>
        <w:w w:val="99"/>
        <w:sz w:val="20"/>
        <w:szCs w:val="20"/>
        <w:lang w:val="nl-NL" w:eastAsia="nl-NL" w:bidi="nl-NL"/>
      </w:rPr>
    </w:lvl>
    <w:lvl w:ilvl="4">
      <w:numFmt w:val="bullet"/>
      <w:lvlText w:val="•"/>
      <w:lvlJc w:val="left"/>
      <w:pPr>
        <w:ind w:left="3735" w:hanging="360"/>
      </w:pPr>
      <w:rPr>
        <w:rFonts w:hint="default"/>
        <w:lang w:val="nl-NL" w:eastAsia="nl-NL" w:bidi="nl-NL"/>
      </w:rPr>
    </w:lvl>
    <w:lvl w:ilvl="5">
      <w:numFmt w:val="bullet"/>
      <w:lvlText w:val="•"/>
      <w:lvlJc w:val="left"/>
      <w:pPr>
        <w:ind w:left="5010" w:hanging="360"/>
      </w:pPr>
      <w:rPr>
        <w:rFonts w:hint="default"/>
        <w:lang w:val="nl-NL" w:eastAsia="nl-NL" w:bidi="nl-NL"/>
      </w:rPr>
    </w:lvl>
    <w:lvl w:ilvl="6">
      <w:numFmt w:val="bullet"/>
      <w:lvlText w:val="•"/>
      <w:lvlJc w:val="left"/>
      <w:pPr>
        <w:ind w:left="6285" w:hanging="360"/>
      </w:pPr>
      <w:rPr>
        <w:rFonts w:hint="default"/>
        <w:lang w:val="nl-NL" w:eastAsia="nl-NL" w:bidi="nl-NL"/>
      </w:rPr>
    </w:lvl>
    <w:lvl w:ilvl="7">
      <w:numFmt w:val="bullet"/>
      <w:lvlText w:val="•"/>
      <w:lvlJc w:val="left"/>
      <w:pPr>
        <w:ind w:left="7560" w:hanging="360"/>
      </w:pPr>
      <w:rPr>
        <w:rFonts w:hint="default"/>
        <w:lang w:val="nl-NL" w:eastAsia="nl-NL" w:bidi="nl-NL"/>
      </w:rPr>
    </w:lvl>
    <w:lvl w:ilvl="8">
      <w:numFmt w:val="bullet"/>
      <w:lvlText w:val="•"/>
      <w:lvlJc w:val="left"/>
      <w:pPr>
        <w:ind w:left="8836" w:hanging="360"/>
      </w:pPr>
      <w:rPr>
        <w:rFonts w:hint="default"/>
        <w:lang w:val="nl-NL" w:eastAsia="nl-NL" w:bidi="nl-NL"/>
      </w:rPr>
    </w:lvl>
  </w:abstractNum>
  <w:abstractNum w:abstractNumId="13" w15:restartNumberingAfterBreak="0">
    <w:nsid w:val="23C44E8A"/>
    <w:multiLevelType w:val="hybridMultilevel"/>
    <w:tmpl w:val="8BD6F394"/>
    <w:lvl w:ilvl="0" w:tplc="3208CE4E">
      <w:numFmt w:val="bullet"/>
      <w:lvlText w:val=""/>
      <w:lvlJc w:val="left"/>
      <w:pPr>
        <w:ind w:left="940" w:hanging="361"/>
      </w:pPr>
      <w:rPr>
        <w:rFonts w:ascii="Symbol" w:eastAsia="Symbol" w:hAnsi="Symbol" w:cs="Symbol" w:hint="default"/>
        <w:w w:val="100"/>
        <w:sz w:val="16"/>
        <w:szCs w:val="16"/>
        <w:lang w:val="nl-NL" w:eastAsia="nl-NL" w:bidi="nl-NL"/>
      </w:rPr>
    </w:lvl>
    <w:lvl w:ilvl="1" w:tplc="3F8AE2C8">
      <w:numFmt w:val="bullet"/>
      <w:lvlText w:val="•"/>
      <w:lvlJc w:val="left"/>
      <w:pPr>
        <w:ind w:left="2239" w:hanging="361"/>
      </w:pPr>
      <w:rPr>
        <w:rFonts w:hint="default"/>
        <w:lang w:val="nl-NL" w:eastAsia="nl-NL" w:bidi="nl-NL"/>
      </w:rPr>
    </w:lvl>
    <w:lvl w:ilvl="2" w:tplc="CA7473E4">
      <w:numFmt w:val="bullet"/>
      <w:lvlText w:val="•"/>
      <w:lvlJc w:val="left"/>
      <w:pPr>
        <w:ind w:left="3539" w:hanging="361"/>
      </w:pPr>
      <w:rPr>
        <w:rFonts w:hint="default"/>
        <w:lang w:val="nl-NL" w:eastAsia="nl-NL" w:bidi="nl-NL"/>
      </w:rPr>
    </w:lvl>
    <w:lvl w:ilvl="3" w:tplc="74E03132">
      <w:numFmt w:val="bullet"/>
      <w:lvlText w:val="•"/>
      <w:lvlJc w:val="left"/>
      <w:pPr>
        <w:ind w:left="4839" w:hanging="361"/>
      </w:pPr>
      <w:rPr>
        <w:rFonts w:hint="default"/>
        <w:lang w:val="nl-NL" w:eastAsia="nl-NL" w:bidi="nl-NL"/>
      </w:rPr>
    </w:lvl>
    <w:lvl w:ilvl="4" w:tplc="C1D24850">
      <w:numFmt w:val="bullet"/>
      <w:lvlText w:val="•"/>
      <w:lvlJc w:val="left"/>
      <w:pPr>
        <w:ind w:left="6139" w:hanging="361"/>
      </w:pPr>
      <w:rPr>
        <w:rFonts w:hint="default"/>
        <w:lang w:val="nl-NL" w:eastAsia="nl-NL" w:bidi="nl-NL"/>
      </w:rPr>
    </w:lvl>
    <w:lvl w:ilvl="5" w:tplc="96E073D8">
      <w:numFmt w:val="bullet"/>
      <w:lvlText w:val="•"/>
      <w:lvlJc w:val="left"/>
      <w:pPr>
        <w:ind w:left="7439" w:hanging="361"/>
      </w:pPr>
      <w:rPr>
        <w:rFonts w:hint="default"/>
        <w:lang w:val="nl-NL" w:eastAsia="nl-NL" w:bidi="nl-NL"/>
      </w:rPr>
    </w:lvl>
    <w:lvl w:ilvl="6" w:tplc="C7EE833E">
      <w:numFmt w:val="bullet"/>
      <w:lvlText w:val="•"/>
      <w:lvlJc w:val="left"/>
      <w:pPr>
        <w:ind w:left="8739" w:hanging="361"/>
      </w:pPr>
      <w:rPr>
        <w:rFonts w:hint="default"/>
        <w:lang w:val="nl-NL" w:eastAsia="nl-NL" w:bidi="nl-NL"/>
      </w:rPr>
    </w:lvl>
    <w:lvl w:ilvl="7" w:tplc="87A8A774">
      <w:numFmt w:val="bullet"/>
      <w:lvlText w:val="•"/>
      <w:lvlJc w:val="left"/>
      <w:pPr>
        <w:ind w:left="10038" w:hanging="361"/>
      </w:pPr>
      <w:rPr>
        <w:rFonts w:hint="default"/>
        <w:lang w:val="nl-NL" w:eastAsia="nl-NL" w:bidi="nl-NL"/>
      </w:rPr>
    </w:lvl>
    <w:lvl w:ilvl="8" w:tplc="771028F4">
      <w:numFmt w:val="bullet"/>
      <w:lvlText w:val="•"/>
      <w:lvlJc w:val="left"/>
      <w:pPr>
        <w:ind w:left="11338" w:hanging="361"/>
      </w:pPr>
      <w:rPr>
        <w:rFonts w:hint="default"/>
        <w:lang w:val="nl-NL" w:eastAsia="nl-NL" w:bidi="nl-NL"/>
      </w:rPr>
    </w:lvl>
  </w:abstractNum>
  <w:abstractNum w:abstractNumId="14" w15:restartNumberingAfterBreak="0">
    <w:nsid w:val="2C807523"/>
    <w:multiLevelType w:val="hybridMultilevel"/>
    <w:tmpl w:val="4740F8FE"/>
    <w:lvl w:ilvl="0" w:tplc="E870B5A2">
      <w:numFmt w:val="bullet"/>
      <w:lvlText w:val="•"/>
      <w:lvlJc w:val="left"/>
      <w:pPr>
        <w:ind w:left="164" w:hanging="165"/>
      </w:pPr>
      <w:rPr>
        <w:rFonts w:ascii="Arial" w:eastAsia="Arial" w:hAnsi="Arial" w:cs="Arial" w:hint="default"/>
        <w:color w:val="161616"/>
        <w:spacing w:val="-59"/>
        <w:w w:val="106"/>
        <w:position w:val="17"/>
        <w:sz w:val="43"/>
        <w:szCs w:val="43"/>
        <w:lang w:val="nl-NL" w:eastAsia="nl-NL" w:bidi="nl-NL"/>
      </w:rPr>
    </w:lvl>
    <w:lvl w:ilvl="1" w:tplc="ADA03D5A">
      <w:numFmt w:val="bullet"/>
      <w:lvlText w:val="•"/>
      <w:lvlJc w:val="left"/>
      <w:pPr>
        <w:ind w:left="181" w:hanging="165"/>
      </w:pPr>
      <w:rPr>
        <w:rFonts w:hint="default"/>
        <w:lang w:val="nl-NL" w:eastAsia="nl-NL" w:bidi="nl-NL"/>
      </w:rPr>
    </w:lvl>
    <w:lvl w:ilvl="2" w:tplc="07000814">
      <w:numFmt w:val="bullet"/>
      <w:lvlText w:val="•"/>
      <w:lvlJc w:val="left"/>
      <w:pPr>
        <w:ind w:left="202" w:hanging="165"/>
      </w:pPr>
      <w:rPr>
        <w:rFonts w:hint="default"/>
        <w:lang w:val="nl-NL" w:eastAsia="nl-NL" w:bidi="nl-NL"/>
      </w:rPr>
    </w:lvl>
    <w:lvl w:ilvl="3" w:tplc="44A61244">
      <w:numFmt w:val="bullet"/>
      <w:lvlText w:val="•"/>
      <w:lvlJc w:val="left"/>
      <w:pPr>
        <w:ind w:left="224" w:hanging="165"/>
      </w:pPr>
      <w:rPr>
        <w:rFonts w:hint="default"/>
        <w:lang w:val="nl-NL" w:eastAsia="nl-NL" w:bidi="nl-NL"/>
      </w:rPr>
    </w:lvl>
    <w:lvl w:ilvl="4" w:tplc="25E29F32">
      <w:numFmt w:val="bullet"/>
      <w:lvlText w:val="•"/>
      <w:lvlJc w:val="left"/>
      <w:pPr>
        <w:ind w:left="245" w:hanging="165"/>
      </w:pPr>
      <w:rPr>
        <w:rFonts w:hint="default"/>
        <w:lang w:val="nl-NL" w:eastAsia="nl-NL" w:bidi="nl-NL"/>
      </w:rPr>
    </w:lvl>
    <w:lvl w:ilvl="5" w:tplc="E00CC1EA">
      <w:numFmt w:val="bullet"/>
      <w:lvlText w:val="•"/>
      <w:lvlJc w:val="left"/>
      <w:pPr>
        <w:ind w:left="267" w:hanging="165"/>
      </w:pPr>
      <w:rPr>
        <w:rFonts w:hint="default"/>
        <w:lang w:val="nl-NL" w:eastAsia="nl-NL" w:bidi="nl-NL"/>
      </w:rPr>
    </w:lvl>
    <w:lvl w:ilvl="6" w:tplc="AA68D678">
      <w:numFmt w:val="bullet"/>
      <w:lvlText w:val="•"/>
      <w:lvlJc w:val="left"/>
      <w:pPr>
        <w:ind w:left="288" w:hanging="165"/>
      </w:pPr>
      <w:rPr>
        <w:rFonts w:hint="default"/>
        <w:lang w:val="nl-NL" w:eastAsia="nl-NL" w:bidi="nl-NL"/>
      </w:rPr>
    </w:lvl>
    <w:lvl w:ilvl="7" w:tplc="60C832EC">
      <w:numFmt w:val="bullet"/>
      <w:lvlText w:val="•"/>
      <w:lvlJc w:val="left"/>
      <w:pPr>
        <w:ind w:left="309" w:hanging="165"/>
      </w:pPr>
      <w:rPr>
        <w:rFonts w:hint="default"/>
        <w:lang w:val="nl-NL" w:eastAsia="nl-NL" w:bidi="nl-NL"/>
      </w:rPr>
    </w:lvl>
    <w:lvl w:ilvl="8" w:tplc="F8B28D02">
      <w:numFmt w:val="bullet"/>
      <w:lvlText w:val="•"/>
      <w:lvlJc w:val="left"/>
      <w:pPr>
        <w:ind w:left="331" w:hanging="165"/>
      </w:pPr>
      <w:rPr>
        <w:rFonts w:hint="default"/>
        <w:lang w:val="nl-NL" w:eastAsia="nl-NL" w:bidi="nl-NL"/>
      </w:rPr>
    </w:lvl>
  </w:abstractNum>
  <w:abstractNum w:abstractNumId="15" w15:restartNumberingAfterBreak="0">
    <w:nsid w:val="35583B7E"/>
    <w:multiLevelType w:val="hybridMultilevel"/>
    <w:tmpl w:val="1D801586"/>
    <w:lvl w:ilvl="0" w:tplc="22AEE00C">
      <w:numFmt w:val="bullet"/>
      <w:lvlText w:val="•"/>
      <w:lvlJc w:val="left"/>
      <w:pPr>
        <w:ind w:left="345" w:hanging="346"/>
      </w:pPr>
      <w:rPr>
        <w:rFonts w:ascii="Arial" w:eastAsia="Arial" w:hAnsi="Arial" w:cs="Arial" w:hint="default"/>
        <w:color w:val="111111"/>
        <w:w w:val="84"/>
        <w:sz w:val="36"/>
        <w:szCs w:val="36"/>
        <w:lang w:val="nl-NL" w:eastAsia="nl-NL" w:bidi="nl-NL"/>
      </w:rPr>
    </w:lvl>
    <w:lvl w:ilvl="1" w:tplc="D98EA2F0">
      <w:numFmt w:val="bullet"/>
      <w:lvlText w:val="•"/>
      <w:lvlJc w:val="left"/>
      <w:pPr>
        <w:ind w:left="361" w:hanging="346"/>
      </w:pPr>
      <w:rPr>
        <w:rFonts w:hint="default"/>
        <w:lang w:val="nl-NL" w:eastAsia="nl-NL" w:bidi="nl-NL"/>
      </w:rPr>
    </w:lvl>
    <w:lvl w:ilvl="2" w:tplc="6FA81D0A">
      <w:numFmt w:val="bullet"/>
      <w:lvlText w:val="•"/>
      <w:lvlJc w:val="left"/>
      <w:pPr>
        <w:ind w:left="383" w:hanging="346"/>
      </w:pPr>
      <w:rPr>
        <w:rFonts w:hint="default"/>
        <w:lang w:val="nl-NL" w:eastAsia="nl-NL" w:bidi="nl-NL"/>
      </w:rPr>
    </w:lvl>
    <w:lvl w:ilvl="3" w:tplc="76761D06">
      <w:numFmt w:val="bullet"/>
      <w:lvlText w:val="•"/>
      <w:lvlJc w:val="left"/>
      <w:pPr>
        <w:ind w:left="405" w:hanging="346"/>
      </w:pPr>
      <w:rPr>
        <w:rFonts w:hint="default"/>
        <w:lang w:val="nl-NL" w:eastAsia="nl-NL" w:bidi="nl-NL"/>
      </w:rPr>
    </w:lvl>
    <w:lvl w:ilvl="4" w:tplc="E39A10AA">
      <w:numFmt w:val="bullet"/>
      <w:lvlText w:val="•"/>
      <w:lvlJc w:val="left"/>
      <w:pPr>
        <w:ind w:left="426" w:hanging="346"/>
      </w:pPr>
      <w:rPr>
        <w:rFonts w:hint="default"/>
        <w:lang w:val="nl-NL" w:eastAsia="nl-NL" w:bidi="nl-NL"/>
      </w:rPr>
    </w:lvl>
    <w:lvl w:ilvl="5" w:tplc="D0F4BA26">
      <w:numFmt w:val="bullet"/>
      <w:lvlText w:val="•"/>
      <w:lvlJc w:val="left"/>
      <w:pPr>
        <w:ind w:left="448" w:hanging="346"/>
      </w:pPr>
      <w:rPr>
        <w:rFonts w:hint="default"/>
        <w:lang w:val="nl-NL" w:eastAsia="nl-NL" w:bidi="nl-NL"/>
      </w:rPr>
    </w:lvl>
    <w:lvl w:ilvl="6" w:tplc="F072C8C0">
      <w:numFmt w:val="bullet"/>
      <w:lvlText w:val="•"/>
      <w:lvlJc w:val="left"/>
      <w:pPr>
        <w:ind w:left="470" w:hanging="346"/>
      </w:pPr>
      <w:rPr>
        <w:rFonts w:hint="default"/>
        <w:lang w:val="nl-NL" w:eastAsia="nl-NL" w:bidi="nl-NL"/>
      </w:rPr>
    </w:lvl>
    <w:lvl w:ilvl="7" w:tplc="F81C123C">
      <w:numFmt w:val="bullet"/>
      <w:lvlText w:val="•"/>
      <w:lvlJc w:val="left"/>
      <w:pPr>
        <w:ind w:left="491" w:hanging="346"/>
      </w:pPr>
      <w:rPr>
        <w:rFonts w:hint="default"/>
        <w:lang w:val="nl-NL" w:eastAsia="nl-NL" w:bidi="nl-NL"/>
      </w:rPr>
    </w:lvl>
    <w:lvl w:ilvl="8" w:tplc="084EE4FE">
      <w:numFmt w:val="bullet"/>
      <w:lvlText w:val="•"/>
      <w:lvlJc w:val="left"/>
      <w:pPr>
        <w:ind w:left="513" w:hanging="346"/>
      </w:pPr>
      <w:rPr>
        <w:rFonts w:hint="default"/>
        <w:lang w:val="nl-NL" w:eastAsia="nl-NL" w:bidi="nl-NL"/>
      </w:rPr>
    </w:lvl>
  </w:abstractNum>
  <w:abstractNum w:abstractNumId="16" w15:restartNumberingAfterBreak="0">
    <w:nsid w:val="356E05D9"/>
    <w:multiLevelType w:val="multilevel"/>
    <w:tmpl w:val="3E3CE14E"/>
    <w:lvl w:ilvl="0">
      <w:start w:val="5"/>
      <w:numFmt w:val="decimal"/>
      <w:lvlText w:val="%1"/>
      <w:lvlJc w:val="left"/>
      <w:pPr>
        <w:ind w:left="2182" w:hanging="435"/>
        <w:jc w:val="left"/>
      </w:pPr>
      <w:rPr>
        <w:rFonts w:hint="default"/>
        <w:lang w:val="nl-NL" w:eastAsia="nl-NL" w:bidi="nl-NL"/>
      </w:rPr>
    </w:lvl>
    <w:lvl w:ilvl="1">
      <w:start w:val="4"/>
      <w:numFmt w:val="decimal"/>
      <w:lvlText w:val="%1.%2"/>
      <w:lvlJc w:val="left"/>
      <w:pPr>
        <w:ind w:left="2182" w:hanging="435"/>
        <w:jc w:val="left"/>
      </w:pPr>
      <w:rPr>
        <w:rFonts w:ascii="Arial" w:eastAsia="Arial" w:hAnsi="Arial" w:cs="Arial" w:hint="default"/>
        <w:spacing w:val="-1"/>
        <w:w w:val="99"/>
        <w:sz w:val="26"/>
        <w:szCs w:val="26"/>
        <w:lang w:val="nl-NL" w:eastAsia="nl-NL" w:bidi="nl-NL"/>
      </w:rPr>
    </w:lvl>
    <w:lvl w:ilvl="2">
      <w:start w:val="1"/>
      <w:numFmt w:val="decimal"/>
      <w:lvlText w:val="%1.%2.%3"/>
      <w:lvlJc w:val="left"/>
      <w:pPr>
        <w:ind w:left="2298" w:hanging="550"/>
        <w:jc w:val="left"/>
      </w:pPr>
      <w:rPr>
        <w:rFonts w:ascii="Arial" w:eastAsia="Arial" w:hAnsi="Arial" w:cs="Arial" w:hint="default"/>
        <w:b/>
        <w:bCs/>
        <w:w w:val="100"/>
        <w:sz w:val="22"/>
        <w:szCs w:val="22"/>
        <w:lang w:val="nl-NL" w:eastAsia="nl-NL" w:bidi="nl-NL"/>
      </w:rPr>
    </w:lvl>
    <w:lvl w:ilvl="3">
      <w:numFmt w:val="bullet"/>
      <w:lvlText w:val="•"/>
      <w:lvlJc w:val="left"/>
      <w:pPr>
        <w:ind w:left="4319" w:hanging="550"/>
      </w:pPr>
      <w:rPr>
        <w:rFonts w:hint="default"/>
        <w:lang w:val="nl-NL" w:eastAsia="nl-NL" w:bidi="nl-NL"/>
      </w:rPr>
    </w:lvl>
    <w:lvl w:ilvl="4">
      <w:numFmt w:val="bullet"/>
      <w:lvlText w:val="•"/>
      <w:lvlJc w:val="left"/>
      <w:pPr>
        <w:ind w:left="5328" w:hanging="550"/>
      </w:pPr>
      <w:rPr>
        <w:rFonts w:hint="default"/>
        <w:lang w:val="nl-NL" w:eastAsia="nl-NL" w:bidi="nl-NL"/>
      </w:rPr>
    </w:lvl>
    <w:lvl w:ilvl="5">
      <w:numFmt w:val="bullet"/>
      <w:lvlText w:val="•"/>
      <w:lvlJc w:val="left"/>
      <w:pPr>
        <w:ind w:left="6338" w:hanging="550"/>
      </w:pPr>
      <w:rPr>
        <w:rFonts w:hint="default"/>
        <w:lang w:val="nl-NL" w:eastAsia="nl-NL" w:bidi="nl-NL"/>
      </w:rPr>
    </w:lvl>
    <w:lvl w:ilvl="6">
      <w:numFmt w:val="bullet"/>
      <w:lvlText w:val="•"/>
      <w:lvlJc w:val="left"/>
      <w:pPr>
        <w:ind w:left="7348" w:hanging="550"/>
      </w:pPr>
      <w:rPr>
        <w:rFonts w:hint="default"/>
        <w:lang w:val="nl-NL" w:eastAsia="nl-NL" w:bidi="nl-NL"/>
      </w:rPr>
    </w:lvl>
    <w:lvl w:ilvl="7">
      <w:numFmt w:val="bullet"/>
      <w:lvlText w:val="•"/>
      <w:lvlJc w:val="left"/>
      <w:pPr>
        <w:ind w:left="8357" w:hanging="550"/>
      </w:pPr>
      <w:rPr>
        <w:rFonts w:hint="default"/>
        <w:lang w:val="nl-NL" w:eastAsia="nl-NL" w:bidi="nl-NL"/>
      </w:rPr>
    </w:lvl>
    <w:lvl w:ilvl="8">
      <w:numFmt w:val="bullet"/>
      <w:lvlText w:val="•"/>
      <w:lvlJc w:val="left"/>
      <w:pPr>
        <w:ind w:left="9367" w:hanging="550"/>
      </w:pPr>
      <w:rPr>
        <w:rFonts w:hint="default"/>
        <w:lang w:val="nl-NL" w:eastAsia="nl-NL" w:bidi="nl-NL"/>
      </w:rPr>
    </w:lvl>
  </w:abstractNum>
  <w:abstractNum w:abstractNumId="17" w15:restartNumberingAfterBreak="0">
    <w:nsid w:val="3A0D4C38"/>
    <w:multiLevelType w:val="multilevel"/>
    <w:tmpl w:val="1444F02C"/>
    <w:lvl w:ilvl="0">
      <w:start w:val="6"/>
      <w:numFmt w:val="decimal"/>
      <w:lvlText w:val="%1."/>
      <w:lvlJc w:val="left"/>
      <w:pPr>
        <w:ind w:left="2036" w:hanging="288"/>
        <w:jc w:val="left"/>
      </w:pPr>
      <w:rPr>
        <w:rFonts w:ascii="Arial" w:eastAsia="Arial" w:hAnsi="Arial" w:cs="Arial" w:hint="default"/>
        <w:b/>
        <w:bCs/>
        <w:spacing w:val="-1"/>
        <w:w w:val="99"/>
        <w:sz w:val="26"/>
        <w:szCs w:val="26"/>
        <w:lang w:val="nl-NL" w:eastAsia="nl-NL" w:bidi="nl-NL"/>
      </w:rPr>
    </w:lvl>
    <w:lvl w:ilvl="1">
      <w:start w:val="1"/>
      <w:numFmt w:val="decimal"/>
      <w:lvlText w:val="%1.%2"/>
      <w:lvlJc w:val="left"/>
      <w:pPr>
        <w:ind w:left="2182" w:hanging="435"/>
        <w:jc w:val="left"/>
      </w:pPr>
      <w:rPr>
        <w:rFonts w:ascii="Arial" w:eastAsia="Arial" w:hAnsi="Arial" w:cs="Arial" w:hint="default"/>
        <w:spacing w:val="-1"/>
        <w:w w:val="99"/>
        <w:sz w:val="26"/>
        <w:szCs w:val="26"/>
        <w:lang w:val="nl-NL" w:eastAsia="nl-NL" w:bidi="nl-NL"/>
      </w:rPr>
    </w:lvl>
    <w:lvl w:ilvl="2">
      <w:numFmt w:val="bullet"/>
      <w:lvlText w:val="•"/>
      <w:lvlJc w:val="left"/>
      <w:pPr>
        <w:ind w:left="2468" w:hanging="360"/>
      </w:pPr>
      <w:rPr>
        <w:rFonts w:ascii="Times New Roman" w:eastAsia="Times New Roman" w:hAnsi="Times New Roman" w:cs="Times New Roman" w:hint="default"/>
        <w:w w:val="99"/>
        <w:sz w:val="20"/>
        <w:szCs w:val="20"/>
        <w:lang w:val="nl-NL" w:eastAsia="nl-NL" w:bidi="nl-NL"/>
      </w:rPr>
    </w:lvl>
    <w:lvl w:ilvl="3">
      <w:numFmt w:val="bullet"/>
      <w:lvlText w:val="•"/>
      <w:lvlJc w:val="left"/>
      <w:pPr>
        <w:ind w:left="3575" w:hanging="360"/>
      </w:pPr>
      <w:rPr>
        <w:rFonts w:hint="default"/>
        <w:lang w:val="nl-NL" w:eastAsia="nl-NL" w:bidi="nl-NL"/>
      </w:rPr>
    </w:lvl>
    <w:lvl w:ilvl="4">
      <w:numFmt w:val="bullet"/>
      <w:lvlText w:val="•"/>
      <w:lvlJc w:val="left"/>
      <w:pPr>
        <w:ind w:left="4691" w:hanging="360"/>
      </w:pPr>
      <w:rPr>
        <w:rFonts w:hint="default"/>
        <w:lang w:val="nl-NL" w:eastAsia="nl-NL" w:bidi="nl-NL"/>
      </w:rPr>
    </w:lvl>
    <w:lvl w:ilvl="5">
      <w:numFmt w:val="bullet"/>
      <w:lvlText w:val="•"/>
      <w:lvlJc w:val="left"/>
      <w:pPr>
        <w:ind w:left="5807" w:hanging="360"/>
      </w:pPr>
      <w:rPr>
        <w:rFonts w:hint="default"/>
        <w:lang w:val="nl-NL" w:eastAsia="nl-NL" w:bidi="nl-NL"/>
      </w:rPr>
    </w:lvl>
    <w:lvl w:ilvl="6">
      <w:numFmt w:val="bullet"/>
      <w:lvlText w:val="•"/>
      <w:lvlJc w:val="left"/>
      <w:pPr>
        <w:ind w:left="6923" w:hanging="360"/>
      </w:pPr>
      <w:rPr>
        <w:rFonts w:hint="default"/>
        <w:lang w:val="nl-NL" w:eastAsia="nl-NL" w:bidi="nl-NL"/>
      </w:rPr>
    </w:lvl>
    <w:lvl w:ilvl="7">
      <w:numFmt w:val="bullet"/>
      <w:lvlText w:val="•"/>
      <w:lvlJc w:val="left"/>
      <w:pPr>
        <w:ind w:left="8039" w:hanging="360"/>
      </w:pPr>
      <w:rPr>
        <w:rFonts w:hint="default"/>
        <w:lang w:val="nl-NL" w:eastAsia="nl-NL" w:bidi="nl-NL"/>
      </w:rPr>
    </w:lvl>
    <w:lvl w:ilvl="8">
      <w:numFmt w:val="bullet"/>
      <w:lvlText w:val="•"/>
      <w:lvlJc w:val="left"/>
      <w:pPr>
        <w:ind w:left="9154" w:hanging="360"/>
      </w:pPr>
      <w:rPr>
        <w:rFonts w:hint="default"/>
        <w:lang w:val="nl-NL" w:eastAsia="nl-NL" w:bidi="nl-NL"/>
      </w:rPr>
    </w:lvl>
  </w:abstractNum>
  <w:abstractNum w:abstractNumId="18" w15:restartNumberingAfterBreak="0">
    <w:nsid w:val="3BC54104"/>
    <w:multiLevelType w:val="multilevel"/>
    <w:tmpl w:val="790EA2DC"/>
    <w:lvl w:ilvl="0">
      <w:start w:val="3"/>
      <w:numFmt w:val="decimal"/>
      <w:lvlText w:val="%1"/>
      <w:lvlJc w:val="left"/>
      <w:pPr>
        <w:ind w:left="2182" w:hanging="435"/>
        <w:jc w:val="left"/>
      </w:pPr>
      <w:rPr>
        <w:rFonts w:hint="default"/>
        <w:lang w:val="nl-NL" w:eastAsia="nl-NL" w:bidi="nl-NL"/>
      </w:rPr>
    </w:lvl>
    <w:lvl w:ilvl="1">
      <w:start w:val="3"/>
      <w:numFmt w:val="decimal"/>
      <w:lvlText w:val="%1.%2"/>
      <w:lvlJc w:val="left"/>
      <w:pPr>
        <w:ind w:left="2182" w:hanging="435"/>
        <w:jc w:val="left"/>
      </w:pPr>
      <w:rPr>
        <w:rFonts w:ascii="Arial" w:eastAsia="Arial" w:hAnsi="Arial" w:cs="Arial" w:hint="default"/>
        <w:spacing w:val="-1"/>
        <w:w w:val="99"/>
        <w:sz w:val="26"/>
        <w:szCs w:val="26"/>
        <w:lang w:val="nl-NL" w:eastAsia="nl-NL" w:bidi="nl-NL"/>
      </w:rPr>
    </w:lvl>
    <w:lvl w:ilvl="2">
      <w:start w:val="1"/>
      <w:numFmt w:val="decimal"/>
      <w:lvlText w:val="%1.%2.%3"/>
      <w:lvlJc w:val="left"/>
      <w:pPr>
        <w:ind w:left="2298" w:hanging="550"/>
        <w:jc w:val="left"/>
      </w:pPr>
      <w:rPr>
        <w:rFonts w:ascii="Arial" w:eastAsia="Arial" w:hAnsi="Arial" w:cs="Arial" w:hint="default"/>
        <w:b/>
        <w:bCs/>
        <w:w w:val="100"/>
        <w:sz w:val="22"/>
        <w:szCs w:val="22"/>
        <w:lang w:val="nl-NL" w:eastAsia="nl-NL" w:bidi="nl-NL"/>
      </w:rPr>
    </w:lvl>
    <w:lvl w:ilvl="3">
      <w:numFmt w:val="bullet"/>
      <w:lvlText w:val="•"/>
      <w:lvlJc w:val="left"/>
      <w:pPr>
        <w:ind w:left="4319" w:hanging="550"/>
      </w:pPr>
      <w:rPr>
        <w:rFonts w:hint="default"/>
        <w:lang w:val="nl-NL" w:eastAsia="nl-NL" w:bidi="nl-NL"/>
      </w:rPr>
    </w:lvl>
    <w:lvl w:ilvl="4">
      <w:numFmt w:val="bullet"/>
      <w:lvlText w:val="•"/>
      <w:lvlJc w:val="left"/>
      <w:pPr>
        <w:ind w:left="5328" w:hanging="550"/>
      </w:pPr>
      <w:rPr>
        <w:rFonts w:hint="default"/>
        <w:lang w:val="nl-NL" w:eastAsia="nl-NL" w:bidi="nl-NL"/>
      </w:rPr>
    </w:lvl>
    <w:lvl w:ilvl="5">
      <w:numFmt w:val="bullet"/>
      <w:lvlText w:val="•"/>
      <w:lvlJc w:val="left"/>
      <w:pPr>
        <w:ind w:left="6338" w:hanging="550"/>
      </w:pPr>
      <w:rPr>
        <w:rFonts w:hint="default"/>
        <w:lang w:val="nl-NL" w:eastAsia="nl-NL" w:bidi="nl-NL"/>
      </w:rPr>
    </w:lvl>
    <w:lvl w:ilvl="6">
      <w:numFmt w:val="bullet"/>
      <w:lvlText w:val="•"/>
      <w:lvlJc w:val="left"/>
      <w:pPr>
        <w:ind w:left="7348" w:hanging="550"/>
      </w:pPr>
      <w:rPr>
        <w:rFonts w:hint="default"/>
        <w:lang w:val="nl-NL" w:eastAsia="nl-NL" w:bidi="nl-NL"/>
      </w:rPr>
    </w:lvl>
    <w:lvl w:ilvl="7">
      <w:numFmt w:val="bullet"/>
      <w:lvlText w:val="•"/>
      <w:lvlJc w:val="left"/>
      <w:pPr>
        <w:ind w:left="8357" w:hanging="550"/>
      </w:pPr>
      <w:rPr>
        <w:rFonts w:hint="default"/>
        <w:lang w:val="nl-NL" w:eastAsia="nl-NL" w:bidi="nl-NL"/>
      </w:rPr>
    </w:lvl>
    <w:lvl w:ilvl="8">
      <w:numFmt w:val="bullet"/>
      <w:lvlText w:val="•"/>
      <w:lvlJc w:val="left"/>
      <w:pPr>
        <w:ind w:left="9367" w:hanging="550"/>
      </w:pPr>
      <w:rPr>
        <w:rFonts w:hint="default"/>
        <w:lang w:val="nl-NL" w:eastAsia="nl-NL" w:bidi="nl-NL"/>
      </w:rPr>
    </w:lvl>
  </w:abstractNum>
  <w:abstractNum w:abstractNumId="19" w15:restartNumberingAfterBreak="0">
    <w:nsid w:val="3BD526A2"/>
    <w:multiLevelType w:val="multilevel"/>
    <w:tmpl w:val="76AE4E9E"/>
    <w:lvl w:ilvl="0">
      <w:start w:val="2"/>
      <w:numFmt w:val="decimal"/>
      <w:lvlText w:val="%1"/>
      <w:lvlJc w:val="left"/>
      <w:pPr>
        <w:ind w:left="2182" w:hanging="435"/>
        <w:jc w:val="left"/>
      </w:pPr>
      <w:rPr>
        <w:rFonts w:hint="default"/>
        <w:lang w:val="nl-NL" w:eastAsia="nl-NL" w:bidi="nl-NL"/>
      </w:rPr>
    </w:lvl>
    <w:lvl w:ilvl="1">
      <w:start w:val="3"/>
      <w:numFmt w:val="decimal"/>
      <w:lvlText w:val="%1.%2"/>
      <w:lvlJc w:val="left"/>
      <w:pPr>
        <w:ind w:left="2182" w:hanging="435"/>
        <w:jc w:val="left"/>
      </w:pPr>
      <w:rPr>
        <w:rFonts w:ascii="Arial" w:eastAsia="Arial" w:hAnsi="Arial" w:cs="Arial" w:hint="default"/>
        <w:spacing w:val="-1"/>
        <w:w w:val="99"/>
        <w:sz w:val="26"/>
        <w:szCs w:val="26"/>
        <w:lang w:val="nl-NL" w:eastAsia="nl-NL" w:bidi="nl-NL"/>
      </w:rPr>
    </w:lvl>
    <w:lvl w:ilvl="2">
      <w:start w:val="1"/>
      <w:numFmt w:val="decimal"/>
      <w:lvlText w:val="%1.%2.%3"/>
      <w:lvlJc w:val="left"/>
      <w:pPr>
        <w:ind w:left="2298" w:hanging="550"/>
        <w:jc w:val="left"/>
      </w:pPr>
      <w:rPr>
        <w:rFonts w:ascii="Arial" w:eastAsia="Arial" w:hAnsi="Arial" w:cs="Arial" w:hint="default"/>
        <w:b/>
        <w:bCs/>
        <w:w w:val="100"/>
        <w:sz w:val="22"/>
        <w:szCs w:val="22"/>
        <w:lang w:val="nl-NL" w:eastAsia="nl-NL" w:bidi="nl-NL"/>
      </w:rPr>
    </w:lvl>
    <w:lvl w:ilvl="3">
      <w:numFmt w:val="bullet"/>
      <w:lvlText w:val="•"/>
      <w:lvlJc w:val="left"/>
      <w:pPr>
        <w:ind w:left="4319" w:hanging="550"/>
      </w:pPr>
      <w:rPr>
        <w:rFonts w:hint="default"/>
        <w:lang w:val="nl-NL" w:eastAsia="nl-NL" w:bidi="nl-NL"/>
      </w:rPr>
    </w:lvl>
    <w:lvl w:ilvl="4">
      <w:numFmt w:val="bullet"/>
      <w:lvlText w:val="•"/>
      <w:lvlJc w:val="left"/>
      <w:pPr>
        <w:ind w:left="5328" w:hanging="550"/>
      </w:pPr>
      <w:rPr>
        <w:rFonts w:hint="default"/>
        <w:lang w:val="nl-NL" w:eastAsia="nl-NL" w:bidi="nl-NL"/>
      </w:rPr>
    </w:lvl>
    <w:lvl w:ilvl="5">
      <w:numFmt w:val="bullet"/>
      <w:lvlText w:val="•"/>
      <w:lvlJc w:val="left"/>
      <w:pPr>
        <w:ind w:left="6338" w:hanging="550"/>
      </w:pPr>
      <w:rPr>
        <w:rFonts w:hint="default"/>
        <w:lang w:val="nl-NL" w:eastAsia="nl-NL" w:bidi="nl-NL"/>
      </w:rPr>
    </w:lvl>
    <w:lvl w:ilvl="6">
      <w:numFmt w:val="bullet"/>
      <w:lvlText w:val="•"/>
      <w:lvlJc w:val="left"/>
      <w:pPr>
        <w:ind w:left="7348" w:hanging="550"/>
      </w:pPr>
      <w:rPr>
        <w:rFonts w:hint="default"/>
        <w:lang w:val="nl-NL" w:eastAsia="nl-NL" w:bidi="nl-NL"/>
      </w:rPr>
    </w:lvl>
    <w:lvl w:ilvl="7">
      <w:numFmt w:val="bullet"/>
      <w:lvlText w:val="•"/>
      <w:lvlJc w:val="left"/>
      <w:pPr>
        <w:ind w:left="8357" w:hanging="550"/>
      </w:pPr>
      <w:rPr>
        <w:rFonts w:hint="default"/>
        <w:lang w:val="nl-NL" w:eastAsia="nl-NL" w:bidi="nl-NL"/>
      </w:rPr>
    </w:lvl>
    <w:lvl w:ilvl="8">
      <w:numFmt w:val="bullet"/>
      <w:lvlText w:val="•"/>
      <w:lvlJc w:val="left"/>
      <w:pPr>
        <w:ind w:left="9367" w:hanging="550"/>
      </w:pPr>
      <w:rPr>
        <w:rFonts w:hint="default"/>
        <w:lang w:val="nl-NL" w:eastAsia="nl-NL" w:bidi="nl-NL"/>
      </w:rPr>
    </w:lvl>
  </w:abstractNum>
  <w:abstractNum w:abstractNumId="20" w15:restartNumberingAfterBreak="0">
    <w:nsid w:val="4249302E"/>
    <w:multiLevelType w:val="multilevel"/>
    <w:tmpl w:val="54CEFA10"/>
    <w:lvl w:ilvl="0">
      <w:start w:val="5"/>
      <w:numFmt w:val="decimal"/>
      <w:lvlText w:val="%1"/>
      <w:lvlJc w:val="left"/>
      <w:pPr>
        <w:ind w:left="2182" w:hanging="435"/>
        <w:jc w:val="left"/>
      </w:pPr>
      <w:rPr>
        <w:rFonts w:hint="default"/>
        <w:lang w:val="nl-NL" w:eastAsia="nl-NL" w:bidi="nl-NL"/>
      </w:rPr>
    </w:lvl>
    <w:lvl w:ilvl="1">
      <w:start w:val="5"/>
      <w:numFmt w:val="decimal"/>
      <w:lvlText w:val="%1.%2"/>
      <w:lvlJc w:val="left"/>
      <w:pPr>
        <w:ind w:left="2182" w:hanging="435"/>
        <w:jc w:val="left"/>
      </w:pPr>
      <w:rPr>
        <w:rFonts w:ascii="Arial" w:eastAsia="Arial" w:hAnsi="Arial" w:cs="Arial" w:hint="default"/>
        <w:spacing w:val="-1"/>
        <w:w w:val="99"/>
        <w:sz w:val="26"/>
        <w:szCs w:val="26"/>
        <w:lang w:val="nl-NL" w:eastAsia="nl-NL" w:bidi="nl-NL"/>
      </w:rPr>
    </w:lvl>
    <w:lvl w:ilvl="2">
      <w:numFmt w:val="bullet"/>
      <w:lvlText w:val="•"/>
      <w:lvlJc w:val="left"/>
      <w:pPr>
        <w:ind w:left="4021" w:hanging="435"/>
      </w:pPr>
      <w:rPr>
        <w:rFonts w:hint="default"/>
        <w:lang w:val="nl-NL" w:eastAsia="nl-NL" w:bidi="nl-NL"/>
      </w:rPr>
    </w:lvl>
    <w:lvl w:ilvl="3">
      <w:numFmt w:val="bullet"/>
      <w:lvlText w:val="•"/>
      <w:lvlJc w:val="left"/>
      <w:pPr>
        <w:ind w:left="4941" w:hanging="435"/>
      </w:pPr>
      <w:rPr>
        <w:rFonts w:hint="default"/>
        <w:lang w:val="nl-NL" w:eastAsia="nl-NL" w:bidi="nl-NL"/>
      </w:rPr>
    </w:lvl>
    <w:lvl w:ilvl="4">
      <w:numFmt w:val="bullet"/>
      <w:lvlText w:val="•"/>
      <w:lvlJc w:val="left"/>
      <w:pPr>
        <w:ind w:left="5862" w:hanging="435"/>
      </w:pPr>
      <w:rPr>
        <w:rFonts w:hint="default"/>
        <w:lang w:val="nl-NL" w:eastAsia="nl-NL" w:bidi="nl-NL"/>
      </w:rPr>
    </w:lvl>
    <w:lvl w:ilvl="5">
      <w:numFmt w:val="bullet"/>
      <w:lvlText w:val="•"/>
      <w:lvlJc w:val="left"/>
      <w:pPr>
        <w:ind w:left="6783" w:hanging="435"/>
      </w:pPr>
      <w:rPr>
        <w:rFonts w:hint="default"/>
        <w:lang w:val="nl-NL" w:eastAsia="nl-NL" w:bidi="nl-NL"/>
      </w:rPr>
    </w:lvl>
    <w:lvl w:ilvl="6">
      <w:numFmt w:val="bullet"/>
      <w:lvlText w:val="•"/>
      <w:lvlJc w:val="left"/>
      <w:pPr>
        <w:ind w:left="7703" w:hanging="435"/>
      </w:pPr>
      <w:rPr>
        <w:rFonts w:hint="default"/>
        <w:lang w:val="nl-NL" w:eastAsia="nl-NL" w:bidi="nl-NL"/>
      </w:rPr>
    </w:lvl>
    <w:lvl w:ilvl="7">
      <w:numFmt w:val="bullet"/>
      <w:lvlText w:val="•"/>
      <w:lvlJc w:val="left"/>
      <w:pPr>
        <w:ind w:left="8624" w:hanging="435"/>
      </w:pPr>
      <w:rPr>
        <w:rFonts w:hint="default"/>
        <w:lang w:val="nl-NL" w:eastAsia="nl-NL" w:bidi="nl-NL"/>
      </w:rPr>
    </w:lvl>
    <w:lvl w:ilvl="8">
      <w:numFmt w:val="bullet"/>
      <w:lvlText w:val="•"/>
      <w:lvlJc w:val="left"/>
      <w:pPr>
        <w:ind w:left="9545" w:hanging="435"/>
      </w:pPr>
      <w:rPr>
        <w:rFonts w:hint="default"/>
        <w:lang w:val="nl-NL" w:eastAsia="nl-NL" w:bidi="nl-NL"/>
      </w:rPr>
    </w:lvl>
  </w:abstractNum>
  <w:abstractNum w:abstractNumId="21" w15:restartNumberingAfterBreak="0">
    <w:nsid w:val="42CA77DD"/>
    <w:multiLevelType w:val="hybridMultilevel"/>
    <w:tmpl w:val="5A1C6042"/>
    <w:lvl w:ilvl="0" w:tplc="30B4E5E8">
      <w:numFmt w:val="bullet"/>
      <w:lvlText w:val=""/>
      <w:lvlJc w:val="left"/>
      <w:pPr>
        <w:ind w:left="960" w:hanging="361"/>
      </w:pPr>
      <w:rPr>
        <w:rFonts w:ascii="Symbol" w:eastAsia="Symbol" w:hAnsi="Symbol" w:cs="Symbol" w:hint="default"/>
        <w:w w:val="100"/>
        <w:sz w:val="16"/>
        <w:szCs w:val="16"/>
        <w:lang w:val="nl-NL" w:eastAsia="nl-NL" w:bidi="nl-NL"/>
      </w:rPr>
    </w:lvl>
    <w:lvl w:ilvl="1" w:tplc="9E08397C">
      <w:numFmt w:val="bullet"/>
      <w:lvlText w:val="•"/>
      <w:lvlJc w:val="left"/>
      <w:pPr>
        <w:ind w:left="2259" w:hanging="361"/>
      </w:pPr>
      <w:rPr>
        <w:rFonts w:hint="default"/>
        <w:lang w:val="nl-NL" w:eastAsia="nl-NL" w:bidi="nl-NL"/>
      </w:rPr>
    </w:lvl>
    <w:lvl w:ilvl="2" w:tplc="AF0AB956">
      <w:numFmt w:val="bullet"/>
      <w:lvlText w:val="•"/>
      <w:lvlJc w:val="left"/>
      <w:pPr>
        <w:ind w:left="3559" w:hanging="361"/>
      </w:pPr>
      <w:rPr>
        <w:rFonts w:hint="default"/>
        <w:lang w:val="nl-NL" w:eastAsia="nl-NL" w:bidi="nl-NL"/>
      </w:rPr>
    </w:lvl>
    <w:lvl w:ilvl="3" w:tplc="8A40287C">
      <w:numFmt w:val="bullet"/>
      <w:lvlText w:val="•"/>
      <w:lvlJc w:val="left"/>
      <w:pPr>
        <w:ind w:left="4859" w:hanging="361"/>
      </w:pPr>
      <w:rPr>
        <w:rFonts w:hint="default"/>
        <w:lang w:val="nl-NL" w:eastAsia="nl-NL" w:bidi="nl-NL"/>
      </w:rPr>
    </w:lvl>
    <w:lvl w:ilvl="4" w:tplc="67E660F0">
      <w:numFmt w:val="bullet"/>
      <w:lvlText w:val="•"/>
      <w:lvlJc w:val="left"/>
      <w:pPr>
        <w:ind w:left="6159" w:hanging="361"/>
      </w:pPr>
      <w:rPr>
        <w:rFonts w:hint="default"/>
        <w:lang w:val="nl-NL" w:eastAsia="nl-NL" w:bidi="nl-NL"/>
      </w:rPr>
    </w:lvl>
    <w:lvl w:ilvl="5" w:tplc="7640FF32">
      <w:numFmt w:val="bullet"/>
      <w:lvlText w:val="•"/>
      <w:lvlJc w:val="left"/>
      <w:pPr>
        <w:ind w:left="7459" w:hanging="361"/>
      </w:pPr>
      <w:rPr>
        <w:rFonts w:hint="default"/>
        <w:lang w:val="nl-NL" w:eastAsia="nl-NL" w:bidi="nl-NL"/>
      </w:rPr>
    </w:lvl>
    <w:lvl w:ilvl="6" w:tplc="BF2EE8B4">
      <w:numFmt w:val="bullet"/>
      <w:lvlText w:val="•"/>
      <w:lvlJc w:val="left"/>
      <w:pPr>
        <w:ind w:left="8759" w:hanging="361"/>
      </w:pPr>
      <w:rPr>
        <w:rFonts w:hint="default"/>
        <w:lang w:val="nl-NL" w:eastAsia="nl-NL" w:bidi="nl-NL"/>
      </w:rPr>
    </w:lvl>
    <w:lvl w:ilvl="7" w:tplc="06F659D4">
      <w:numFmt w:val="bullet"/>
      <w:lvlText w:val="•"/>
      <w:lvlJc w:val="left"/>
      <w:pPr>
        <w:ind w:left="10058" w:hanging="361"/>
      </w:pPr>
      <w:rPr>
        <w:rFonts w:hint="default"/>
        <w:lang w:val="nl-NL" w:eastAsia="nl-NL" w:bidi="nl-NL"/>
      </w:rPr>
    </w:lvl>
    <w:lvl w:ilvl="8" w:tplc="776E192E">
      <w:numFmt w:val="bullet"/>
      <w:lvlText w:val="•"/>
      <w:lvlJc w:val="left"/>
      <w:pPr>
        <w:ind w:left="11358" w:hanging="361"/>
      </w:pPr>
      <w:rPr>
        <w:rFonts w:hint="default"/>
        <w:lang w:val="nl-NL" w:eastAsia="nl-NL" w:bidi="nl-NL"/>
      </w:rPr>
    </w:lvl>
  </w:abstractNum>
  <w:abstractNum w:abstractNumId="22" w15:restartNumberingAfterBreak="0">
    <w:nsid w:val="4DF14CAB"/>
    <w:multiLevelType w:val="hybridMultilevel"/>
    <w:tmpl w:val="05FC01DE"/>
    <w:lvl w:ilvl="0" w:tplc="ED3EE9BE">
      <w:start w:val="1"/>
      <w:numFmt w:val="decimal"/>
      <w:lvlText w:val="%1."/>
      <w:lvlJc w:val="left"/>
      <w:pPr>
        <w:ind w:left="123" w:hanging="102"/>
        <w:jc w:val="left"/>
      </w:pPr>
      <w:rPr>
        <w:rFonts w:ascii="Arial" w:eastAsia="Arial" w:hAnsi="Arial" w:cs="Arial" w:hint="default"/>
        <w:spacing w:val="-3"/>
        <w:w w:val="99"/>
        <w:sz w:val="10"/>
        <w:szCs w:val="10"/>
        <w:lang w:val="nl-NL" w:eastAsia="nl-NL" w:bidi="nl-NL"/>
      </w:rPr>
    </w:lvl>
    <w:lvl w:ilvl="1" w:tplc="CBF87DFC">
      <w:numFmt w:val="bullet"/>
      <w:lvlText w:val="•"/>
      <w:lvlJc w:val="left"/>
      <w:pPr>
        <w:ind w:left="287" w:hanging="102"/>
      </w:pPr>
      <w:rPr>
        <w:rFonts w:hint="default"/>
        <w:lang w:val="nl-NL" w:eastAsia="nl-NL" w:bidi="nl-NL"/>
      </w:rPr>
    </w:lvl>
    <w:lvl w:ilvl="2" w:tplc="BFACADC2">
      <w:numFmt w:val="bullet"/>
      <w:lvlText w:val="•"/>
      <w:lvlJc w:val="left"/>
      <w:pPr>
        <w:ind w:left="455" w:hanging="102"/>
      </w:pPr>
      <w:rPr>
        <w:rFonts w:hint="default"/>
        <w:lang w:val="nl-NL" w:eastAsia="nl-NL" w:bidi="nl-NL"/>
      </w:rPr>
    </w:lvl>
    <w:lvl w:ilvl="3" w:tplc="725CC860">
      <w:numFmt w:val="bullet"/>
      <w:lvlText w:val="•"/>
      <w:lvlJc w:val="left"/>
      <w:pPr>
        <w:ind w:left="622" w:hanging="102"/>
      </w:pPr>
      <w:rPr>
        <w:rFonts w:hint="default"/>
        <w:lang w:val="nl-NL" w:eastAsia="nl-NL" w:bidi="nl-NL"/>
      </w:rPr>
    </w:lvl>
    <w:lvl w:ilvl="4" w:tplc="927C1F92">
      <w:numFmt w:val="bullet"/>
      <w:lvlText w:val="•"/>
      <w:lvlJc w:val="left"/>
      <w:pPr>
        <w:ind w:left="790" w:hanging="102"/>
      </w:pPr>
      <w:rPr>
        <w:rFonts w:hint="default"/>
        <w:lang w:val="nl-NL" w:eastAsia="nl-NL" w:bidi="nl-NL"/>
      </w:rPr>
    </w:lvl>
    <w:lvl w:ilvl="5" w:tplc="9406183C">
      <w:numFmt w:val="bullet"/>
      <w:lvlText w:val="•"/>
      <w:lvlJc w:val="left"/>
      <w:pPr>
        <w:ind w:left="958" w:hanging="102"/>
      </w:pPr>
      <w:rPr>
        <w:rFonts w:hint="default"/>
        <w:lang w:val="nl-NL" w:eastAsia="nl-NL" w:bidi="nl-NL"/>
      </w:rPr>
    </w:lvl>
    <w:lvl w:ilvl="6" w:tplc="0534F5AA">
      <w:numFmt w:val="bullet"/>
      <w:lvlText w:val="•"/>
      <w:lvlJc w:val="left"/>
      <w:pPr>
        <w:ind w:left="1125" w:hanging="102"/>
      </w:pPr>
      <w:rPr>
        <w:rFonts w:hint="default"/>
        <w:lang w:val="nl-NL" w:eastAsia="nl-NL" w:bidi="nl-NL"/>
      </w:rPr>
    </w:lvl>
    <w:lvl w:ilvl="7" w:tplc="456A8004">
      <w:numFmt w:val="bullet"/>
      <w:lvlText w:val="•"/>
      <w:lvlJc w:val="left"/>
      <w:pPr>
        <w:ind w:left="1293" w:hanging="102"/>
      </w:pPr>
      <w:rPr>
        <w:rFonts w:hint="default"/>
        <w:lang w:val="nl-NL" w:eastAsia="nl-NL" w:bidi="nl-NL"/>
      </w:rPr>
    </w:lvl>
    <w:lvl w:ilvl="8" w:tplc="B5D64680">
      <w:numFmt w:val="bullet"/>
      <w:lvlText w:val="•"/>
      <w:lvlJc w:val="left"/>
      <w:pPr>
        <w:ind w:left="1460" w:hanging="102"/>
      </w:pPr>
      <w:rPr>
        <w:rFonts w:hint="default"/>
        <w:lang w:val="nl-NL" w:eastAsia="nl-NL" w:bidi="nl-NL"/>
      </w:rPr>
    </w:lvl>
  </w:abstractNum>
  <w:abstractNum w:abstractNumId="23" w15:restartNumberingAfterBreak="0">
    <w:nsid w:val="4F647CA7"/>
    <w:multiLevelType w:val="hybridMultilevel"/>
    <w:tmpl w:val="EFB20006"/>
    <w:lvl w:ilvl="0" w:tplc="4AA2AA82">
      <w:start w:val="1"/>
      <w:numFmt w:val="decimal"/>
      <w:lvlText w:val="%1."/>
      <w:lvlJc w:val="left"/>
      <w:pPr>
        <w:ind w:left="158" w:hanging="135"/>
        <w:jc w:val="left"/>
      </w:pPr>
      <w:rPr>
        <w:rFonts w:ascii="Arial" w:eastAsia="Arial" w:hAnsi="Arial" w:cs="Arial" w:hint="default"/>
        <w:w w:val="99"/>
        <w:sz w:val="12"/>
        <w:szCs w:val="12"/>
        <w:lang w:val="nl-NL" w:eastAsia="nl-NL" w:bidi="nl-NL"/>
      </w:rPr>
    </w:lvl>
    <w:lvl w:ilvl="1" w:tplc="C668F8F4">
      <w:numFmt w:val="bullet"/>
      <w:lvlText w:val="•"/>
      <w:lvlJc w:val="left"/>
      <w:pPr>
        <w:ind w:left="310" w:hanging="135"/>
      </w:pPr>
      <w:rPr>
        <w:rFonts w:hint="default"/>
        <w:lang w:val="nl-NL" w:eastAsia="nl-NL" w:bidi="nl-NL"/>
      </w:rPr>
    </w:lvl>
    <w:lvl w:ilvl="2" w:tplc="5D1A2C48">
      <w:numFmt w:val="bullet"/>
      <w:lvlText w:val="•"/>
      <w:lvlJc w:val="left"/>
      <w:pPr>
        <w:ind w:left="461" w:hanging="135"/>
      </w:pPr>
      <w:rPr>
        <w:rFonts w:hint="default"/>
        <w:lang w:val="nl-NL" w:eastAsia="nl-NL" w:bidi="nl-NL"/>
      </w:rPr>
    </w:lvl>
    <w:lvl w:ilvl="3" w:tplc="49104ACE">
      <w:numFmt w:val="bullet"/>
      <w:lvlText w:val="•"/>
      <w:lvlJc w:val="left"/>
      <w:pPr>
        <w:ind w:left="612" w:hanging="135"/>
      </w:pPr>
      <w:rPr>
        <w:rFonts w:hint="default"/>
        <w:lang w:val="nl-NL" w:eastAsia="nl-NL" w:bidi="nl-NL"/>
      </w:rPr>
    </w:lvl>
    <w:lvl w:ilvl="4" w:tplc="333285B4">
      <w:numFmt w:val="bullet"/>
      <w:lvlText w:val="•"/>
      <w:lvlJc w:val="left"/>
      <w:pPr>
        <w:ind w:left="762" w:hanging="135"/>
      </w:pPr>
      <w:rPr>
        <w:rFonts w:hint="default"/>
        <w:lang w:val="nl-NL" w:eastAsia="nl-NL" w:bidi="nl-NL"/>
      </w:rPr>
    </w:lvl>
    <w:lvl w:ilvl="5" w:tplc="F09ACB2A">
      <w:numFmt w:val="bullet"/>
      <w:lvlText w:val="•"/>
      <w:lvlJc w:val="left"/>
      <w:pPr>
        <w:ind w:left="913" w:hanging="135"/>
      </w:pPr>
      <w:rPr>
        <w:rFonts w:hint="default"/>
        <w:lang w:val="nl-NL" w:eastAsia="nl-NL" w:bidi="nl-NL"/>
      </w:rPr>
    </w:lvl>
    <w:lvl w:ilvl="6" w:tplc="BD6C4AF8">
      <w:numFmt w:val="bullet"/>
      <w:lvlText w:val="•"/>
      <w:lvlJc w:val="left"/>
      <w:pPr>
        <w:ind w:left="1064" w:hanging="135"/>
      </w:pPr>
      <w:rPr>
        <w:rFonts w:hint="default"/>
        <w:lang w:val="nl-NL" w:eastAsia="nl-NL" w:bidi="nl-NL"/>
      </w:rPr>
    </w:lvl>
    <w:lvl w:ilvl="7" w:tplc="901E7AC6">
      <w:numFmt w:val="bullet"/>
      <w:lvlText w:val="•"/>
      <w:lvlJc w:val="left"/>
      <w:pPr>
        <w:ind w:left="1214" w:hanging="135"/>
      </w:pPr>
      <w:rPr>
        <w:rFonts w:hint="default"/>
        <w:lang w:val="nl-NL" w:eastAsia="nl-NL" w:bidi="nl-NL"/>
      </w:rPr>
    </w:lvl>
    <w:lvl w:ilvl="8" w:tplc="8B303E98">
      <w:numFmt w:val="bullet"/>
      <w:lvlText w:val="•"/>
      <w:lvlJc w:val="left"/>
      <w:pPr>
        <w:ind w:left="1365" w:hanging="135"/>
      </w:pPr>
      <w:rPr>
        <w:rFonts w:hint="default"/>
        <w:lang w:val="nl-NL" w:eastAsia="nl-NL" w:bidi="nl-NL"/>
      </w:rPr>
    </w:lvl>
  </w:abstractNum>
  <w:abstractNum w:abstractNumId="24" w15:restartNumberingAfterBreak="0">
    <w:nsid w:val="516E2866"/>
    <w:multiLevelType w:val="hybridMultilevel"/>
    <w:tmpl w:val="1400836A"/>
    <w:lvl w:ilvl="0" w:tplc="219E2672">
      <w:start w:val="1"/>
      <w:numFmt w:val="decimal"/>
      <w:lvlText w:val="%1."/>
      <w:lvlJc w:val="left"/>
      <w:pPr>
        <w:ind w:left="2461" w:hanging="356"/>
        <w:jc w:val="left"/>
      </w:pPr>
      <w:rPr>
        <w:rFonts w:ascii="Arial" w:eastAsia="Arial" w:hAnsi="Arial" w:cs="Arial" w:hint="default"/>
        <w:spacing w:val="-1"/>
        <w:w w:val="99"/>
        <w:sz w:val="20"/>
        <w:szCs w:val="20"/>
        <w:lang w:val="nl-NL" w:eastAsia="nl-NL" w:bidi="nl-NL"/>
      </w:rPr>
    </w:lvl>
    <w:lvl w:ilvl="1" w:tplc="3D2AF522">
      <w:numFmt w:val="bullet"/>
      <w:lvlText w:val="•"/>
      <w:lvlJc w:val="left"/>
      <w:pPr>
        <w:ind w:left="3352" w:hanging="356"/>
      </w:pPr>
      <w:rPr>
        <w:rFonts w:hint="default"/>
        <w:lang w:val="nl-NL" w:eastAsia="nl-NL" w:bidi="nl-NL"/>
      </w:rPr>
    </w:lvl>
    <w:lvl w:ilvl="2" w:tplc="DC880502">
      <w:numFmt w:val="bullet"/>
      <w:lvlText w:val="•"/>
      <w:lvlJc w:val="left"/>
      <w:pPr>
        <w:ind w:left="4245" w:hanging="356"/>
      </w:pPr>
      <w:rPr>
        <w:rFonts w:hint="default"/>
        <w:lang w:val="nl-NL" w:eastAsia="nl-NL" w:bidi="nl-NL"/>
      </w:rPr>
    </w:lvl>
    <w:lvl w:ilvl="3" w:tplc="57C22AA4">
      <w:numFmt w:val="bullet"/>
      <w:lvlText w:val="•"/>
      <w:lvlJc w:val="left"/>
      <w:pPr>
        <w:ind w:left="5137" w:hanging="356"/>
      </w:pPr>
      <w:rPr>
        <w:rFonts w:hint="default"/>
        <w:lang w:val="nl-NL" w:eastAsia="nl-NL" w:bidi="nl-NL"/>
      </w:rPr>
    </w:lvl>
    <w:lvl w:ilvl="4" w:tplc="4C027CF8">
      <w:numFmt w:val="bullet"/>
      <w:lvlText w:val="•"/>
      <w:lvlJc w:val="left"/>
      <w:pPr>
        <w:ind w:left="6030" w:hanging="356"/>
      </w:pPr>
      <w:rPr>
        <w:rFonts w:hint="default"/>
        <w:lang w:val="nl-NL" w:eastAsia="nl-NL" w:bidi="nl-NL"/>
      </w:rPr>
    </w:lvl>
    <w:lvl w:ilvl="5" w:tplc="BACCAEAC">
      <w:numFmt w:val="bullet"/>
      <w:lvlText w:val="•"/>
      <w:lvlJc w:val="left"/>
      <w:pPr>
        <w:ind w:left="6923" w:hanging="356"/>
      </w:pPr>
      <w:rPr>
        <w:rFonts w:hint="default"/>
        <w:lang w:val="nl-NL" w:eastAsia="nl-NL" w:bidi="nl-NL"/>
      </w:rPr>
    </w:lvl>
    <w:lvl w:ilvl="6" w:tplc="AD3EC296">
      <w:numFmt w:val="bullet"/>
      <w:lvlText w:val="•"/>
      <w:lvlJc w:val="left"/>
      <w:pPr>
        <w:ind w:left="7815" w:hanging="356"/>
      </w:pPr>
      <w:rPr>
        <w:rFonts w:hint="default"/>
        <w:lang w:val="nl-NL" w:eastAsia="nl-NL" w:bidi="nl-NL"/>
      </w:rPr>
    </w:lvl>
    <w:lvl w:ilvl="7" w:tplc="77521254">
      <w:numFmt w:val="bullet"/>
      <w:lvlText w:val="•"/>
      <w:lvlJc w:val="left"/>
      <w:pPr>
        <w:ind w:left="8708" w:hanging="356"/>
      </w:pPr>
      <w:rPr>
        <w:rFonts w:hint="default"/>
        <w:lang w:val="nl-NL" w:eastAsia="nl-NL" w:bidi="nl-NL"/>
      </w:rPr>
    </w:lvl>
    <w:lvl w:ilvl="8" w:tplc="6B6688CA">
      <w:numFmt w:val="bullet"/>
      <w:lvlText w:val="•"/>
      <w:lvlJc w:val="left"/>
      <w:pPr>
        <w:ind w:left="9601" w:hanging="356"/>
      </w:pPr>
      <w:rPr>
        <w:rFonts w:hint="default"/>
        <w:lang w:val="nl-NL" w:eastAsia="nl-NL" w:bidi="nl-NL"/>
      </w:rPr>
    </w:lvl>
  </w:abstractNum>
  <w:abstractNum w:abstractNumId="25" w15:restartNumberingAfterBreak="0">
    <w:nsid w:val="52164FF1"/>
    <w:multiLevelType w:val="hybridMultilevel"/>
    <w:tmpl w:val="30602482"/>
    <w:lvl w:ilvl="0" w:tplc="10BC630A">
      <w:start w:val="1"/>
      <w:numFmt w:val="decimal"/>
      <w:lvlText w:val="%1."/>
      <w:lvlJc w:val="left"/>
      <w:pPr>
        <w:ind w:left="23" w:hanging="135"/>
        <w:jc w:val="left"/>
      </w:pPr>
      <w:rPr>
        <w:rFonts w:ascii="Arial" w:eastAsia="Arial" w:hAnsi="Arial" w:cs="Arial" w:hint="default"/>
        <w:w w:val="99"/>
        <w:sz w:val="12"/>
        <w:szCs w:val="12"/>
        <w:lang w:val="nl-NL" w:eastAsia="nl-NL" w:bidi="nl-NL"/>
      </w:rPr>
    </w:lvl>
    <w:lvl w:ilvl="1" w:tplc="D02842C2">
      <w:numFmt w:val="bullet"/>
      <w:lvlText w:val="•"/>
      <w:lvlJc w:val="left"/>
      <w:pPr>
        <w:ind w:left="195" w:hanging="135"/>
      </w:pPr>
      <w:rPr>
        <w:rFonts w:hint="default"/>
        <w:lang w:val="nl-NL" w:eastAsia="nl-NL" w:bidi="nl-NL"/>
      </w:rPr>
    </w:lvl>
    <w:lvl w:ilvl="2" w:tplc="97F29626">
      <w:numFmt w:val="bullet"/>
      <w:lvlText w:val="•"/>
      <w:lvlJc w:val="left"/>
      <w:pPr>
        <w:ind w:left="370" w:hanging="135"/>
      </w:pPr>
      <w:rPr>
        <w:rFonts w:hint="default"/>
        <w:lang w:val="nl-NL" w:eastAsia="nl-NL" w:bidi="nl-NL"/>
      </w:rPr>
    </w:lvl>
    <w:lvl w:ilvl="3" w:tplc="AE8A524E">
      <w:numFmt w:val="bullet"/>
      <w:lvlText w:val="•"/>
      <w:lvlJc w:val="left"/>
      <w:pPr>
        <w:ind w:left="545" w:hanging="135"/>
      </w:pPr>
      <w:rPr>
        <w:rFonts w:hint="default"/>
        <w:lang w:val="nl-NL" w:eastAsia="nl-NL" w:bidi="nl-NL"/>
      </w:rPr>
    </w:lvl>
    <w:lvl w:ilvl="4" w:tplc="121AAB1A">
      <w:numFmt w:val="bullet"/>
      <w:lvlText w:val="•"/>
      <w:lvlJc w:val="left"/>
      <w:pPr>
        <w:ind w:left="721" w:hanging="135"/>
      </w:pPr>
      <w:rPr>
        <w:rFonts w:hint="default"/>
        <w:lang w:val="nl-NL" w:eastAsia="nl-NL" w:bidi="nl-NL"/>
      </w:rPr>
    </w:lvl>
    <w:lvl w:ilvl="5" w:tplc="8CA8AEFC">
      <w:numFmt w:val="bullet"/>
      <w:lvlText w:val="•"/>
      <w:lvlJc w:val="left"/>
      <w:pPr>
        <w:ind w:left="896" w:hanging="135"/>
      </w:pPr>
      <w:rPr>
        <w:rFonts w:hint="default"/>
        <w:lang w:val="nl-NL" w:eastAsia="nl-NL" w:bidi="nl-NL"/>
      </w:rPr>
    </w:lvl>
    <w:lvl w:ilvl="6" w:tplc="739C8E6A">
      <w:numFmt w:val="bullet"/>
      <w:lvlText w:val="•"/>
      <w:lvlJc w:val="left"/>
      <w:pPr>
        <w:ind w:left="1071" w:hanging="135"/>
      </w:pPr>
      <w:rPr>
        <w:rFonts w:hint="default"/>
        <w:lang w:val="nl-NL" w:eastAsia="nl-NL" w:bidi="nl-NL"/>
      </w:rPr>
    </w:lvl>
    <w:lvl w:ilvl="7" w:tplc="EEB07F12">
      <w:numFmt w:val="bullet"/>
      <w:lvlText w:val="•"/>
      <w:lvlJc w:val="left"/>
      <w:pPr>
        <w:ind w:left="1247" w:hanging="135"/>
      </w:pPr>
      <w:rPr>
        <w:rFonts w:hint="default"/>
        <w:lang w:val="nl-NL" w:eastAsia="nl-NL" w:bidi="nl-NL"/>
      </w:rPr>
    </w:lvl>
    <w:lvl w:ilvl="8" w:tplc="5192B2F4">
      <w:numFmt w:val="bullet"/>
      <w:lvlText w:val="•"/>
      <w:lvlJc w:val="left"/>
      <w:pPr>
        <w:ind w:left="1422" w:hanging="135"/>
      </w:pPr>
      <w:rPr>
        <w:rFonts w:hint="default"/>
        <w:lang w:val="nl-NL" w:eastAsia="nl-NL" w:bidi="nl-NL"/>
      </w:rPr>
    </w:lvl>
  </w:abstractNum>
  <w:abstractNum w:abstractNumId="26" w15:restartNumberingAfterBreak="0">
    <w:nsid w:val="52276401"/>
    <w:multiLevelType w:val="hybridMultilevel"/>
    <w:tmpl w:val="959E7BA4"/>
    <w:lvl w:ilvl="0" w:tplc="ACAAA010">
      <w:numFmt w:val="bullet"/>
      <w:lvlText w:val="-"/>
      <w:lvlJc w:val="left"/>
      <w:pPr>
        <w:ind w:left="2078" w:hanging="1020"/>
      </w:pPr>
      <w:rPr>
        <w:rFonts w:ascii="Calibri" w:eastAsia="Calibri" w:hAnsi="Calibri" w:cs="Calibri" w:hint="default"/>
        <w:w w:val="99"/>
        <w:sz w:val="19"/>
        <w:szCs w:val="19"/>
        <w:lang w:val="nl-NL" w:eastAsia="nl-NL" w:bidi="nl-NL"/>
      </w:rPr>
    </w:lvl>
    <w:lvl w:ilvl="1" w:tplc="238C3A9A">
      <w:numFmt w:val="bullet"/>
      <w:lvlText w:val="•"/>
      <w:lvlJc w:val="left"/>
      <w:pPr>
        <w:ind w:left="4034" w:hanging="1020"/>
      </w:pPr>
      <w:rPr>
        <w:rFonts w:hint="default"/>
        <w:lang w:val="nl-NL" w:eastAsia="nl-NL" w:bidi="nl-NL"/>
      </w:rPr>
    </w:lvl>
    <w:lvl w:ilvl="2" w:tplc="73223CF6">
      <w:numFmt w:val="bullet"/>
      <w:lvlText w:val="•"/>
      <w:lvlJc w:val="left"/>
      <w:pPr>
        <w:ind w:left="5988" w:hanging="1020"/>
      </w:pPr>
      <w:rPr>
        <w:rFonts w:hint="default"/>
        <w:lang w:val="nl-NL" w:eastAsia="nl-NL" w:bidi="nl-NL"/>
      </w:rPr>
    </w:lvl>
    <w:lvl w:ilvl="3" w:tplc="2EB6433E">
      <w:numFmt w:val="bullet"/>
      <w:lvlText w:val="•"/>
      <w:lvlJc w:val="left"/>
      <w:pPr>
        <w:ind w:left="7942" w:hanging="1020"/>
      </w:pPr>
      <w:rPr>
        <w:rFonts w:hint="default"/>
        <w:lang w:val="nl-NL" w:eastAsia="nl-NL" w:bidi="nl-NL"/>
      </w:rPr>
    </w:lvl>
    <w:lvl w:ilvl="4" w:tplc="17A20FE4">
      <w:numFmt w:val="bullet"/>
      <w:lvlText w:val="•"/>
      <w:lvlJc w:val="left"/>
      <w:pPr>
        <w:ind w:left="9896" w:hanging="1020"/>
      </w:pPr>
      <w:rPr>
        <w:rFonts w:hint="default"/>
        <w:lang w:val="nl-NL" w:eastAsia="nl-NL" w:bidi="nl-NL"/>
      </w:rPr>
    </w:lvl>
    <w:lvl w:ilvl="5" w:tplc="F29A8450">
      <w:numFmt w:val="bullet"/>
      <w:lvlText w:val="•"/>
      <w:lvlJc w:val="left"/>
      <w:pPr>
        <w:ind w:left="11850" w:hanging="1020"/>
      </w:pPr>
      <w:rPr>
        <w:rFonts w:hint="default"/>
        <w:lang w:val="nl-NL" w:eastAsia="nl-NL" w:bidi="nl-NL"/>
      </w:rPr>
    </w:lvl>
    <w:lvl w:ilvl="6" w:tplc="947271A0">
      <w:numFmt w:val="bullet"/>
      <w:lvlText w:val="•"/>
      <w:lvlJc w:val="left"/>
      <w:pPr>
        <w:ind w:left="13804" w:hanging="1020"/>
      </w:pPr>
      <w:rPr>
        <w:rFonts w:hint="default"/>
        <w:lang w:val="nl-NL" w:eastAsia="nl-NL" w:bidi="nl-NL"/>
      </w:rPr>
    </w:lvl>
    <w:lvl w:ilvl="7" w:tplc="71A64A7C">
      <w:numFmt w:val="bullet"/>
      <w:lvlText w:val="•"/>
      <w:lvlJc w:val="left"/>
      <w:pPr>
        <w:ind w:left="15758" w:hanging="1020"/>
      </w:pPr>
      <w:rPr>
        <w:rFonts w:hint="default"/>
        <w:lang w:val="nl-NL" w:eastAsia="nl-NL" w:bidi="nl-NL"/>
      </w:rPr>
    </w:lvl>
    <w:lvl w:ilvl="8" w:tplc="D7BCD1E0">
      <w:numFmt w:val="bullet"/>
      <w:lvlText w:val="•"/>
      <w:lvlJc w:val="left"/>
      <w:pPr>
        <w:ind w:left="17712" w:hanging="1020"/>
      </w:pPr>
      <w:rPr>
        <w:rFonts w:hint="default"/>
        <w:lang w:val="nl-NL" w:eastAsia="nl-NL" w:bidi="nl-NL"/>
      </w:rPr>
    </w:lvl>
  </w:abstractNum>
  <w:abstractNum w:abstractNumId="27" w15:restartNumberingAfterBreak="0">
    <w:nsid w:val="52E72969"/>
    <w:multiLevelType w:val="multilevel"/>
    <w:tmpl w:val="DD186772"/>
    <w:lvl w:ilvl="0">
      <w:start w:val="4"/>
      <w:numFmt w:val="decimal"/>
      <w:lvlText w:val="%1"/>
      <w:lvlJc w:val="left"/>
      <w:pPr>
        <w:ind w:left="2182" w:hanging="435"/>
        <w:jc w:val="left"/>
      </w:pPr>
      <w:rPr>
        <w:rFonts w:hint="default"/>
        <w:lang w:val="nl-NL" w:eastAsia="nl-NL" w:bidi="nl-NL"/>
      </w:rPr>
    </w:lvl>
    <w:lvl w:ilvl="1">
      <w:start w:val="4"/>
      <w:numFmt w:val="decimal"/>
      <w:lvlText w:val="%1.%2"/>
      <w:lvlJc w:val="left"/>
      <w:pPr>
        <w:ind w:left="2182" w:hanging="435"/>
        <w:jc w:val="left"/>
      </w:pPr>
      <w:rPr>
        <w:rFonts w:ascii="Arial" w:eastAsia="Arial" w:hAnsi="Arial" w:cs="Arial" w:hint="default"/>
        <w:spacing w:val="-1"/>
        <w:w w:val="99"/>
        <w:sz w:val="26"/>
        <w:szCs w:val="26"/>
        <w:lang w:val="nl-NL" w:eastAsia="nl-NL" w:bidi="nl-NL"/>
      </w:rPr>
    </w:lvl>
    <w:lvl w:ilvl="2">
      <w:start w:val="1"/>
      <w:numFmt w:val="decimal"/>
      <w:lvlText w:val="%1.%2.%3"/>
      <w:lvlJc w:val="left"/>
      <w:pPr>
        <w:ind w:left="2298" w:hanging="550"/>
        <w:jc w:val="left"/>
      </w:pPr>
      <w:rPr>
        <w:rFonts w:ascii="Arial" w:eastAsia="Arial" w:hAnsi="Arial" w:cs="Arial" w:hint="default"/>
        <w:b/>
        <w:bCs/>
        <w:w w:val="100"/>
        <w:sz w:val="22"/>
        <w:szCs w:val="22"/>
        <w:lang w:val="nl-NL" w:eastAsia="nl-NL" w:bidi="nl-NL"/>
      </w:rPr>
    </w:lvl>
    <w:lvl w:ilvl="3">
      <w:numFmt w:val="bullet"/>
      <w:lvlText w:val="•"/>
      <w:lvlJc w:val="left"/>
      <w:pPr>
        <w:ind w:left="4319" w:hanging="550"/>
      </w:pPr>
      <w:rPr>
        <w:rFonts w:hint="default"/>
        <w:lang w:val="nl-NL" w:eastAsia="nl-NL" w:bidi="nl-NL"/>
      </w:rPr>
    </w:lvl>
    <w:lvl w:ilvl="4">
      <w:numFmt w:val="bullet"/>
      <w:lvlText w:val="•"/>
      <w:lvlJc w:val="left"/>
      <w:pPr>
        <w:ind w:left="5328" w:hanging="550"/>
      </w:pPr>
      <w:rPr>
        <w:rFonts w:hint="default"/>
        <w:lang w:val="nl-NL" w:eastAsia="nl-NL" w:bidi="nl-NL"/>
      </w:rPr>
    </w:lvl>
    <w:lvl w:ilvl="5">
      <w:numFmt w:val="bullet"/>
      <w:lvlText w:val="•"/>
      <w:lvlJc w:val="left"/>
      <w:pPr>
        <w:ind w:left="6338" w:hanging="550"/>
      </w:pPr>
      <w:rPr>
        <w:rFonts w:hint="default"/>
        <w:lang w:val="nl-NL" w:eastAsia="nl-NL" w:bidi="nl-NL"/>
      </w:rPr>
    </w:lvl>
    <w:lvl w:ilvl="6">
      <w:numFmt w:val="bullet"/>
      <w:lvlText w:val="•"/>
      <w:lvlJc w:val="left"/>
      <w:pPr>
        <w:ind w:left="7348" w:hanging="550"/>
      </w:pPr>
      <w:rPr>
        <w:rFonts w:hint="default"/>
        <w:lang w:val="nl-NL" w:eastAsia="nl-NL" w:bidi="nl-NL"/>
      </w:rPr>
    </w:lvl>
    <w:lvl w:ilvl="7">
      <w:numFmt w:val="bullet"/>
      <w:lvlText w:val="•"/>
      <w:lvlJc w:val="left"/>
      <w:pPr>
        <w:ind w:left="8357" w:hanging="550"/>
      </w:pPr>
      <w:rPr>
        <w:rFonts w:hint="default"/>
        <w:lang w:val="nl-NL" w:eastAsia="nl-NL" w:bidi="nl-NL"/>
      </w:rPr>
    </w:lvl>
    <w:lvl w:ilvl="8">
      <w:numFmt w:val="bullet"/>
      <w:lvlText w:val="•"/>
      <w:lvlJc w:val="left"/>
      <w:pPr>
        <w:ind w:left="9367" w:hanging="550"/>
      </w:pPr>
      <w:rPr>
        <w:rFonts w:hint="default"/>
        <w:lang w:val="nl-NL" w:eastAsia="nl-NL" w:bidi="nl-NL"/>
      </w:rPr>
    </w:lvl>
  </w:abstractNum>
  <w:abstractNum w:abstractNumId="28" w15:restartNumberingAfterBreak="0">
    <w:nsid w:val="55BC4A44"/>
    <w:multiLevelType w:val="hybridMultilevel"/>
    <w:tmpl w:val="C008A848"/>
    <w:lvl w:ilvl="0" w:tplc="84600084">
      <w:start w:val="2"/>
      <w:numFmt w:val="decimal"/>
      <w:lvlText w:val="%1"/>
      <w:lvlJc w:val="left"/>
      <w:pPr>
        <w:ind w:left="947" w:hanging="502"/>
        <w:jc w:val="left"/>
      </w:pPr>
      <w:rPr>
        <w:rFonts w:hint="default"/>
        <w:b/>
        <w:bCs/>
        <w:w w:val="111"/>
        <w:lang w:val="nl-NL" w:eastAsia="nl-NL" w:bidi="nl-NL"/>
      </w:rPr>
    </w:lvl>
    <w:lvl w:ilvl="1" w:tplc="07BC0286">
      <w:start w:val="1"/>
      <w:numFmt w:val="decimal"/>
      <w:lvlText w:val="%2"/>
      <w:lvlJc w:val="left"/>
      <w:pPr>
        <w:ind w:left="1075" w:hanging="318"/>
        <w:jc w:val="left"/>
      </w:pPr>
      <w:rPr>
        <w:rFonts w:hint="default"/>
        <w:w w:val="107"/>
        <w:lang w:val="nl-NL" w:eastAsia="nl-NL" w:bidi="nl-NL"/>
      </w:rPr>
    </w:lvl>
    <w:lvl w:ilvl="2" w:tplc="21E474C6">
      <w:numFmt w:val="bullet"/>
      <w:lvlText w:val="•"/>
      <w:lvlJc w:val="left"/>
      <w:pPr>
        <w:ind w:left="1080" w:hanging="318"/>
      </w:pPr>
      <w:rPr>
        <w:rFonts w:hint="default"/>
        <w:lang w:val="nl-NL" w:eastAsia="nl-NL" w:bidi="nl-NL"/>
      </w:rPr>
    </w:lvl>
    <w:lvl w:ilvl="3" w:tplc="52D8B3DA">
      <w:numFmt w:val="bullet"/>
      <w:lvlText w:val="•"/>
      <w:lvlJc w:val="left"/>
      <w:pPr>
        <w:ind w:left="1120" w:hanging="318"/>
      </w:pPr>
      <w:rPr>
        <w:rFonts w:hint="default"/>
        <w:lang w:val="nl-NL" w:eastAsia="nl-NL" w:bidi="nl-NL"/>
      </w:rPr>
    </w:lvl>
    <w:lvl w:ilvl="4" w:tplc="210C2F20">
      <w:numFmt w:val="bullet"/>
      <w:lvlText w:val="•"/>
      <w:lvlJc w:val="left"/>
      <w:pPr>
        <w:ind w:left="2260" w:hanging="318"/>
      </w:pPr>
      <w:rPr>
        <w:rFonts w:hint="default"/>
        <w:lang w:val="nl-NL" w:eastAsia="nl-NL" w:bidi="nl-NL"/>
      </w:rPr>
    </w:lvl>
    <w:lvl w:ilvl="5" w:tplc="50FE9FFE">
      <w:numFmt w:val="bullet"/>
      <w:lvlText w:val="•"/>
      <w:lvlJc w:val="left"/>
      <w:pPr>
        <w:ind w:left="3401" w:hanging="318"/>
      </w:pPr>
      <w:rPr>
        <w:rFonts w:hint="default"/>
        <w:lang w:val="nl-NL" w:eastAsia="nl-NL" w:bidi="nl-NL"/>
      </w:rPr>
    </w:lvl>
    <w:lvl w:ilvl="6" w:tplc="69904744">
      <w:numFmt w:val="bullet"/>
      <w:lvlText w:val="•"/>
      <w:lvlJc w:val="left"/>
      <w:pPr>
        <w:ind w:left="4541" w:hanging="318"/>
      </w:pPr>
      <w:rPr>
        <w:rFonts w:hint="default"/>
        <w:lang w:val="nl-NL" w:eastAsia="nl-NL" w:bidi="nl-NL"/>
      </w:rPr>
    </w:lvl>
    <w:lvl w:ilvl="7" w:tplc="5C8C034C">
      <w:numFmt w:val="bullet"/>
      <w:lvlText w:val="•"/>
      <w:lvlJc w:val="left"/>
      <w:pPr>
        <w:ind w:left="5682" w:hanging="318"/>
      </w:pPr>
      <w:rPr>
        <w:rFonts w:hint="default"/>
        <w:lang w:val="nl-NL" w:eastAsia="nl-NL" w:bidi="nl-NL"/>
      </w:rPr>
    </w:lvl>
    <w:lvl w:ilvl="8" w:tplc="D83E51AE">
      <w:numFmt w:val="bullet"/>
      <w:lvlText w:val="•"/>
      <w:lvlJc w:val="left"/>
      <w:pPr>
        <w:ind w:left="6822" w:hanging="318"/>
      </w:pPr>
      <w:rPr>
        <w:rFonts w:hint="default"/>
        <w:lang w:val="nl-NL" w:eastAsia="nl-NL" w:bidi="nl-NL"/>
      </w:rPr>
    </w:lvl>
  </w:abstractNum>
  <w:abstractNum w:abstractNumId="29" w15:restartNumberingAfterBreak="0">
    <w:nsid w:val="56CA387B"/>
    <w:multiLevelType w:val="multilevel"/>
    <w:tmpl w:val="1AD85432"/>
    <w:lvl w:ilvl="0">
      <w:start w:val="1"/>
      <w:numFmt w:val="decimal"/>
      <w:lvlText w:val="%1"/>
      <w:lvlJc w:val="left"/>
      <w:pPr>
        <w:ind w:left="2182" w:hanging="435"/>
        <w:jc w:val="left"/>
      </w:pPr>
      <w:rPr>
        <w:rFonts w:hint="default"/>
        <w:lang w:val="nl-NL" w:eastAsia="nl-NL" w:bidi="nl-NL"/>
      </w:rPr>
    </w:lvl>
    <w:lvl w:ilvl="1">
      <w:start w:val="6"/>
      <w:numFmt w:val="decimal"/>
      <w:lvlText w:val="%1.%2"/>
      <w:lvlJc w:val="left"/>
      <w:pPr>
        <w:ind w:left="2182" w:hanging="435"/>
        <w:jc w:val="left"/>
      </w:pPr>
      <w:rPr>
        <w:rFonts w:ascii="Arial" w:eastAsia="Arial" w:hAnsi="Arial" w:cs="Arial" w:hint="default"/>
        <w:spacing w:val="-1"/>
        <w:w w:val="99"/>
        <w:sz w:val="26"/>
        <w:szCs w:val="26"/>
        <w:lang w:val="nl-NL" w:eastAsia="nl-NL" w:bidi="nl-NL"/>
      </w:rPr>
    </w:lvl>
    <w:lvl w:ilvl="2">
      <w:start w:val="1"/>
      <w:numFmt w:val="decimal"/>
      <w:lvlText w:val="%1.%2.%3"/>
      <w:lvlJc w:val="left"/>
      <w:pPr>
        <w:ind w:left="2298" w:hanging="550"/>
        <w:jc w:val="left"/>
      </w:pPr>
      <w:rPr>
        <w:rFonts w:ascii="Arial" w:eastAsia="Arial" w:hAnsi="Arial" w:cs="Arial" w:hint="default"/>
        <w:b/>
        <w:bCs/>
        <w:w w:val="100"/>
        <w:sz w:val="22"/>
        <w:szCs w:val="22"/>
        <w:lang w:val="nl-NL" w:eastAsia="nl-NL" w:bidi="nl-NL"/>
      </w:rPr>
    </w:lvl>
    <w:lvl w:ilvl="3">
      <w:numFmt w:val="bullet"/>
      <w:lvlText w:val=""/>
      <w:lvlJc w:val="left"/>
      <w:pPr>
        <w:ind w:left="2468" w:hanging="360"/>
      </w:pPr>
      <w:rPr>
        <w:rFonts w:ascii="Symbol" w:eastAsia="Symbol" w:hAnsi="Symbol" w:cs="Symbol" w:hint="default"/>
        <w:w w:val="99"/>
        <w:sz w:val="20"/>
        <w:szCs w:val="20"/>
        <w:lang w:val="nl-NL" w:eastAsia="nl-NL" w:bidi="nl-NL"/>
      </w:rPr>
    </w:lvl>
    <w:lvl w:ilvl="4">
      <w:numFmt w:val="bullet"/>
      <w:lvlText w:val="•"/>
      <w:lvlJc w:val="left"/>
      <w:pPr>
        <w:ind w:left="4691" w:hanging="360"/>
      </w:pPr>
      <w:rPr>
        <w:rFonts w:hint="default"/>
        <w:lang w:val="nl-NL" w:eastAsia="nl-NL" w:bidi="nl-NL"/>
      </w:rPr>
    </w:lvl>
    <w:lvl w:ilvl="5">
      <w:numFmt w:val="bullet"/>
      <w:lvlText w:val="•"/>
      <w:lvlJc w:val="left"/>
      <w:pPr>
        <w:ind w:left="5807" w:hanging="360"/>
      </w:pPr>
      <w:rPr>
        <w:rFonts w:hint="default"/>
        <w:lang w:val="nl-NL" w:eastAsia="nl-NL" w:bidi="nl-NL"/>
      </w:rPr>
    </w:lvl>
    <w:lvl w:ilvl="6">
      <w:numFmt w:val="bullet"/>
      <w:lvlText w:val="•"/>
      <w:lvlJc w:val="left"/>
      <w:pPr>
        <w:ind w:left="6923" w:hanging="360"/>
      </w:pPr>
      <w:rPr>
        <w:rFonts w:hint="default"/>
        <w:lang w:val="nl-NL" w:eastAsia="nl-NL" w:bidi="nl-NL"/>
      </w:rPr>
    </w:lvl>
    <w:lvl w:ilvl="7">
      <w:numFmt w:val="bullet"/>
      <w:lvlText w:val="•"/>
      <w:lvlJc w:val="left"/>
      <w:pPr>
        <w:ind w:left="8039" w:hanging="360"/>
      </w:pPr>
      <w:rPr>
        <w:rFonts w:hint="default"/>
        <w:lang w:val="nl-NL" w:eastAsia="nl-NL" w:bidi="nl-NL"/>
      </w:rPr>
    </w:lvl>
    <w:lvl w:ilvl="8">
      <w:numFmt w:val="bullet"/>
      <w:lvlText w:val="•"/>
      <w:lvlJc w:val="left"/>
      <w:pPr>
        <w:ind w:left="9154" w:hanging="360"/>
      </w:pPr>
      <w:rPr>
        <w:rFonts w:hint="default"/>
        <w:lang w:val="nl-NL" w:eastAsia="nl-NL" w:bidi="nl-NL"/>
      </w:rPr>
    </w:lvl>
  </w:abstractNum>
  <w:abstractNum w:abstractNumId="30" w15:restartNumberingAfterBreak="0">
    <w:nsid w:val="57481FAF"/>
    <w:multiLevelType w:val="multilevel"/>
    <w:tmpl w:val="8F508924"/>
    <w:lvl w:ilvl="0">
      <w:start w:val="2"/>
      <w:numFmt w:val="decimal"/>
      <w:lvlText w:val="%1"/>
      <w:lvlJc w:val="left"/>
      <w:pPr>
        <w:ind w:left="2182" w:hanging="435"/>
        <w:jc w:val="left"/>
      </w:pPr>
      <w:rPr>
        <w:rFonts w:hint="default"/>
        <w:lang w:val="nl-NL" w:eastAsia="nl-NL" w:bidi="nl-NL"/>
      </w:rPr>
    </w:lvl>
    <w:lvl w:ilvl="1">
      <w:start w:val="4"/>
      <w:numFmt w:val="decimal"/>
      <w:lvlText w:val="%1.%2"/>
      <w:lvlJc w:val="left"/>
      <w:pPr>
        <w:ind w:left="2182" w:hanging="435"/>
        <w:jc w:val="left"/>
      </w:pPr>
      <w:rPr>
        <w:rFonts w:ascii="Arial" w:eastAsia="Arial" w:hAnsi="Arial" w:cs="Arial" w:hint="default"/>
        <w:spacing w:val="-1"/>
        <w:w w:val="99"/>
        <w:sz w:val="26"/>
        <w:szCs w:val="26"/>
        <w:lang w:val="nl-NL" w:eastAsia="nl-NL" w:bidi="nl-NL"/>
      </w:rPr>
    </w:lvl>
    <w:lvl w:ilvl="2">
      <w:start w:val="1"/>
      <w:numFmt w:val="decimal"/>
      <w:lvlText w:val="%1.%2.%3"/>
      <w:lvlJc w:val="left"/>
      <w:pPr>
        <w:ind w:left="2298" w:hanging="550"/>
        <w:jc w:val="left"/>
      </w:pPr>
      <w:rPr>
        <w:rFonts w:ascii="Arial" w:eastAsia="Arial" w:hAnsi="Arial" w:cs="Arial" w:hint="default"/>
        <w:b/>
        <w:bCs/>
        <w:w w:val="100"/>
        <w:sz w:val="22"/>
        <w:szCs w:val="22"/>
        <w:lang w:val="nl-NL" w:eastAsia="nl-NL" w:bidi="nl-NL"/>
      </w:rPr>
    </w:lvl>
    <w:lvl w:ilvl="3">
      <w:numFmt w:val="bullet"/>
      <w:lvlText w:val="•"/>
      <w:lvlJc w:val="left"/>
      <w:pPr>
        <w:ind w:left="4319" w:hanging="550"/>
      </w:pPr>
      <w:rPr>
        <w:rFonts w:hint="default"/>
        <w:lang w:val="nl-NL" w:eastAsia="nl-NL" w:bidi="nl-NL"/>
      </w:rPr>
    </w:lvl>
    <w:lvl w:ilvl="4">
      <w:numFmt w:val="bullet"/>
      <w:lvlText w:val="•"/>
      <w:lvlJc w:val="left"/>
      <w:pPr>
        <w:ind w:left="5328" w:hanging="550"/>
      </w:pPr>
      <w:rPr>
        <w:rFonts w:hint="default"/>
        <w:lang w:val="nl-NL" w:eastAsia="nl-NL" w:bidi="nl-NL"/>
      </w:rPr>
    </w:lvl>
    <w:lvl w:ilvl="5">
      <w:numFmt w:val="bullet"/>
      <w:lvlText w:val="•"/>
      <w:lvlJc w:val="left"/>
      <w:pPr>
        <w:ind w:left="6338" w:hanging="550"/>
      </w:pPr>
      <w:rPr>
        <w:rFonts w:hint="default"/>
        <w:lang w:val="nl-NL" w:eastAsia="nl-NL" w:bidi="nl-NL"/>
      </w:rPr>
    </w:lvl>
    <w:lvl w:ilvl="6">
      <w:numFmt w:val="bullet"/>
      <w:lvlText w:val="•"/>
      <w:lvlJc w:val="left"/>
      <w:pPr>
        <w:ind w:left="7348" w:hanging="550"/>
      </w:pPr>
      <w:rPr>
        <w:rFonts w:hint="default"/>
        <w:lang w:val="nl-NL" w:eastAsia="nl-NL" w:bidi="nl-NL"/>
      </w:rPr>
    </w:lvl>
    <w:lvl w:ilvl="7">
      <w:numFmt w:val="bullet"/>
      <w:lvlText w:val="•"/>
      <w:lvlJc w:val="left"/>
      <w:pPr>
        <w:ind w:left="8357" w:hanging="550"/>
      </w:pPr>
      <w:rPr>
        <w:rFonts w:hint="default"/>
        <w:lang w:val="nl-NL" w:eastAsia="nl-NL" w:bidi="nl-NL"/>
      </w:rPr>
    </w:lvl>
    <w:lvl w:ilvl="8">
      <w:numFmt w:val="bullet"/>
      <w:lvlText w:val="•"/>
      <w:lvlJc w:val="left"/>
      <w:pPr>
        <w:ind w:left="9367" w:hanging="550"/>
      </w:pPr>
      <w:rPr>
        <w:rFonts w:hint="default"/>
        <w:lang w:val="nl-NL" w:eastAsia="nl-NL" w:bidi="nl-NL"/>
      </w:rPr>
    </w:lvl>
  </w:abstractNum>
  <w:abstractNum w:abstractNumId="31" w15:restartNumberingAfterBreak="0">
    <w:nsid w:val="58BE3F0F"/>
    <w:multiLevelType w:val="multilevel"/>
    <w:tmpl w:val="8DF0A57C"/>
    <w:lvl w:ilvl="0">
      <w:start w:val="3"/>
      <w:numFmt w:val="decimal"/>
      <w:lvlText w:val="%1"/>
      <w:lvlJc w:val="left"/>
      <w:pPr>
        <w:ind w:left="2182" w:hanging="435"/>
        <w:jc w:val="left"/>
      </w:pPr>
      <w:rPr>
        <w:rFonts w:hint="default"/>
        <w:lang w:val="nl-NL" w:eastAsia="nl-NL" w:bidi="nl-NL"/>
      </w:rPr>
    </w:lvl>
    <w:lvl w:ilvl="1">
      <w:start w:val="4"/>
      <w:numFmt w:val="decimal"/>
      <w:lvlText w:val="%1.%2"/>
      <w:lvlJc w:val="left"/>
      <w:pPr>
        <w:ind w:left="2182" w:hanging="435"/>
        <w:jc w:val="left"/>
      </w:pPr>
      <w:rPr>
        <w:rFonts w:ascii="Arial" w:eastAsia="Arial" w:hAnsi="Arial" w:cs="Arial" w:hint="default"/>
        <w:spacing w:val="-1"/>
        <w:w w:val="99"/>
        <w:sz w:val="26"/>
        <w:szCs w:val="26"/>
        <w:lang w:val="nl-NL" w:eastAsia="nl-NL" w:bidi="nl-NL"/>
      </w:rPr>
    </w:lvl>
    <w:lvl w:ilvl="2">
      <w:start w:val="1"/>
      <w:numFmt w:val="decimal"/>
      <w:lvlText w:val="%1.%2.%3"/>
      <w:lvlJc w:val="left"/>
      <w:pPr>
        <w:ind w:left="2298" w:hanging="550"/>
        <w:jc w:val="left"/>
      </w:pPr>
      <w:rPr>
        <w:rFonts w:ascii="Arial" w:eastAsia="Arial" w:hAnsi="Arial" w:cs="Arial" w:hint="default"/>
        <w:b/>
        <w:bCs/>
        <w:w w:val="100"/>
        <w:sz w:val="22"/>
        <w:szCs w:val="22"/>
        <w:lang w:val="nl-NL" w:eastAsia="nl-NL" w:bidi="nl-NL"/>
      </w:rPr>
    </w:lvl>
    <w:lvl w:ilvl="3">
      <w:numFmt w:val="bullet"/>
      <w:lvlText w:val="•"/>
      <w:lvlJc w:val="left"/>
      <w:pPr>
        <w:ind w:left="4319" w:hanging="550"/>
      </w:pPr>
      <w:rPr>
        <w:rFonts w:hint="default"/>
        <w:lang w:val="nl-NL" w:eastAsia="nl-NL" w:bidi="nl-NL"/>
      </w:rPr>
    </w:lvl>
    <w:lvl w:ilvl="4">
      <w:numFmt w:val="bullet"/>
      <w:lvlText w:val="•"/>
      <w:lvlJc w:val="left"/>
      <w:pPr>
        <w:ind w:left="5328" w:hanging="550"/>
      </w:pPr>
      <w:rPr>
        <w:rFonts w:hint="default"/>
        <w:lang w:val="nl-NL" w:eastAsia="nl-NL" w:bidi="nl-NL"/>
      </w:rPr>
    </w:lvl>
    <w:lvl w:ilvl="5">
      <w:numFmt w:val="bullet"/>
      <w:lvlText w:val="•"/>
      <w:lvlJc w:val="left"/>
      <w:pPr>
        <w:ind w:left="6338" w:hanging="550"/>
      </w:pPr>
      <w:rPr>
        <w:rFonts w:hint="default"/>
        <w:lang w:val="nl-NL" w:eastAsia="nl-NL" w:bidi="nl-NL"/>
      </w:rPr>
    </w:lvl>
    <w:lvl w:ilvl="6">
      <w:numFmt w:val="bullet"/>
      <w:lvlText w:val="•"/>
      <w:lvlJc w:val="left"/>
      <w:pPr>
        <w:ind w:left="7348" w:hanging="550"/>
      </w:pPr>
      <w:rPr>
        <w:rFonts w:hint="default"/>
        <w:lang w:val="nl-NL" w:eastAsia="nl-NL" w:bidi="nl-NL"/>
      </w:rPr>
    </w:lvl>
    <w:lvl w:ilvl="7">
      <w:numFmt w:val="bullet"/>
      <w:lvlText w:val="•"/>
      <w:lvlJc w:val="left"/>
      <w:pPr>
        <w:ind w:left="8357" w:hanging="550"/>
      </w:pPr>
      <w:rPr>
        <w:rFonts w:hint="default"/>
        <w:lang w:val="nl-NL" w:eastAsia="nl-NL" w:bidi="nl-NL"/>
      </w:rPr>
    </w:lvl>
    <w:lvl w:ilvl="8">
      <w:numFmt w:val="bullet"/>
      <w:lvlText w:val="•"/>
      <w:lvlJc w:val="left"/>
      <w:pPr>
        <w:ind w:left="9367" w:hanging="550"/>
      </w:pPr>
      <w:rPr>
        <w:rFonts w:hint="default"/>
        <w:lang w:val="nl-NL" w:eastAsia="nl-NL" w:bidi="nl-NL"/>
      </w:rPr>
    </w:lvl>
  </w:abstractNum>
  <w:abstractNum w:abstractNumId="32" w15:restartNumberingAfterBreak="0">
    <w:nsid w:val="5A0122EB"/>
    <w:multiLevelType w:val="multilevel"/>
    <w:tmpl w:val="0BAC3E8A"/>
    <w:lvl w:ilvl="0">
      <w:start w:val="6"/>
      <w:numFmt w:val="decimal"/>
      <w:lvlText w:val="%1"/>
      <w:lvlJc w:val="left"/>
      <w:pPr>
        <w:ind w:left="2298" w:hanging="550"/>
        <w:jc w:val="left"/>
      </w:pPr>
      <w:rPr>
        <w:rFonts w:hint="default"/>
        <w:lang w:val="nl-NL" w:eastAsia="nl-NL" w:bidi="nl-NL"/>
      </w:rPr>
    </w:lvl>
    <w:lvl w:ilvl="1">
      <w:start w:val="3"/>
      <w:numFmt w:val="decimal"/>
      <w:lvlText w:val="%1.%2"/>
      <w:lvlJc w:val="left"/>
      <w:pPr>
        <w:ind w:left="2298" w:hanging="550"/>
        <w:jc w:val="left"/>
      </w:pPr>
      <w:rPr>
        <w:rFonts w:hint="default"/>
        <w:lang w:val="nl-NL" w:eastAsia="nl-NL" w:bidi="nl-NL"/>
      </w:rPr>
    </w:lvl>
    <w:lvl w:ilvl="2">
      <w:start w:val="1"/>
      <w:numFmt w:val="decimal"/>
      <w:lvlText w:val="%1.%2.%3"/>
      <w:lvlJc w:val="left"/>
      <w:pPr>
        <w:ind w:left="2298" w:hanging="550"/>
        <w:jc w:val="left"/>
      </w:pPr>
      <w:rPr>
        <w:rFonts w:ascii="Arial" w:eastAsia="Arial" w:hAnsi="Arial" w:cs="Arial" w:hint="default"/>
        <w:b/>
        <w:bCs/>
        <w:w w:val="100"/>
        <w:sz w:val="22"/>
        <w:szCs w:val="22"/>
        <w:lang w:val="nl-NL" w:eastAsia="nl-NL" w:bidi="nl-NL"/>
      </w:rPr>
    </w:lvl>
    <w:lvl w:ilvl="3">
      <w:numFmt w:val="bullet"/>
      <w:lvlText w:val="•"/>
      <w:lvlJc w:val="left"/>
      <w:pPr>
        <w:ind w:left="5025" w:hanging="550"/>
      </w:pPr>
      <w:rPr>
        <w:rFonts w:hint="default"/>
        <w:lang w:val="nl-NL" w:eastAsia="nl-NL" w:bidi="nl-NL"/>
      </w:rPr>
    </w:lvl>
    <w:lvl w:ilvl="4">
      <w:numFmt w:val="bullet"/>
      <w:lvlText w:val="•"/>
      <w:lvlJc w:val="left"/>
      <w:pPr>
        <w:ind w:left="5934" w:hanging="550"/>
      </w:pPr>
      <w:rPr>
        <w:rFonts w:hint="default"/>
        <w:lang w:val="nl-NL" w:eastAsia="nl-NL" w:bidi="nl-NL"/>
      </w:rPr>
    </w:lvl>
    <w:lvl w:ilvl="5">
      <w:numFmt w:val="bullet"/>
      <w:lvlText w:val="•"/>
      <w:lvlJc w:val="left"/>
      <w:pPr>
        <w:ind w:left="6843" w:hanging="550"/>
      </w:pPr>
      <w:rPr>
        <w:rFonts w:hint="default"/>
        <w:lang w:val="nl-NL" w:eastAsia="nl-NL" w:bidi="nl-NL"/>
      </w:rPr>
    </w:lvl>
    <w:lvl w:ilvl="6">
      <w:numFmt w:val="bullet"/>
      <w:lvlText w:val="•"/>
      <w:lvlJc w:val="left"/>
      <w:pPr>
        <w:ind w:left="7751" w:hanging="550"/>
      </w:pPr>
      <w:rPr>
        <w:rFonts w:hint="default"/>
        <w:lang w:val="nl-NL" w:eastAsia="nl-NL" w:bidi="nl-NL"/>
      </w:rPr>
    </w:lvl>
    <w:lvl w:ilvl="7">
      <w:numFmt w:val="bullet"/>
      <w:lvlText w:val="•"/>
      <w:lvlJc w:val="left"/>
      <w:pPr>
        <w:ind w:left="8660" w:hanging="550"/>
      </w:pPr>
      <w:rPr>
        <w:rFonts w:hint="default"/>
        <w:lang w:val="nl-NL" w:eastAsia="nl-NL" w:bidi="nl-NL"/>
      </w:rPr>
    </w:lvl>
    <w:lvl w:ilvl="8">
      <w:numFmt w:val="bullet"/>
      <w:lvlText w:val="•"/>
      <w:lvlJc w:val="left"/>
      <w:pPr>
        <w:ind w:left="9569" w:hanging="550"/>
      </w:pPr>
      <w:rPr>
        <w:rFonts w:hint="default"/>
        <w:lang w:val="nl-NL" w:eastAsia="nl-NL" w:bidi="nl-NL"/>
      </w:rPr>
    </w:lvl>
  </w:abstractNum>
  <w:abstractNum w:abstractNumId="33" w15:restartNumberingAfterBreak="0">
    <w:nsid w:val="5B6C12D0"/>
    <w:multiLevelType w:val="multilevel"/>
    <w:tmpl w:val="B322CDBE"/>
    <w:lvl w:ilvl="0">
      <w:start w:val="4"/>
      <w:numFmt w:val="decimal"/>
      <w:lvlText w:val="%1"/>
      <w:lvlJc w:val="left"/>
      <w:pPr>
        <w:ind w:left="2298" w:hanging="550"/>
        <w:jc w:val="left"/>
      </w:pPr>
      <w:rPr>
        <w:rFonts w:hint="default"/>
        <w:lang w:val="nl-NL" w:eastAsia="nl-NL" w:bidi="nl-NL"/>
      </w:rPr>
    </w:lvl>
    <w:lvl w:ilvl="1">
      <w:start w:val="1"/>
      <w:numFmt w:val="decimal"/>
      <w:lvlText w:val="%1.%2"/>
      <w:lvlJc w:val="left"/>
      <w:pPr>
        <w:ind w:left="2298" w:hanging="550"/>
        <w:jc w:val="left"/>
      </w:pPr>
      <w:rPr>
        <w:rFonts w:hint="default"/>
        <w:lang w:val="nl-NL" w:eastAsia="nl-NL" w:bidi="nl-NL"/>
      </w:rPr>
    </w:lvl>
    <w:lvl w:ilvl="2">
      <w:start w:val="1"/>
      <w:numFmt w:val="decimal"/>
      <w:lvlText w:val="%1.%2.%3"/>
      <w:lvlJc w:val="left"/>
      <w:pPr>
        <w:ind w:left="2298" w:hanging="550"/>
        <w:jc w:val="left"/>
      </w:pPr>
      <w:rPr>
        <w:rFonts w:ascii="Arial" w:eastAsia="Arial" w:hAnsi="Arial" w:cs="Arial" w:hint="default"/>
        <w:b/>
        <w:bCs/>
        <w:w w:val="100"/>
        <w:sz w:val="22"/>
        <w:szCs w:val="22"/>
        <w:lang w:val="nl-NL" w:eastAsia="nl-NL" w:bidi="nl-NL"/>
      </w:rPr>
    </w:lvl>
    <w:lvl w:ilvl="3">
      <w:start w:val="1"/>
      <w:numFmt w:val="decimal"/>
      <w:lvlText w:val="%4."/>
      <w:lvlJc w:val="left"/>
      <w:pPr>
        <w:ind w:left="2468" w:hanging="360"/>
        <w:jc w:val="left"/>
      </w:pPr>
      <w:rPr>
        <w:rFonts w:ascii="Times New Roman" w:eastAsia="Times New Roman" w:hAnsi="Times New Roman" w:cs="Times New Roman" w:hint="default"/>
        <w:spacing w:val="-3"/>
        <w:w w:val="99"/>
        <w:sz w:val="24"/>
        <w:szCs w:val="24"/>
        <w:lang w:val="nl-NL" w:eastAsia="nl-NL" w:bidi="nl-NL"/>
      </w:rPr>
    </w:lvl>
    <w:lvl w:ilvl="4">
      <w:numFmt w:val="bullet"/>
      <w:lvlText w:val="•"/>
      <w:lvlJc w:val="left"/>
      <w:pPr>
        <w:ind w:left="5435" w:hanging="360"/>
      </w:pPr>
      <w:rPr>
        <w:rFonts w:hint="default"/>
        <w:lang w:val="nl-NL" w:eastAsia="nl-NL" w:bidi="nl-NL"/>
      </w:rPr>
    </w:lvl>
    <w:lvl w:ilvl="5">
      <w:numFmt w:val="bullet"/>
      <w:lvlText w:val="•"/>
      <w:lvlJc w:val="left"/>
      <w:pPr>
        <w:ind w:left="6427" w:hanging="360"/>
      </w:pPr>
      <w:rPr>
        <w:rFonts w:hint="default"/>
        <w:lang w:val="nl-NL" w:eastAsia="nl-NL" w:bidi="nl-NL"/>
      </w:rPr>
    </w:lvl>
    <w:lvl w:ilvl="6">
      <w:numFmt w:val="bullet"/>
      <w:lvlText w:val="•"/>
      <w:lvlJc w:val="left"/>
      <w:pPr>
        <w:ind w:left="7419" w:hanging="360"/>
      </w:pPr>
      <w:rPr>
        <w:rFonts w:hint="default"/>
        <w:lang w:val="nl-NL" w:eastAsia="nl-NL" w:bidi="nl-NL"/>
      </w:rPr>
    </w:lvl>
    <w:lvl w:ilvl="7">
      <w:numFmt w:val="bullet"/>
      <w:lvlText w:val="•"/>
      <w:lvlJc w:val="left"/>
      <w:pPr>
        <w:ind w:left="8410" w:hanging="360"/>
      </w:pPr>
      <w:rPr>
        <w:rFonts w:hint="default"/>
        <w:lang w:val="nl-NL" w:eastAsia="nl-NL" w:bidi="nl-NL"/>
      </w:rPr>
    </w:lvl>
    <w:lvl w:ilvl="8">
      <w:numFmt w:val="bullet"/>
      <w:lvlText w:val="•"/>
      <w:lvlJc w:val="left"/>
      <w:pPr>
        <w:ind w:left="9402" w:hanging="360"/>
      </w:pPr>
      <w:rPr>
        <w:rFonts w:hint="default"/>
        <w:lang w:val="nl-NL" w:eastAsia="nl-NL" w:bidi="nl-NL"/>
      </w:rPr>
    </w:lvl>
  </w:abstractNum>
  <w:abstractNum w:abstractNumId="34" w15:restartNumberingAfterBreak="0">
    <w:nsid w:val="62907CA5"/>
    <w:multiLevelType w:val="hybridMultilevel"/>
    <w:tmpl w:val="3250B11E"/>
    <w:lvl w:ilvl="0" w:tplc="6AA00F54">
      <w:numFmt w:val="bullet"/>
      <w:lvlText w:val="·"/>
      <w:lvlJc w:val="left"/>
      <w:pPr>
        <w:ind w:left="201" w:hanging="202"/>
      </w:pPr>
      <w:rPr>
        <w:rFonts w:hint="default"/>
        <w:spacing w:val="-41"/>
        <w:w w:val="49"/>
        <w:sz w:val="102"/>
        <w:szCs w:val="102"/>
        <w:u w:val="thick" w:color="3F3F3F"/>
        <w:lang w:val="nl-NL" w:eastAsia="nl-NL" w:bidi="nl-NL"/>
      </w:rPr>
    </w:lvl>
    <w:lvl w:ilvl="1" w:tplc="48600C20">
      <w:numFmt w:val="bullet"/>
      <w:lvlText w:val="•"/>
      <w:lvlJc w:val="left"/>
      <w:pPr>
        <w:ind w:left="860" w:hanging="202"/>
      </w:pPr>
      <w:rPr>
        <w:rFonts w:hint="default"/>
        <w:lang w:val="nl-NL" w:eastAsia="nl-NL" w:bidi="nl-NL"/>
      </w:rPr>
    </w:lvl>
    <w:lvl w:ilvl="2" w:tplc="A71A424E">
      <w:numFmt w:val="bullet"/>
      <w:lvlText w:val="•"/>
      <w:lvlJc w:val="left"/>
      <w:pPr>
        <w:ind w:left="1521" w:hanging="202"/>
      </w:pPr>
      <w:rPr>
        <w:rFonts w:hint="default"/>
        <w:lang w:val="nl-NL" w:eastAsia="nl-NL" w:bidi="nl-NL"/>
      </w:rPr>
    </w:lvl>
    <w:lvl w:ilvl="3" w:tplc="25EE692C">
      <w:numFmt w:val="bullet"/>
      <w:lvlText w:val="•"/>
      <w:lvlJc w:val="left"/>
      <w:pPr>
        <w:ind w:left="2182" w:hanging="202"/>
      </w:pPr>
      <w:rPr>
        <w:rFonts w:hint="default"/>
        <w:lang w:val="nl-NL" w:eastAsia="nl-NL" w:bidi="nl-NL"/>
      </w:rPr>
    </w:lvl>
    <w:lvl w:ilvl="4" w:tplc="2AF69A5C">
      <w:numFmt w:val="bullet"/>
      <w:lvlText w:val="•"/>
      <w:lvlJc w:val="left"/>
      <w:pPr>
        <w:ind w:left="2843" w:hanging="202"/>
      </w:pPr>
      <w:rPr>
        <w:rFonts w:hint="default"/>
        <w:lang w:val="nl-NL" w:eastAsia="nl-NL" w:bidi="nl-NL"/>
      </w:rPr>
    </w:lvl>
    <w:lvl w:ilvl="5" w:tplc="343C40FA">
      <w:numFmt w:val="bullet"/>
      <w:lvlText w:val="•"/>
      <w:lvlJc w:val="left"/>
      <w:pPr>
        <w:ind w:left="3504" w:hanging="202"/>
      </w:pPr>
      <w:rPr>
        <w:rFonts w:hint="default"/>
        <w:lang w:val="nl-NL" w:eastAsia="nl-NL" w:bidi="nl-NL"/>
      </w:rPr>
    </w:lvl>
    <w:lvl w:ilvl="6" w:tplc="03263E8A">
      <w:numFmt w:val="bullet"/>
      <w:lvlText w:val="•"/>
      <w:lvlJc w:val="left"/>
      <w:pPr>
        <w:ind w:left="4165" w:hanging="202"/>
      </w:pPr>
      <w:rPr>
        <w:rFonts w:hint="default"/>
        <w:lang w:val="nl-NL" w:eastAsia="nl-NL" w:bidi="nl-NL"/>
      </w:rPr>
    </w:lvl>
    <w:lvl w:ilvl="7" w:tplc="85101560">
      <w:numFmt w:val="bullet"/>
      <w:lvlText w:val="•"/>
      <w:lvlJc w:val="left"/>
      <w:pPr>
        <w:ind w:left="4826" w:hanging="202"/>
      </w:pPr>
      <w:rPr>
        <w:rFonts w:hint="default"/>
        <w:lang w:val="nl-NL" w:eastAsia="nl-NL" w:bidi="nl-NL"/>
      </w:rPr>
    </w:lvl>
    <w:lvl w:ilvl="8" w:tplc="8AE26A0A">
      <w:numFmt w:val="bullet"/>
      <w:lvlText w:val="•"/>
      <w:lvlJc w:val="left"/>
      <w:pPr>
        <w:ind w:left="5487" w:hanging="202"/>
      </w:pPr>
      <w:rPr>
        <w:rFonts w:hint="default"/>
        <w:lang w:val="nl-NL" w:eastAsia="nl-NL" w:bidi="nl-NL"/>
      </w:rPr>
    </w:lvl>
  </w:abstractNum>
  <w:abstractNum w:abstractNumId="35" w15:restartNumberingAfterBreak="0">
    <w:nsid w:val="6577495E"/>
    <w:multiLevelType w:val="hybridMultilevel"/>
    <w:tmpl w:val="9FC0F226"/>
    <w:lvl w:ilvl="0" w:tplc="1DFC8D7A">
      <w:start w:val="1"/>
      <w:numFmt w:val="decimal"/>
      <w:lvlText w:val="%1."/>
      <w:lvlJc w:val="left"/>
      <w:pPr>
        <w:ind w:left="21" w:hanging="135"/>
        <w:jc w:val="left"/>
      </w:pPr>
      <w:rPr>
        <w:rFonts w:ascii="Arial" w:eastAsia="Arial" w:hAnsi="Arial" w:cs="Arial" w:hint="default"/>
        <w:w w:val="99"/>
        <w:sz w:val="12"/>
        <w:szCs w:val="12"/>
        <w:lang w:val="nl-NL" w:eastAsia="nl-NL" w:bidi="nl-NL"/>
      </w:rPr>
    </w:lvl>
    <w:lvl w:ilvl="1" w:tplc="FAB47DC0">
      <w:numFmt w:val="bullet"/>
      <w:lvlText w:val="•"/>
      <w:lvlJc w:val="left"/>
      <w:pPr>
        <w:ind w:left="197" w:hanging="135"/>
      </w:pPr>
      <w:rPr>
        <w:rFonts w:hint="default"/>
        <w:lang w:val="nl-NL" w:eastAsia="nl-NL" w:bidi="nl-NL"/>
      </w:rPr>
    </w:lvl>
    <w:lvl w:ilvl="2" w:tplc="AB7EAF32">
      <w:numFmt w:val="bullet"/>
      <w:lvlText w:val="•"/>
      <w:lvlJc w:val="left"/>
      <w:pPr>
        <w:ind w:left="375" w:hanging="135"/>
      </w:pPr>
      <w:rPr>
        <w:rFonts w:hint="default"/>
        <w:lang w:val="nl-NL" w:eastAsia="nl-NL" w:bidi="nl-NL"/>
      </w:rPr>
    </w:lvl>
    <w:lvl w:ilvl="3" w:tplc="B6FEE488">
      <w:numFmt w:val="bullet"/>
      <w:lvlText w:val="•"/>
      <w:lvlJc w:val="left"/>
      <w:pPr>
        <w:ind w:left="552" w:hanging="135"/>
      </w:pPr>
      <w:rPr>
        <w:rFonts w:hint="default"/>
        <w:lang w:val="nl-NL" w:eastAsia="nl-NL" w:bidi="nl-NL"/>
      </w:rPr>
    </w:lvl>
    <w:lvl w:ilvl="4" w:tplc="B9D23006">
      <w:numFmt w:val="bullet"/>
      <w:lvlText w:val="•"/>
      <w:lvlJc w:val="left"/>
      <w:pPr>
        <w:ind w:left="730" w:hanging="135"/>
      </w:pPr>
      <w:rPr>
        <w:rFonts w:hint="default"/>
        <w:lang w:val="nl-NL" w:eastAsia="nl-NL" w:bidi="nl-NL"/>
      </w:rPr>
    </w:lvl>
    <w:lvl w:ilvl="5" w:tplc="D9ECE1E6">
      <w:numFmt w:val="bullet"/>
      <w:lvlText w:val="•"/>
      <w:lvlJc w:val="left"/>
      <w:pPr>
        <w:ind w:left="908" w:hanging="135"/>
      </w:pPr>
      <w:rPr>
        <w:rFonts w:hint="default"/>
        <w:lang w:val="nl-NL" w:eastAsia="nl-NL" w:bidi="nl-NL"/>
      </w:rPr>
    </w:lvl>
    <w:lvl w:ilvl="6" w:tplc="E3527392">
      <w:numFmt w:val="bullet"/>
      <w:lvlText w:val="•"/>
      <w:lvlJc w:val="left"/>
      <w:pPr>
        <w:ind w:left="1085" w:hanging="135"/>
      </w:pPr>
      <w:rPr>
        <w:rFonts w:hint="default"/>
        <w:lang w:val="nl-NL" w:eastAsia="nl-NL" w:bidi="nl-NL"/>
      </w:rPr>
    </w:lvl>
    <w:lvl w:ilvl="7" w:tplc="2F842DB2">
      <w:numFmt w:val="bullet"/>
      <w:lvlText w:val="•"/>
      <w:lvlJc w:val="left"/>
      <w:pPr>
        <w:ind w:left="1263" w:hanging="135"/>
      </w:pPr>
      <w:rPr>
        <w:rFonts w:hint="default"/>
        <w:lang w:val="nl-NL" w:eastAsia="nl-NL" w:bidi="nl-NL"/>
      </w:rPr>
    </w:lvl>
    <w:lvl w:ilvl="8" w:tplc="4F0CE00E">
      <w:numFmt w:val="bullet"/>
      <w:lvlText w:val="•"/>
      <w:lvlJc w:val="left"/>
      <w:pPr>
        <w:ind w:left="1440" w:hanging="135"/>
      </w:pPr>
      <w:rPr>
        <w:rFonts w:hint="default"/>
        <w:lang w:val="nl-NL" w:eastAsia="nl-NL" w:bidi="nl-NL"/>
      </w:rPr>
    </w:lvl>
  </w:abstractNum>
  <w:abstractNum w:abstractNumId="36" w15:restartNumberingAfterBreak="0">
    <w:nsid w:val="680146D5"/>
    <w:multiLevelType w:val="multilevel"/>
    <w:tmpl w:val="7FEE3292"/>
    <w:lvl w:ilvl="0">
      <w:start w:val="1"/>
      <w:numFmt w:val="decimal"/>
      <w:lvlText w:val="%1."/>
      <w:lvlJc w:val="left"/>
      <w:pPr>
        <w:ind w:left="1995" w:hanging="248"/>
        <w:jc w:val="left"/>
      </w:pPr>
      <w:rPr>
        <w:rFonts w:ascii="Arial" w:eastAsia="Arial" w:hAnsi="Arial" w:cs="Arial" w:hint="default"/>
        <w:b/>
        <w:bCs/>
        <w:w w:val="100"/>
        <w:sz w:val="22"/>
        <w:szCs w:val="22"/>
        <w:lang w:val="nl-NL" w:eastAsia="nl-NL" w:bidi="nl-NL"/>
      </w:rPr>
    </w:lvl>
    <w:lvl w:ilvl="1">
      <w:start w:val="1"/>
      <w:numFmt w:val="decimal"/>
      <w:lvlText w:val="%1.%2"/>
      <w:lvlJc w:val="left"/>
      <w:pPr>
        <w:ind w:left="2079" w:hanging="332"/>
        <w:jc w:val="left"/>
      </w:pPr>
      <w:rPr>
        <w:rFonts w:ascii="Arial" w:eastAsia="Arial" w:hAnsi="Arial" w:cs="Arial" w:hint="default"/>
        <w:w w:val="99"/>
        <w:sz w:val="20"/>
        <w:szCs w:val="20"/>
        <w:lang w:val="nl-NL" w:eastAsia="nl-NL" w:bidi="nl-NL"/>
      </w:rPr>
    </w:lvl>
    <w:lvl w:ilvl="2">
      <w:numFmt w:val="bullet"/>
      <w:lvlText w:val="•"/>
      <w:lvlJc w:val="left"/>
      <w:pPr>
        <w:ind w:left="3114" w:hanging="332"/>
      </w:pPr>
      <w:rPr>
        <w:rFonts w:hint="default"/>
        <w:lang w:val="nl-NL" w:eastAsia="nl-NL" w:bidi="nl-NL"/>
      </w:rPr>
    </w:lvl>
    <w:lvl w:ilvl="3">
      <w:numFmt w:val="bullet"/>
      <w:lvlText w:val="•"/>
      <w:lvlJc w:val="left"/>
      <w:pPr>
        <w:ind w:left="4148" w:hanging="332"/>
      </w:pPr>
      <w:rPr>
        <w:rFonts w:hint="default"/>
        <w:lang w:val="nl-NL" w:eastAsia="nl-NL" w:bidi="nl-NL"/>
      </w:rPr>
    </w:lvl>
    <w:lvl w:ilvl="4">
      <w:numFmt w:val="bullet"/>
      <w:lvlText w:val="•"/>
      <w:lvlJc w:val="left"/>
      <w:pPr>
        <w:ind w:left="5182" w:hanging="332"/>
      </w:pPr>
      <w:rPr>
        <w:rFonts w:hint="default"/>
        <w:lang w:val="nl-NL" w:eastAsia="nl-NL" w:bidi="nl-NL"/>
      </w:rPr>
    </w:lvl>
    <w:lvl w:ilvl="5">
      <w:numFmt w:val="bullet"/>
      <w:lvlText w:val="•"/>
      <w:lvlJc w:val="left"/>
      <w:pPr>
        <w:ind w:left="6216" w:hanging="332"/>
      </w:pPr>
      <w:rPr>
        <w:rFonts w:hint="default"/>
        <w:lang w:val="nl-NL" w:eastAsia="nl-NL" w:bidi="nl-NL"/>
      </w:rPr>
    </w:lvl>
    <w:lvl w:ilvl="6">
      <w:numFmt w:val="bullet"/>
      <w:lvlText w:val="•"/>
      <w:lvlJc w:val="left"/>
      <w:pPr>
        <w:ind w:left="7250" w:hanging="332"/>
      </w:pPr>
      <w:rPr>
        <w:rFonts w:hint="default"/>
        <w:lang w:val="nl-NL" w:eastAsia="nl-NL" w:bidi="nl-NL"/>
      </w:rPr>
    </w:lvl>
    <w:lvl w:ilvl="7">
      <w:numFmt w:val="bullet"/>
      <w:lvlText w:val="•"/>
      <w:lvlJc w:val="left"/>
      <w:pPr>
        <w:ind w:left="8284" w:hanging="332"/>
      </w:pPr>
      <w:rPr>
        <w:rFonts w:hint="default"/>
        <w:lang w:val="nl-NL" w:eastAsia="nl-NL" w:bidi="nl-NL"/>
      </w:rPr>
    </w:lvl>
    <w:lvl w:ilvl="8">
      <w:numFmt w:val="bullet"/>
      <w:lvlText w:val="•"/>
      <w:lvlJc w:val="left"/>
      <w:pPr>
        <w:ind w:left="9318" w:hanging="332"/>
      </w:pPr>
      <w:rPr>
        <w:rFonts w:hint="default"/>
        <w:lang w:val="nl-NL" w:eastAsia="nl-NL" w:bidi="nl-NL"/>
      </w:rPr>
    </w:lvl>
  </w:abstractNum>
  <w:abstractNum w:abstractNumId="37" w15:restartNumberingAfterBreak="0">
    <w:nsid w:val="683163DB"/>
    <w:multiLevelType w:val="multilevel"/>
    <w:tmpl w:val="5B88D306"/>
    <w:lvl w:ilvl="0">
      <w:start w:val="1"/>
      <w:numFmt w:val="decimal"/>
      <w:lvlText w:val="%1."/>
      <w:lvlJc w:val="left"/>
      <w:pPr>
        <w:ind w:left="2036" w:hanging="288"/>
        <w:jc w:val="left"/>
      </w:pPr>
      <w:rPr>
        <w:rFonts w:ascii="Arial" w:eastAsia="Arial" w:hAnsi="Arial" w:cs="Arial" w:hint="default"/>
        <w:b/>
        <w:bCs/>
        <w:spacing w:val="-1"/>
        <w:w w:val="99"/>
        <w:sz w:val="26"/>
        <w:szCs w:val="26"/>
        <w:lang w:val="nl-NL" w:eastAsia="nl-NL" w:bidi="nl-NL"/>
      </w:rPr>
    </w:lvl>
    <w:lvl w:ilvl="1">
      <w:start w:val="1"/>
      <w:numFmt w:val="decimal"/>
      <w:lvlText w:val="%1.%2"/>
      <w:lvlJc w:val="left"/>
      <w:pPr>
        <w:ind w:left="2182" w:hanging="435"/>
        <w:jc w:val="left"/>
      </w:pPr>
      <w:rPr>
        <w:rFonts w:ascii="Arial" w:eastAsia="Arial" w:hAnsi="Arial" w:cs="Arial" w:hint="default"/>
        <w:spacing w:val="-1"/>
        <w:w w:val="99"/>
        <w:sz w:val="26"/>
        <w:szCs w:val="26"/>
        <w:lang w:val="nl-NL" w:eastAsia="nl-NL" w:bidi="nl-NL"/>
      </w:rPr>
    </w:lvl>
    <w:lvl w:ilvl="2">
      <w:numFmt w:val="bullet"/>
      <w:lvlText w:val=""/>
      <w:lvlJc w:val="left"/>
      <w:pPr>
        <w:ind w:left="2468" w:hanging="360"/>
      </w:pPr>
      <w:rPr>
        <w:rFonts w:ascii="Symbol" w:eastAsia="Symbol" w:hAnsi="Symbol" w:cs="Symbol" w:hint="default"/>
        <w:w w:val="99"/>
        <w:sz w:val="20"/>
        <w:szCs w:val="20"/>
        <w:lang w:val="nl-NL" w:eastAsia="nl-NL" w:bidi="nl-NL"/>
      </w:rPr>
    </w:lvl>
    <w:lvl w:ilvl="3">
      <w:numFmt w:val="bullet"/>
      <w:lvlText w:val="•"/>
      <w:lvlJc w:val="left"/>
      <w:pPr>
        <w:ind w:left="2460" w:hanging="360"/>
      </w:pPr>
      <w:rPr>
        <w:rFonts w:hint="default"/>
        <w:lang w:val="nl-NL" w:eastAsia="nl-NL" w:bidi="nl-NL"/>
      </w:rPr>
    </w:lvl>
    <w:lvl w:ilvl="4">
      <w:numFmt w:val="bullet"/>
      <w:lvlText w:val="•"/>
      <w:lvlJc w:val="left"/>
      <w:pPr>
        <w:ind w:left="3735" w:hanging="360"/>
      </w:pPr>
      <w:rPr>
        <w:rFonts w:hint="default"/>
        <w:lang w:val="nl-NL" w:eastAsia="nl-NL" w:bidi="nl-NL"/>
      </w:rPr>
    </w:lvl>
    <w:lvl w:ilvl="5">
      <w:numFmt w:val="bullet"/>
      <w:lvlText w:val="•"/>
      <w:lvlJc w:val="left"/>
      <w:pPr>
        <w:ind w:left="5010" w:hanging="360"/>
      </w:pPr>
      <w:rPr>
        <w:rFonts w:hint="default"/>
        <w:lang w:val="nl-NL" w:eastAsia="nl-NL" w:bidi="nl-NL"/>
      </w:rPr>
    </w:lvl>
    <w:lvl w:ilvl="6">
      <w:numFmt w:val="bullet"/>
      <w:lvlText w:val="•"/>
      <w:lvlJc w:val="left"/>
      <w:pPr>
        <w:ind w:left="6285" w:hanging="360"/>
      </w:pPr>
      <w:rPr>
        <w:rFonts w:hint="default"/>
        <w:lang w:val="nl-NL" w:eastAsia="nl-NL" w:bidi="nl-NL"/>
      </w:rPr>
    </w:lvl>
    <w:lvl w:ilvl="7">
      <w:numFmt w:val="bullet"/>
      <w:lvlText w:val="•"/>
      <w:lvlJc w:val="left"/>
      <w:pPr>
        <w:ind w:left="7560" w:hanging="360"/>
      </w:pPr>
      <w:rPr>
        <w:rFonts w:hint="default"/>
        <w:lang w:val="nl-NL" w:eastAsia="nl-NL" w:bidi="nl-NL"/>
      </w:rPr>
    </w:lvl>
    <w:lvl w:ilvl="8">
      <w:numFmt w:val="bullet"/>
      <w:lvlText w:val="•"/>
      <w:lvlJc w:val="left"/>
      <w:pPr>
        <w:ind w:left="8836" w:hanging="360"/>
      </w:pPr>
      <w:rPr>
        <w:rFonts w:hint="default"/>
        <w:lang w:val="nl-NL" w:eastAsia="nl-NL" w:bidi="nl-NL"/>
      </w:rPr>
    </w:lvl>
  </w:abstractNum>
  <w:abstractNum w:abstractNumId="38" w15:restartNumberingAfterBreak="0">
    <w:nsid w:val="684854A2"/>
    <w:multiLevelType w:val="hybridMultilevel"/>
    <w:tmpl w:val="06F08664"/>
    <w:lvl w:ilvl="0" w:tplc="2A0C9BF6">
      <w:numFmt w:val="bullet"/>
      <w:lvlText w:val="-"/>
      <w:lvlJc w:val="left"/>
      <w:pPr>
        <w:ind w:left="1921" w:hanging="951"/>
      </w:pPr>
      <w:rPr>
        <w:rFonts w:ascii="Calibri" w:eastAsia="Calibri" w:hAnsi="Calibri" w:cs="Calibri" w:hint="default"/>
        <w:spacing w:val="-2"/>
        <w:w w:val="100"/>
        <w:sz w:val="18"/>
        <w:szCs w:val="18"/>
        <w:lang w:val="nl-NL" w:eastAsia="nl-NL" w:bidi="nl-NL"/>
      </w:rPr>
    </w:lvl>
    <w:lvl w:ilvl="1" w:tplc="995C061A">
      <w:numFmt w:val="bullet"/>
      <w:lvlText w:val="•"/>
      <w:lvlJc w:val="left"/>
      <w:pPr>
        <w:ind w:left="3874" w:hanging="951"/>
      </w:pPr>
      <w:rPr>
        <w:rFonts w:hint="default"/>
        <w:lang w:val="nl-NL" w:eastAsia="nl-NL" w:bidi="nl-NL"/>
      </w:rPr>
    </w:lvl>
    <w:lvl w:ilvl="2" w:tplc="506E0A06">
      <w:numFmt w:val="bullet"/>
      <w:lvlText w:val="•"/>
      <w:lvlJc w:val="left"/>
      <w:pPr>
        <w:ind w:left="5828" w:hanging="951"/>
      </w:pPr>
      <w:rPr>
        <w:rFonts w:hint="default"/>
        <w:lang w:val="nl-NL" w:eastAsia="nl-NL" w:bidi="nl-NL"/>
      </w:rPr>
    </w:lvl>
    <w:lvl w:ilvl="3" w:tplc="0C50B9B2">
      <w:numFmt w:val="bullet"/>
      <w:lvlText w:val="•"/>
      <w:lvlJc w:val="left"/>
      <w:pPr>
        <w:ind w:left="7782" w:hanging="951"/>
      </w:pPr>
      <w:rPr>
        <w:rFonts w:hint="default"/>
        <w:lang w:val="nl-NL" w:eastAsia="nl-NL" w:bidi="nl-NL"/>
      </w:rPr>
    </w:lvl>
    <w:lvl w:ilvl="4" w:tplc="844CFF14">
      <w:numFmt w:val="bullet"/>
      <w:lvlText w:val="•"/>
      <w:lvlJc w:val="left"/>
      <w:pPr>
        <w:ind w:left="9736" w:hanging="951"/>
      </w:pPr>
      <w:rPr>
        <w:rFonts w:hint="default"/>
        <w:lang w:val="nl-NL" w:eastAsia="nl-NL" w:bidi="nl-NL"/>
      </w:rPr>
    </w:lvl>
    <w:lvl w:ilvl="5" w:tplc="3AFE99AC">
      <w:numFmt w:val="bullet"/>
      <w:lvlText w:val="•"/>
      <w:lvlJc w:val="left"/>
      <w:pPr>
        <w:ind w:left="11690" w:hanging="951"/>
      </w:pPr>
      <w:rPr>
        <w:rFonts w:hint="default"/>
        <w:lang w:val="nl-NL" w:eastAsia="nl-NL" w:bidi="nl-NL"/>
      </w:rPr>
    </w:lvl>
    <w:lvl w:ilvl="6" w:tplc="C5B2EC56">
      <w:numFmt w:val="bullet"/>
      <w:lvlText w:val="•"/>
      <w:lvlJc w:val="left"/>
      <w:pPr>
        <w:ind w:left="13644" w:hanging="951"/>
      </w:pPr>
      <w:rPr>
        <w:rFonts w:hint="default"/>
        <w:lang w:val="nl-NL" w:eastAsia="nl-NL" w:bidi="nl-NL"/>
      </w:rPr>
    </w:lvl>
    <w:lvl w:ilvl="7" w:tplc="2C8C8286">
      <w:numFmt w:val="bullet"/>
      <w:lvlText w:val="•"/>
      <w:lvlJc w:val="left"/>
      <w:pPr>
        <w:ind w:left="15598" w:hanging="951"/>
      </w:pPr>
      <w:rPr>
        <w:rFonts w:hint="default"/>
        <w:lang w:val="nl-NL" w:eastAsia="nl-NL" w:bidi="nl-NL"/>
      </w:rPr>
    </w:lvl>
    <w:lvl w:ilvl="8" w:tplc="F81AA052">
      <w:numFmt w:val="bullet"/>
      <w:lvlText w:val="•"/>
      <w:lvlJc w:val="left"/>
      <w:pPr>
        <w:ind w:left="17552" w:hanging="951"/>
      </w:pPr>
      <w:rPr>
        <w:rFonts w:hint="default"/>
        <w:lang w:val="nl-NL" w:eastAsia="nl-NL" w:bidi="nl-NL"/>
      </w:rPr>
    </w:lvl>
  </w:abstractNum>
  <w:abstractNum w:abstractNumId="39" w15:restartNumberingAfterBreak="0">
    <w:nsid w:val="694E12F9"/>
    <w:multiLevelType w:val="multilevel"/>
    <w:tmpl w:val="1F48658A"/>
    <w:lvl w:ilvl="0">
      <w:start w:val="3"/>
      <w:numFmt w:val="decimal"/>
      <w:lvlText w:val="%1"/>
      <w:lvlJc w:val="left"/>
      <w:pPr>
        <w:ind w:left="2298" w:hanging="550"/>
        <w:jc w:val="left"/>
      </w:pPr>
      <w:rPr>
        <w:rFonts w:hint="default"/>
        <w:lang w:val="nl-NL" w:eastAsia="nl-NL" w:bidi="nl-NL"/>
      </w:rPr>
    </w:lvl>
    <w:lvl w:ilvl="1">
      <w:start w:val="2"/>
      <w:numFmt w:val="decimal"/>
      <w:lvlText w:val="%1.%2"/>
      <w:lvlJc w:val="left"/>
      <w:pPr>
        <w:ind w:left="2298" w:hanging="550"/>
        <w:jc w:val="left"/>
      </w:pPr>
      <w:rPr>
        <w:rFonts w:hint="default"/>
        <w:lang w:val="nl-NL" w:eastAsia="nl-NL" w:bidi="nl-NL"/>
      </w:rPr>
    </w:lvl>
    <w:lvl w:ilvl="2">
      <w:start w:val="1"/>
      <w:numFmt w:val="decimal"/>
      <w:lvlText w:val="%1.%2.%3"/>
      <w:lvlJc w:val="left"/>
      <w:pPr>
        <w:ind w:left="2298" w:hanging="550"/>
        <w:jc w:val="left"/>
      </w:pPr>
      <w:rPr>
        <w:rFonts w:ascii="Arial" w:eastAsia="Arial" w:hAnsi="Arial" w:cs="Arial" w:hint="default"/>
        <w:b/>
        <w:bCs/>
        <w:w w:val="100"/>
        <w:sz w:val="22"/>
        <w:szCs w:val="22"/>
        <w:lang w:val="nl-NL" w:eastAsia="nl-NL" w:bidi="nl-NL"/>
      </w:rPr>
    </w:lvl>
    <w:lvl w:ilvl="3">
      <w:numFmt w:val="bullet"/>
      <w:lvlText w:val="-"/>
      <w:lvlJc w:val="left"/>
      <w:pPr>
        <w:ind w:left="2468" w:hanging="360"/>
      </w:pPr>
      <w:rPr>
        <w:rFonts w:ascii="Arial" w:eastAsia="Arial" w:hAnsi="Arial" w:cs="Arial" w:hint="default"/>
        <w:w w:val="99"/>
        <w:sz w:val="20"/>
        <w:szCs w:val="20"/>
        <w:lang w:val="nl-NL" w:eastAsia="nl-NL" w:bidi="nl-NL"/>
      </w:rPr>
    </w:lvl>
    <w:lvl w:ilvl="4">
      <w:numFmt w:val="bullet"/>
      <w:lvlText w:val="•"/>
      <w:lvlJc w:val="left"/>
      <w:pPr>
        <w:ind w:left="5435" w:hanging="360"/>
      </w:pPr>
      <w:rPr>
        <w:rFonts w:hint="default"/>
        <w:lang w:val="nl-NL" w:eastAsia="nl-NL" w:bidi="nl-NL"/>
      </w:rPr>
    </w:lvl>
    <w:lvl w:ilvl="5">
      <w:numFmt w:val="bullet"/>
      <w:lvlText w:val="•"/>
      <w:lvlJc w:val="left"/>
      <w:pPr>
        <w:ind w:left="6427" w:hanging="360"/>
      </w:pPr>
      <w:rPr>
        <w:rFonts w:hint="default"/>
        <w:lang w:val="nl-NL" w:eastAsia="nl-NL" w:bidi="nl-NL"/>
      </w:rPr>
    </w:lvl>
    <w:lvl w:ilvl="6">
      <w:numFmt w:val="bullet"/>
      <w:lvlText w:val="•"/>
      <w:lvlJc w:val="left"/>
      <w:pPr>
        <w:ind w:left="7419" w:hanging="360"/>
      </w:pPr>
      <w:rPr>
        <w:rFonts w:hint="default"/>
        <w:lang w:val="nl-NL" w:eastAsia="nl-NL" w:bidi="nl-NL"/>
      </w:rPr>
    </w:lvl>
    <w:lvl w:ilvl="7">
      <w:numFmt w:val="bullet"/>
      <w:lvlText w:val="•"/>
      <w:lvlJc w:val="left"/>
      <w:pPr>
        <w:ind w:left="8410" w:hanging="360"/>
      </w:pPr>
      <w:rPr>
        <w:rFonts w:hint="default"/>
        <w:lang w:val="nl-NL" w:eastAsia="nl-NL" w:bidi="nl-NL"/>
      </w:rPr>
    </w:lvl>
    <w:lvl w:ilvl="8">
      <w:numFmt w:val="bullet"/>
      <w:lvlText w:val="•"/>
      <w:lvlJc w:val="left"/>
      <w:pPr>
        <w:ind w:left="9402" w:hanging="360"/>
      </w:pPr>
      <w:rPr>
        <w:rFonts w:hint="default"/>
        <w:lang w:val="nl-NL" w:eastAsia="nl-NL" w:bidi="nl-NL"/>
      </w:rPr>
    </w:lvl>
  </w:abstractNum>
  <w:abstractNum w:abstractNumId="40" w15:restartNumberingAfterBreak="0">
    <w:nsid w:val="6A980BB6"/>
    <w:multiLevelType w:val="multilevel"/>
    <w:tmpl w:val="F6B87D6E"/>
    <w:lvl w:ilvl="0">
      <w:start w:val="3"/>
      <w:numFmt w:val="decimal"/>
      <w:lvlText w:val="%1"/>
      <w:lvlJc w:val="left"/>
      <w:pPr>
        <w:ind w:left="2182" w:hanging="435"/>
        <w:jc w:val="left"/>
      </w:pPr>
      <w:rPr>
        <w:rFonts w:hint="default"/>
        <w:lang w:val="nl-NL" w:eastAsia="nl-NL" w:bidi="nl-NL"/>
      </w:rPr>
    </w:lvl>
    <w:lvl w:ilvl="1">
      <w:start w:val="5"/>
      <w:numFmt w:val="decimal"/>
      <w:lvlText w:val="%1.%2"/>
      <w:lvlJc w:val="left"/>
      <w:pPr>
        <w:ind w:left="2182" w:hanging="435"/>
        <w:jc w:val="left"/>
      </w:pPr>
      <w:rPr>
        <w:rFonts w:ascii="Arial" w:eastAsia="Arial" w:hAnsi="Arial" w:cs="Arial" w:hint="default"/>
        <w:spacing w:val="-1"/>
        <w:w w:val="99"/>
        <w:sz w:val="26"/>
        <w:szCs w:val="26"/>
        <w:lang w:val="nl-NL" w:eastAsia="nl-NL" w:bidi="nl-NL"/>
      </w:rPr>
    </w:lvl>
    <w:lvl w:ilvl="2">
      <w:numFmt w:val="bullet"/>
      <w:lvlText w:val="•"/>
      <w:lvlJc w:val="left"/>
      <w:pPr>
        <w:ind w:left="4021" w:hanging="435"/>
      </w:pPr>
      <w:rPr>
        <w:rFonts w:hint="default"/>
        <w:lang w:val="nl-NL" w:eastAsia="nl-NL" w:bidi="nl-NL"/>
      </w:rPr>
    </w:lvl>
    <w:lvl w:ilvl="3">
      <w:numFmt w:val="bullet"/>
      <w:lvlText w:val="•"/>
      <w:lvlJc w:val="left"/>
      <w:pPr>
        <w:ind w:left="4941" w:hanging="435"/>
      </w:pPr>
      <w:rPr>
        <w:rFonts w:hint="default"/>
        <w:lang w:val="nl-NL" w:eastAsia="nl-NL" w:bidi="nl-NL"/>
      </w:rPr>
    </w:lvl>
    <w:lvl w:ilvl="4">
      <w:numFmt w:val="bullet"/>
      <w:lvlText w:val="•"/>
      <w:lvlJc w:val="left"/>
      <w:pPr>
        <w:ind w:left="5862" w:hanging="435"/>
      </w:pPr>
      <w:rPr>
        <w:rFonts w:hint="default"/>
        <w:lang w:val="nl-NL" w:eastAsia="nl-NL" w:bidi="nl-NL"/>
      </w:rPr>
    </w:lvl>
    <w:lvl w:ilvl="5">
      <w:numFmt w:val="bullet"/>
      <w:lvlText w:val="•"/>
      <w:lvlJc w:val="left"/>
      <w:pPr>
        <w:ind w:left="6783" w:hanging="435"/>
      </w:pPr>
      <w:rPr>
        <w:rFonts w:hint="default"/>
        <w:lang w:val="nl-NL" w:eastAsia="nl-NL" w:bidi="nl-NL"/>
      </w:rPr>
    </w:lvl>
    <w:lvl w:ilvl="6">
      <w:numFmt w:val="bullet"/>
      <w:lvlText w:val="•"/>
      <w:lvlJc w:val="left"/>
      <w:pPr>
        <w:ind w:left="7703" w:hanging="435"/>
      </w:pPr>
      <w:rPr>
        <w:rFonts w:hint="default"/>
        <w:lang w:val="nl-NL" w:eastAsia="nl-NL" w:bidi="nl-NL"/>
      </w:rPr>
    </w:lvl>
    <w:lvl w:ilvl="7">
      <w:numFmt w:val="bullet"/>
      <w:lvlText w:val="•"/>
      <w:lvlJc w:val="left"/>
      <w:pPr>
        <w:ind w:left="8624" w:hanging="435"/>
      </w:pPr>
      <w:rPr>
        <w:rFonts w:hint="default"/>
        <w:lang w:val="nl-NL" w:eastAsia="nl-NL" w:bidi="nl-NL"/>
      </w:rPr>
    </w:lvl>
    <w:lvl w:ilvl="8">
      <w:numFmt w:val="bullet"/>
      <w:lvlText w:val="•"/>
      <w:lvlJc w:val="left"/>
      <w:pPr>
        <w:ind w:left="9545" w:hanging="435"/>
      </w:pPr>
      <w:rPr>
        <w:rFonts w:hint="default"/>
        <w:lang w:val="nl-NL" w:eastAsia="nl-NL" w:bidi="nl-NL"/>
      </w:rPr>
    </w:lvl>
  </w:abstractNum>
  <w:abstractNum w:abstractNumId="41" w15:restartNumberingAfterBreak="0">
    <w:nsid w:val="6C151F00"/>
    <w:multiLevelType w:val="hybridMultilevel"/>
    <w:tmpl w:val="F6D62806"/>
    <w:lvl w:ilvl="0" w:tplc="FC9EE1E6">
      <w:start w:val="1"/>
      <w:numFmt w:val="decimal"/>
      <w:lvlText w:val="%1"/>
      <w:lvlJc w:val="left"/>
      <w:pPr>
        <w:ind w:left="1120" w:hanging="318"/>
        <w:jc w:val="left"/>
      </w:pPr>
      <w:rPr>
        <w:rFonts w:ascii="Arial" w:eastAsia="Arial" w:hAnsi="Arial" w:cs="Arial" w:hint="default"/>
        <w:color w:val="131313"/>
        <w:w w:val="101"/>
        <w:sz w:val="18"/>
        <w:szCs w:val="18"/>
        <w:lang w:val="nl-NL" w:eastAsia="nl-NL" w:bidi="nl-NL"/>
      </w:rPr>
    </w:lvl>
    <w:lvl w:ilvl="1" w:tplc="C7801B08">
      <w:numFmt w:val="bullet"/>
      <w:lvlText w:val="•"/>
      <w:lvlJc w:val="left"/>
      <w:pPr>
        <w:ind w:left="1918" w:hanging="318"/>
      </w:pPr>
      <w:rPr>
        <w:rFonts w:hint="default"/>
        <w:lang w:val="nl-NL" w:eastAsia="nl-NL" w:bidi="nl-NL"/>
      </w:rPr>
    </w:lvl>
    <w:lvl w:ilvl="2" w:tplc="8246296A">
      <w:numFmt w:val="bullet"/>
      <w:lvlText w:val="•"/>
      <w:lvlJc w:val="left"/>
      <w:pPr>
        <w:ind w:left="2716" w:hanging="318"/>
      </w:pPr>
      <w:rPr>
        <w:rFonts w:hint="default"/>
        <w:lang w:val="nl-NL" w:eastAsia="nl-NL" w:bidi="nl-NL"/>
      </w:rPr>
    </w:lvl>
    <w:lvl w:ilvl="3" w:tplc="2A0C7330">
      <w:numFmt w:val="bullet"/>
      <w:lvlText w:val="•"/>
      <w:lvlJc w:val="left"/>
      <w:pPr>
        <w:ind w:left="3515" w:hanging="318"/>
      </w:pPr>
      <w:rPr>
        <w:rFonts w:hint="default"/>
        <w:lang w:val="nl-NL" w:eastAsia="nl-NL" w:bidi="nl-NL"/>
      </w:rPr>
    </w:lvl>
    <w:lvl w:ilvl="4" w:tplc="5300B29A">
      <w:numFmt w:val="bullet"/>
      <w:lvlText w:val="•"/>
      <w:lvlJc w:val="left"/>
      <w:pPr>
        <w:ind w:left="4313" w:hanging="318"/>
      </w:pPr>
      <w:rPr>
        <w:rFonts w:hint="default"/>
        <w:lang w:val="nl-NL" w:eastAsia="nl-NL" w:bidi="nl-NL"/>
      </w:rPr>
    </w:lvl>
    <w:lvl w:ilvl="5" w:tplc="6E5AE79A">
      <w:numFmt w:val="bullet"/>
      <w:lvlText w:val="•"/>
      <w:lvlJc w:val="left"/>
      <w:pPr>
        <w:ind w:left="5112" w:hanging="318"/>
      </w:pPr>
      <w:rPr>
        <w:rFonts w:hint="default"/>
        <w:lang w:val="nl-NL" w:eastAsia="nl-NL" w:bidi="nl-NL"/>
      </w:rPr>
    </w:lvl>
    <w:lvl w:ilvl="6" w:tplc="B1302AFA">
      <w:numFmt w:val="bullet"/>
      <w:lvlText w:val="•"/>
      <w:lvlJc w:val="left"/>
      <w:pPr>
        <w:ind w:left="5910" w:hanging="318"/>
      </w:pPr>
      <w:rPr>
        <w:rFonts w:hint="default"/>
        <w:lang w:val="nl-NL" w:eastAsia="nl-NL" w:bidi="nl-NL"/>
      </w:rPr>
    </w:lvl>
    <w:lvl w:ilvl="7" w:tplc="15F0D980">
      <w:numFmt w:val="bullet"/>
      <w:lvlText w:val="•"/>
      <w:lvlJc w:val="left"/>
      <w:pPr>
        <w:ind w:left="6708" w:hanging="318"/>
      </w:pPr>
      <w:rPr>
        <w:rFonts w:hint="default"/>
        <w:lang w:val="nl-NL" w:eastAsia="nl-NL" w:bidi="nl-NL"/>
      </w:rPr>
    </w:lvl>
    <w:lvl w:ilvl="8" w:tplc="7BF6EDF0">
      <w:numFmt w:val="bullet"/>
      <w:lvlText w:val="•"/>
      <w:lvlJc w:val="left"/>
      <w:pPr>
        <w:ind w:left="7507" w:hanging="318"/>
      </w:pPr>
      <w:rPr>
        <w:rFonts w:hint="default"/>
        <w:lang w:val="nl-NL" w:eastAsia="nl-NL" w:bidi="nl-NL"/>
      </w:rPr>
    </w:lvl>
  </w:abstractNum>
  <w:abstractNum w:abstractNumId="42" w15:restartNumberingAfterBreak="0">
    <w:nsid w:val="6C3E4390"/>
    <w:multiLevelType w:val="hybridMultilevel"/>
    <w:tmpl w:val="65A03F70"/>
    <w:lvl w:ilvl="0" w:tplc="FFEA72DC">
      <w:start w:val="1"/>
      <w:numFmt w:val="decimal"/>
      <w:lvlText w:val="%1"/>
      <w:lvlJc w:val="left"/>
      <w:pPr>
        <w:ind w:left="1120" w:hanging="641"/>
        <w:jc w:val="left"/>
      </w:pPr>
      <w:rPr>
        <w:rFonts w:hint="default"/>
        <w:b/>
        <w:bCs/>
        <w:w w:val="104"/>
        <w:lang w:val="nl-NL" w:eastAsia="nl-NL" w:bidi="nl-NL"/>
      </w:rPr>
    </w:lvl>
    <w:lvl w:ilvl="1" w:tplc="D91E0C88">
      <w:start w:val="1"/>
      <w:numFmt w:val="decimal"/>
      <w:lvlText w:val="%2"/>
      <w:lvlJc w:val="left"/>
      <w:pPr>
        <w:ind w:left="1071" w:hanging="318"/>
        <w:jc w:val="left"/>
      </w:pPr>
      <w:rPr>
        <w:rFonts w:hint="default"/>
        <w:w w:val="108"/>
        <w:lang w:val="nl-NL" w:eastAsia="nl-NL" w:bidi="nl-NL"/>
      </w:rPr>
    </w:lvl>
    <w:lvl w:ilvl="2" w:tplc="01963356">
      <w:numFmt w:val="bullet"/>
      <w:lvlText w:val="•"/>
      <w:lvlJc w:val="left"/>
      <w:pPr>
        <w:ind w:left="2007" w:hanging="318"/>
      </w:pPr>
      <w:rPr>
        <w:rFonts w:hint="default"/>
        <w:lang w:val="nl-NL" w:eastAsia="nl-NL" w:bidi="nl-NL"/>
      </w:rPr>
    </w:lvl>
    <w:lvl w:ilvl="3" w:tplc="C840C66A">
      <w:numFmt w:val="bullet"/>
      <w:lvlText w:val="•"/>
      <w:lvlJc w:val="left"/>
      <w:pPr>
        <w:ind w:left="2894" w:hanging="318"/>
      </w:pPr>
      <w:rPr>
        <w:rFonts w:hint="default"/>
        <w:lang w:val="nl-NL" w:eastAsia="nl-NL" w:bidi="nl-NL"/>
      </w:rPr>
    </w:lvl>
    <w:lvl w:ilvl="4" w:tplc="62ACFA72">
      <w:numFmt w:val="bullet"/>
      <w:lvlText w:val="•"/>
      <w:lvlJc w:val="left"/>
      <w:pPr>
        <w:ind w:left="3781" w:hanging="318"/>
      </w:pPr>
      <w:rPr>
        <w:rFonts w:hint="default"/>
        <w:lang w:val="nl-NL" w:eastAsia="nl-NL" w:bidi="nl-NL"/>
      </w:rPr>
    </w:lvl>
    <w:lvl w:ilvl="5" w:tplc="860CF0D6">
      <w:numFmt w:val="bullet"/>
      <w:lvlText w:val="•"/>
      <w:lvlJc w:val="left"/>
      <w:pPr>
        <w:ind w:left="4668" w:hanging="318"/>
      </w:pPr>
      <w:rPr>
        <w:rFonts w:hint="default"/>
        <w:lang w:val="nl-NL" w:eastAsia="nl-NL" w:bidi="nl-NL"/>
      </w:rPr>
    </w:lvl>
    <w:lvl w:ilvl="6" w:tplc="D59C5BAA">
      <w:numFmt w:val="bullet"/>
      <w:lvlText w:val="•"/>
      <w:lvlJc w:val="left"/>
      <w:pPr>
        <w:ind w:left="5555" w:hanging="318"/>
      </w:pPr>
      <w:rPr>
        <w:rFonts w:hint="default"/>
        <w:lang w:val="nl-NL" w:eastAsia="nl-NL" w:bidi="nl-NL"/>
      </w:rPr>
    </w:lvl>
    <w:lvl w:ilvl="7" w:tplc="EC8A1408">
      <w:numFmt w:val="bullet"/>
      <w:lvlText w:val="•"/>
      <w:lvlJc w:val="left"/>
      <w:pPr>
        <w:ind w:left="6442" w:hanging="318"/>
      </w:pPr>
      <w:rPr>
        <w:rFonts w:hint="default"/>
        <w:lang w:val="nl-NL" w:eastAsia="nl-NL" w:bidi="nl-NL"/>
      </w:rPr>
    </w:lvl>
    <w:lvl w:ilvl="8" w:tplc="B5B20A98">
      <w:numFmt w:val="bullet"/>
      <w:lvlText w:val="•"/>
      <w:lvlJc w:val="left"/>
      <w:pPr>
        <w:ind w:left="7329" w:hanging="318"/>
      </w:pPr>
      <w:rPr>
        <w:rFonts w:hint="default"/>
        <w:lang w:val="nl-NL" w:eastAsia="nl-NL" w:bidi="nl-NL"/>
      </w:rPr>
    </w:lvl>
  </w:abstractNum>
  <w:abstractNum w:abstractNumId="43" w15:restartNumberingAfterBreak="0">
    <w:nsid w:val="6D0D5D91"/>
    <w:multiLevelType w:val="hybridMultilevel"/>
    <w:tmpl w:val="7D046092"/>
    <w:lvl w:ilvl="0" w:tplc="44FCF5A6">
      <w:numFmt w:val="bullet"/>
      <w:lvlText w:val="-"/>
      <w:lvlJc w:val="left"/>
      <w:pPr>
        <w:ind w:left="1988" w:hanging="982"/>
      </w:pPr>
      <w:rPr>
        <w:rFonts w:ascii="Calibri" w:eastAsia="Calibri" w:hAnsi="Calibri" w:cs="Calibri" w:hint="default"/>
        <w:w w:val="102"/>
        <w:sz w:val="18"/>
        <w:szCs w:val="18"/>
        <w:lang w:val="nl-NL" w:eastAsia="nl-NL" w:bidi="nl-NL"/>
      </w:rPr>
    </w:lvl>
    <w:lvl w:ilvl="1" w:tplc="AB24FE94">
      <w:numFmt w:val="bullet"/>
      <w:lvlText w:val="•"/>
      <w:lvlJc w:val="left"/>
      <w:pPr>
        <w:ind w:left="3942" w:hanging="982"/>
      </w:pPr>
      <w:rPr>
        <w:rFonts w:hint="default"/>
        <w:lang w:val="nl-NL" w:eastAsia="nl-NL" w:bidi="nl-NL"/>
      </w:rPr>
    </w:lvl>
    <w:lvl w:ilvl="2" w:tplc="F6CEFC7C">
      <w:numFmt w:val="bullet"/>
      <w:lvlText w:val="•"/>
      <w:lvlJc w:val="left"/>
      <w:pPr>
        <w:ind w:left="5904" w:hanging="982"/>
      </w:pPr>
      <w:rPr>
        <w:rFonts w:hint="default"/>
        <w:lang w:val="nl-NL" w:eastAsia="nl-NL" w:bidi="nl-NL"/>
      </w:rPr>
    </w:lvl>
    <w:lvl w:ilvl="3" w:tplc="CD76D706">
      <w:numFmt w:val="bullet"/>
      <w:lvlText w:val="•"/>
      <w:lvlJc w:val="left"/>
      <w:pPr>
        <w:ind w:left="7866" w:hanging="982"/>
      </w:pPr>
      <w:rPr>
        <w:rFonts w:hint="default"/>
        <w:lang w:val="nl-NL" w:eastAsia="nl-NL" w:bidi="nl-NL"/>
      </w:rPr>
    </w:lvl>
    <w:lvl w:ilvl="4" w:tplc="A3F80054">
      <w:numFmt w:val="bullet"/>
      <w:lvlText w:val="•"/>
      <w:lvlJc w:val="left"/>
      <w:pPr>
        <w:ind w:left="9828" w:hanging="982"/>
      </w:pPr>
      <w:rPr>
        <w:rFonts w:hint="default"/>
        <w:lang w:val="nl-NL" w:eastAsia="nl-NL" w:bidi="nl-NL"/>
      </w:rPr>
    </w:lvl>
    <w:lvl w:ilvl="5" w:tplc="E5AA46EC">
      <w:numFmt w:val="bullet"/>
      <w:lvlText w:val="•"/>
      <w:lvlJc w:val="left"/>
      <w:pPr>
        <w:ind w:left="11790" w:hanging="982"/>
      </w:pPr>
      <w:rPr>
        <w:rFonts w:hint="default"/>
        <w:lang w:val="nl-NL" w:eastAsia="nl-NL" w:bidi="nl-NL"/>
      </w:rPr>
    </w:lvl>
    <w:lvl w:ilvl="6" w:tplc="2098B638">
      <w:numFmt w:val="bullet"/>
      <w:lvlText w:val="•"/>
      <w:lvlJc w:val="left"/>
      <w:pPr>
        <w:ind w:left="13752" w:hanging="982"/>
      </w:pPr>
      <w:rPr>
        <w:rFonts w:hint="default"/>
        <w:lang w:val="nl-NL" w:eastAsia="nl-NL" w:bidi="nl-NL"/>
      </w:rPr>
    </w:lvl>
    <w:lvl w:ilvl="7" w:tplc="09B26DCE">
      <w:numFmt w:val="bullet"/>
      <w:lvlText w:val="•"/>
      <w:lvlJc w:val="left"/>
      <w:pPr>
        <w:ind w:left="15714" w:hanging="982"/>
      </w:pPr>
      <w:rPr>
        <w:rFonts w:hint="default"/>
        <w:lang w:val="nl-NL" w:eastAsia="nl-NL" w:bidi="nl-NL"/>
      </w:rPr>
    </w:lvl>
    <w:lvl w:ilvl="8" w:tplc="E28E0B3C">
      <w:numFmt w:val="bullet"/>
      <w:lvlText w:val="•"/>
      <w:lvlJc w:val="left"/>
      <w:pPr>
        <w:ind w:left="17676" w:hanging="982"/>
      </w:pPr>
      <w:rPr>
        <w:rFonts w:hint="default"/>
        <w:lang w:val="nl-NL" w:eastAsia="nl-NL" w:bidi="nl-NL"/>
      </w:rPr>
    </w:lvl>
  </w:abstractNum>
  <w:abstractNum w:abstractNumId="44" w15:restartNumberingAfterBreak="0">
    <w:nsid w:val="7178565A"/>
    <w:multiLevelType w:val="hybridMultilevel"/>
    <w:tmpl w:val="2570C420"/>
    <w:lvl w:ilvl="0" w:tplc="8E50F926">
      <w:numFmt w:val="bullet"/>
      <w:lvlText w:val="-"/>
      <w:lvlJc w:val="left"/>
      <w:pPr>
        <w:ind w:left="18355" w:hanging="121"/>
      </w:pPr>
      <w:rPr>
        <w:rFonts w:ascii="Arial" w:eastAsia="Arial" w:hAnsi="Arial" w:cs="Arial" w:hint="default"/>
        <w:w w:val="103"/>
        <w:sz w:val="19"/>
        <w:szCs w:val="19"/>
        <w:lang w:val="nl-NL" w:eastAsia="nl-NL" w:bidi="nl-NL"/>
      </w:rPr>
    </w:lvl>
    <w:lvl w:ilvl="1" w:tplc="E10AE222">
      <w:numFmt w:val="bullet"/>
      <w:lvlText w:val="•"/>
      <w:lvlJc w:val="left"/>
      <w:pPr>
        <w:ind w:left="18738" w:hanging="121"/>
      </w:pPr>
      <w:rPr>
        <w:rFonts w:hint="default"/>
        <w:lang w:val="nl-NL" w:eastAsia="nl-NL" w:bidi="nl-NL"/>
      </w:rPr>
    </w:lvl>
    <w:lvl w:ilvl="2" w:tplc="CFE4D2C2">
      <w:numFmt w:val="bullet"/>
      <w:lvlText w:val="•"/>
      <w:lvlJc w:val="left"/>
      <w:pPr>
        <w:ind w:left="19116" w:hanging="121"/>
      </w:pPr>
      <w:rPr>
        <w:rFonts w:hint="default"/>
        <w:lang w:val="nl-NL" w:eastAsia="nl-NL" w:bidi="nl-NL"/>
      </w:rPr>
    </w:lvl>
    <w:lvl w:ilvl="3" w:tplc="E0F6B824">
      <w:numFmt w:val="bullet"/>
      <w:lvlText w:val="•"/>
      <w:lvlJc w:val="left"/>
      <w:pPr>
        <w:ind w:left="19495" w:hanging="121"/>
      </w:pPr>
      <w:rPr>
        <w:rFonts w:hint="default"/>
        <w:lang w:val="nl-NL" w:eastAsia="nl-NL" w:bidi="nl-NL"/>
      </w:rPr>
    </w:lvl>
    <w:lvl w:ilvl="4" w:tplc="D5860428">
      <w:numFmt w:val="bullet"/>
      <w:lvlText w:val="•"/>
      <w:lvlJc w:val="left"/>
      <w:pPr>
        <w:ind w:left="19873" w:hanging="121"/>
      </w:pPr>
      <w:rPr>
        <w:rFonts w:hint="default"/>
        <w:lang w:val="nl-NL" w:eastAsia="nl-NL" w:bidi="nl-NL"/>
      </w:rPr>
    </w:lvl>
    <w:lvl w:ilvl="5" w:tplc="D27EDBA0">
      <w:numFmt w:val="bullet"/>
      <w:lvlText w:val="•"/>
      <w:lvlJc w:val="left"/>
      <w:pPr>
        <w:ind w:left="20252" w:hanging="121"/>
      </w:pPr>
      <w:rPr>
        <w:rFonts w:hint="default"/>
        <w:lang w:val="nl-NL" w:eastAsia="nl-NL" w:bidi="nl-NL"/>
      </w:rPr>
    </w:lvl>
    <w:lvl w:ilvl="6" w:tplc="319ECAD8">
      <w:numFmt w:val="bullet"/>
      <w:lvlText w:val="•"/>
      <w:lvlJc w:val="left"/>
      <w:pPr>
        <w:ind w:left="20630" w:hanging="121"/>
      </w:pPr>
      <w:rPr>
        <w:rFonts w:hint="default"/>
        <w:lang w:val="nl-NL" w:eastAsia="nl-NL" w:bidi="nl-NL"/>
      </w:rPr>
    </w:lvl>
    <w:lvl w:ilvl="7" w:tplc="3972513C">
      <w:numFmt w:val="bullet"/>
      <w:lvlText w:val="•"/>
      <w:lvlJc w:val="left"/>
      <w:pPr>
        <w:ind w:left="21009" w:hanging="121"/>
      </w:pPr>
      <w:rPr>
        <w:rFonts w:hint="default"/>
        <w:lang w:val="nl-NL" w:eastAsia="nl-NL" w:bidi="nl-NL"/>
      </w:rPr>
    </w:lvl>
    <w:lvl w:ilvl="8" w:tplc="E618E8A2">
      <w:numFmt w:val="bullet"/>
      <w:lvlText w:val="•"/>
      <w:lvlJc w:val="left"/>
      <w:pPr>
        <w:ind w:left="21387" w:hanging="121"/>
      </w:pPr>
      <w:rPr>
        <w:rFonts w:hint="default"/>
        <w:lang w:val="nl-NL" w:eastAsia="nl-NL" w:bidi="nl-NL"/>
      </w:rPr>
    </w:lvl>
  </w:abstractNum>
  <w:abstractNum w:abstractNumId="45" w15:restartNumberingAfterBreak="0">
    <w:nsid w:val="7A0B4EF0"/>
    <w:multiLevelType w:val="hybridMultilevel"/>
    <w:tmpl w:val="26144E56"/>
    <w:lvl w:ilvl="0" w:tplc="B7E21200">
      <w:start w:val="1"/>
      <w:numFmt w:val="decimal"/>
      <w:lvlText w:val="%1."/>
      <w:lvlJc w:val="left"/>
      <w:pPr>
        <w:ind w:left="24" w:hanging="135"/>
        <w:jc w:val="left"/>
      </w:pPr>
      <w:rPr>
        <w:rFonts w:ascii="Arial" w:eastAsia="Arial" w:hAnsi="Arial" w:cs="Arial" w:hint="default"/>
        <w:w w:val="99"/>
        <w:sz w:val="12"/>
        <w:szCs w:val="12"/>
        <w:lang w:val="nl-NL" w:eastAsia="nl-NL" w:bidi="nl-NL"/>
      </w:rPr>
    </w:lvl>
    <w:lvl w:ilvl="1" w:tplc="D76AAE56">
      <w:numFmt w:val="bullet"/>
      <w:lvlText w:val="•"/>
      <w:lvlJc w:val="left"/>
      <w:pPr>
        <w:ind w:left="184" w:hanging="135"/>
      </w:pPr>
      <w:rPr>
        <w:rFonts w:hint="default"/>
        <w:lang w:val="nl-NL" w:eastAsia="nl-NL" w:bidi="nl-NL"/>
      </w:rPr>
    </w:lvl>
    <w:lvl w:ilvl="2" w:tplc="87809AE0">
      <w:numFmt w:val="bullet"/>
      <w:lvlText w:val="•"/>
      <w:lvlJc w:val="left"/>
      <w:pPr>
        <w:ind w:left="349" w:hanging="135"/>
      </w:pPr>
      <w:rPr>
        <w:rFonts w:hint="default"/>
        <w:lang w:val="nl-NL" w:eastAsia="nl-NL" w:bidi="nl-NL"/>
      </w:rPr>
    </w:lvl>
    <w:lvl w:ilvl="3" w:tplc="14626F1C">
      <w:numFmt w:val="bullet"/>
      <w:lvlText w:val="•"/>
      <w:lvlJc w:val="left"/>
      <w:pPr>
        <w:ind w:left="514" w:hanging="135"/>
      </w:pPr>
      <w:rPr>
        <w:rFonts w:hint="default"/>
        <w:lang w:val="nl-NL" w:eastAsia="nl-NL" w:bidi="nl-NL"/>
      </w:rPr>
    </w:lvl>
    <w:lvl w:ilvl="4" w:tplc="1132F93E">
      <w:numFmt w:val="bullet"/>
      <w:lvlText w:val="•"/>
      <w:lvlJc w:val="left"/>
      <w:pPr>
        <w:ind w:left="678" w:hanging="135"/>
      </w:pPr>
      <w:rPr>
        <w:rFonts w:hint="default"/>
        <w:lang w:val="nl-NL" w:eastAsia="nl-NL" w:bidi="nl-NL"/>
      </w:rPr>
    </w:lvl>
    <w:lvl w:ilvl="5" w:tplc="483EE5F8">
      <w:numFmt w:val="bullet"/>
      <w:lvlText w:val="•"/>
      <w:lvlJc w:val="left"/>
      <w:pPr>
        <w:ind w:left="843" w:hanging="135"/>
      </w:pPr>
      <w:rPr>
        <w:rFonts w:hint="default"/>
        <w:lang w:val="nl-NL" w:eastAsia="nl-NL" w:bidi="nl-NL"/>
      </w:rPr>
    </w:lvl>
    <w:lvl w:ilvl="6" w:tplc="E440EC78">
      <w:numFmt w:val="bullet"/>
      <w:lvlText w:val="•"/>
      <w:lvlJc w:val="left"/>
      <w:pPr>
        <w:ind w:left="1008" w:hanging="135"/>
      </w:pPr>
      <w:rPr>
        <w:rFonts w:hint="default"/>
        <w:lang w:val="nl-NL" w:eastAsia="nl-NL" w:bidi="nl-NL"/>
      </w:rPr>
    </w:lvl>
    <w:lvl w:ilvl="7" w:tplc="4CF6D7C0">
      <w:numFmt w:val="bullet"/>
      <w:lvlText w:val="•"/>
      <w:lvlJc w:val="left"/>
      <w:pPr>
        <w:ind w:left="1172" w:hanging="135"/>
      </w:pPr>
      <w:rPr>
        <w:rFonts w:hint="default"/>
        <w:lang w:val="nl-NL" w:eastAsia="nl-NL" w:bidi="nl-NL"/>
      </w:rPr>
    </w:lvl>
    <w:lvl w:ilvl="8" w:tplc="5D6EDE44">
      <w:numFmt w:val="bullet"/>
      <w:lvlText w:val="•"/>
      <w:lvlJc w:val="left"/>
      <w:pPr>
        <w:ind w:left="1337" w:hanging="135"/>
      </w:pPr>
      <w:rPr>
        <w:rFonts w:hint="default"/>
        <w:lang w:val="nl-NL" w:eastAsia="nl-NL" w:bidi="nl-NL"/>
      </w:rPr>
    </w:lvl>
  </w:abstractNum>
  <w:abstractNum w:abstractNumId="46" w15:restartNumberingAfterBreak="0">
    <w:nsid w:val="7E902F0F"/>
    <w:multiLevelType w:val="hybridMultilevel"/>
    <w:tmpl w:val="27B255A6"/>
    <w:lvl w:ilvl="0" w:tplc="16144006">
      <w:numFmt w:val="bullet"/>
      <w:lvlText w:val="-"/>
      <w:lvlJc w:val="left"/>
      <w:pPr>
        <w:ind w:left="2468" w:hanging="360"/>
      </w:pPr>
      <w:rPr>
        <w:rFonts w:ascii="Arial" w:eastAsia="Arial" w:hAnsi="Arial" w:cs="Arial" w:hint="default"/>
        <w:w w:val="99"/>
        <w:sz w:val="20"/>
        <w:szCs w:val="20"/>
        <w:lang w:val="nl-NL" w:eastAsia="nl-NL" w:bidi="nl-NL"/>
      </w:rPr>
    </w:lvl>
    <w:lvl w:ilvl="1" w:tplc="74DEDDD4">
      <w:numFmt w:val="bullet"/>
      <w:lvlText w:val="•"/>
      <w:lvlJc w:val="left"/>
      <w:pPr>
        <w:ind w:left="3352" w:hanging="360"/>
      </w:pPr>
      <w:rPr>
        <w:rFonts w:hint="default"/>
        <w:lang w:val="nl-NL" w:eastAsia="nl-NL" w:bidi="nl-NL"/>
      </w:rPr>
    </w:lvl>
    <w:lvl w:ilvl="2" w:tplc="B6289E4A">
      <w:numFmt w:val="bullet"/>
      <w:lvlText w:val="•"/>
      <w:lvlJc w:val="left"/>
      <w:pPr>
        <w:ind w:left="4245" w:hanging="360"/>
      </w:pPr>
      <w:rPr>
        <w:rFonts w:hint="default"/>
        <w:lang w:val="nl-NL" w:eastAsia="nl-NL" w:bidi="nl-NL"/>
      </w:rPr>
    </w:lvl>
    <w:lvl w:ilvl="3" w:tplc="174AF9E4">
      <w:numFmt w:val="bullet"/>
      <w:lvlText w:val="•"/>
      <w:lvlJc w:val="left"/>
      <w:pPr>
        <w:ind w:left="5137" w:hanging="360"/>
      </w:pPr>
      <w:rPr>
        <w:rFonts w:hint="default"/>
        <w:lang w:val="nl-NL" w:eastAsia="nl-NL" w:bidi="nl-NL"/>
      </w:rPr>
    </w:lvl>
    <w:lvl w:ilvl="4" w:tplc="50040856">
      <w:numFmt w:val="bullet"/>
      <w:lvlText w:val="•"/>
      <w:lvlJc w:val="left"/>
      <w:pPr>
        <w:ind w:left="6030" w:hanging="360"/>
      </w:pPr>
      <w:rPr>
        <w:rFonts w:hint="default"/>
        <w:lang w:val="nl-NL" w:eastAsia="nl-NL" w:bidi="nl-NL"/>
      </w:rPr>
    </w:lvl>
    <w:lvl w:ilvl="5" w:tplc="1018A560">
      <w:numFmt w:val="bullet"/>
      <w:lvlText w:val="•"/>
      <w:lvlJc w:val="left"/>
      <w:pPr>
        <w:ind w:left="6923" w:hanging="360"/>
      </w:pPr>
      <w:rPr>
        <w:rFonts w:hint="default"/>
        <w:lang w:val="nl-NL" w:eastAsia="nl-NL" w:bidi="nl-NL"/>
      </w:rPr>
    </w:lvl>
    <w:lvl w:ilvl="6" w:tplc="CFE05506">
      <w:numFmt w:val="bullet"/>
      <w:lvlText w:val="•"/>
      <w:lvlJc w:val="left"/>
      <w:pPr>
        <w:ind w:left="7815" w:hanging="360"/>
      </w:pPr>
      <w:rPr>
        <w:rFonts w:hint="default"/>
        <w:lang w:val="nl-NL" w:eastAsia="nl-NL" w:bidi="nl-NL"/>
      </w:rPr>
    </w:lvl>
    <w:lvl w:ilvl="7" w:tplc="47C24592">
      <w:numFmt w:val="bullet"/>
      <w:lvlText w:val="•"/>
      <w:lvlJc w:val="left"/>
      <w:pPr>
        <w:ind w:left="8708" w:hanging="360"/>
      </w:pPr>
      <w:rPr>
        <w:rFonts w:hint="default"/>
        <w:lang w:val="nl-NL" w:eastAsia="nl-NL" w:bidi="nl-NL"/>
      </w:rPr>
    </w:lvl>
    <w:lvl w:ilvl="8" w:tplc="84308D42">
      <w:numFmt w:val="bullet"/>
      <w:lvlText w:val="•"/>
      <w:lvlJc w:val="left"/>
      <w:pPr>
        <w:ind w:left="9601" w:hanging="360"/>
      </w:pPr>
      <w:rPr>
        <w:rFonts w:hint="default"/>
        <w:lang w:val="nl-NL" w:eastAsia="nl-NL" w:bidi="nl-NL"/>
      </w:rPr>
    </w:lvl>
  </w:abstractNum>
  <w:abstractNum w:abstractNumId="47" w15:restartNumberingAfterBreak="0">
    <w:nsid w:val="7F86087C"/>
    <w:multiLevelType w:val="hybridMultilevel"/>
    <w:tmpl w:val="5108EF22"/>
    <w:lvl w:ilvl="0" w:tplc="A30A617A">
      <w:numFmt w:val="bullet"/>
      <w:lvlText w:val=""/>
      <w:lvlJc w:val="left"/>
      <w:pPr>
        <w:ind w:left="980" w:hanging="360"/>
      </w:pPr>
      <w:rPr>
        <w:rFonts w:ascii="Symbol" w:eastAsia="Symbol" w:hAnsi="Symbol" w:cs="Symbol" w:hint="default"/>
        <w:w w:val="100"/>
        <w:sz w:val="16"/>
        <w:szCs w:val="16"/>
        <w:lang w:val="nl-NL" w:eastAsia="nl-NL" w:bidi="nl-NL"/>
      </w:rPr>
    </w:lvl>
    <w:lvl w:ilvl="1" w:tplc="ED7C3F56">
      <w:numFmt w:val="bullet"/>
      <w:lvlText w:val="•"/>
      <w:lvlJc w:val="left"/>
      <w:pPr>
        <w:ind w:left="2474" w:hanging="360"/>
      </w:pPr>
      <w:rPr>
        <w:rFonts w:hint="default"/>
        <w:lang w:val="nl-NL" w:eastAsia="nl-NL" w:bidi="nl-NL"/>
      </w:rPr>
    </w:lvl>
    <w:lvl w:ilvl="2" w:tplc="102E05A2">
      <w:numFmt w:val="bullet"/>
      <w:lvlText w:val="•"/>
      <w:lvlJc w:val="left"/>
      <w:pPr>
        <w:ind w:left="3968" w:hanging="360"/>
      </w:pPr>
      <w:rPr>
        <w:rFonts w:hint="default"/>
        <w:lang w:val="nl-NL" w:eastAsia="nl-NL" w:bidi="nl-NL"/>
      </w:rPr>
    </w:lvl>
    <w:lvl w:ilvl="3" w:tplc="5DDC46A8">
      <w:numFmt w:val="bullet"/>
      <w:lvlText w:val="•"/>
      <w:lvlJc w:val="left"/>
      <w:pPr>
        <w:ind w:left="5462" w:hanging="360"/>
      </w:pPr>
      <w:rPr>
        <w:rFonts w:hint="default"/>
        <w:lang w:val="nl-NL" w:eastAsia="nl-NL" w:bidi="nl-NL"/>
      </w:rPr>
    </w:lvl>
    <w:lvl w:ilvl="4" w:tplc="19A0887A">
      <w:numFmt w:val="bullet"/>
      <w:lvlText w:val="•"/>
      <w:lvlJc w:val="left"/>
      <w:pPr>
        <w:ind w:left="6956" w:hanging="360"/>
      </w:pPr>
      <w:rPr>
        <w:rFonts w:hint="default"/>
        <w:lang w:val="nl-NL" w:eastAsia="nl-NL" w:bidi="nl-NL"/>
      </w:rPr>
    </w:lvl>
    <w:lvl w:ilvl="5" w:tplc="43964C96">
      <w:numFmt w:val="bullet"/>
      <w:lvlText w:val="•"/>
      <w:lvlJc w:val="left"/>
      <w:pPr>
        <w:ind w:left="8450" w:hanging="360"/>
      </w:pPr>
      <w:rPr>
        <w:rFonts w:hint="default"/>
        <w:lang w:val="nl-NL" w:eastAsia="nl-NL" w:bidi="nl-NL"/>
      </w:rPr>
    </w:lvl>
    <w:lvl w:ilvl="6" w:tplc="94D41CF4">
      <w:numFmt w:val="bullet"/>
      <w:lvlText w:val="•"/>
      <w:lvlJc w:val="left"/>
      <w:pPr>
        <w:ind w:left="9944" w:hanging="360"/>
      </w:pPr>
      <w:rPr>
        <w:rFonts w:hint="default"/>
        <w:lang w:val="nl-NL" w:eastAsia="nl-NL" w:bidi="nl-NL"/>
      </w:rPr>
    </w:lvl>
    <w:lvl w:ilvl="7" w:tplc="45264BB4">
      <w:numFmt w:val="bullet"/>
      <w:lvlText w:val="•"/>
      <w:lvlJc w:val="left"/>
      <w:pPr>
        <w:ind w:left="11438" w:hanging="360"/>
      </w:pPr>
      <w:rPr>
        <w:rFonts w:hint="default"/>
        <w:lang w:val="nl-NL" w:eastAsia="nl-NL" w:bidi="nl-NL"/>
      </w:rPr>
    </w:lvl>
    <w:lvl w:ilvl="8" w:tplc="ADE826D8">
      <w:numFmt w:val="bullet"/>
      <w:lvlText w:val="•"/>
      <w:lvlJc w:val="left"/>
      <w:pPr>
        <w:ind w:left="12932" w:hanging="360"/>
      </w:pPr>
      <w:rPr>
        <w:rFonts w:hint="default"/>
        <w:lang w:val="nl-NL" w:eastAsia="nl-NL" w:bidi="nl-NL"/>
      </w:rPr>
    </w:lvl>
  </w:abstractNum>
  <w:abstractNum w:abstractNumId="48" w15:restartNumberingAfterBreak="0">
    <w:nsid w:val="7FAC3D2E"/>
    <w:multiLevelType w:val="multilevel"/>
    <w:tmpl w:val="76F29D50"/>
    <w:lvl w:ilvl="0">
      <w:start w:val="1"/>
      <w:numFmt w:val="decimal"/>
      <w:lvlText w:val="%1"/>
      <w:lvlJc w:val="left"/>
      <w:pPr>
        <w:ind w:left="2482" w:hanging="735"/>
        <w:jc w:val="left"/>
      </w:pPr>
      <w:rPr>
        <w:rFonts w:hint="default"/>
        <w:lang w:val="nl-NL" w:eastAsia="nl-NL" w:bidi="nl-NL"/>
      </w:rPr>
    </w:lvl>
    <w:lvl w:ilvl="1">
      <w:start w:val="6"/>
      <w:numFmt w:val="decimal"/>
      <w:lvlText w:val="%1.%2"/>
      <w:lvlJc w:val="left"/>
      <w:pPr>
        <w:ind w:left="2482" w:hanging="735"/>
        <w:jc w:val="left"/>
      </w:pPr>
      <w:rPr>
        <w:rFonts w:hint="default"/>
        <w:lang w:val="nl-NL" w:eastAsia="nl-NL" w:bidi="nl-NL"/>
      </w:rPr>
    </w:lvl>
    <w:lvl w:ilvl="2">
      <w:start w:val="2"/>
      <w:numFmt w:val="decimal"/>
      <w:lvlText w:val="%1.%2.%3"/>
      <w:lvlJc w:val="left"/>
      <w:pPr>
        <w:ind w:left="2482" w:hanging="735"/>
        <w:jc w:val="left"/>
      </w:pPr>
      <w:rPr>
        <w:rFonts w:hint="default"/>
        <w:lang w:val="nl-NL" w:eastAsia="nl-NL" w:bidi="nl-NL"/>
      </w:rPr>
    </w:lvl>
    <w:lvl w:ilvl="3">
      <w:start w:val="1"/>
      <w:numFmt w:val="decimal"/>
      <w:lvlText w:val="%1.%2.%3.%4"/>
      <w:lvlJc w:val="left"/>
      <w:pPr>
        <w:ind w:left="2482" w:hanging="735"/>
        <w:jc w:val="left"/>
      </w:pPr>
      <w:rPr>
        <w:rFonts w:ascii="Arial" w:eastAsia="Arial" w:hAnsi="Arial" w:cs="Arial" w:hint="default"/>
        <w:b/>
        <w:bCs/>
        <w:spacing w:val="-3"/>
        <w:w w:val="100"/>
        <w:sz w:val="22"/>
        <w:szCs w:val="22"/>
        <w:lang w:val="nl-NL" w:eastAsia="nl-NL" w:bidi="nl-NL"/>
      </w:rPr>
    </w:lvl>
    <w:lvl w:ilvl="4">
      <w:numFmt w:val="bullet"/>
      <w:lvlText w:val=""/>
      <w:lvlJc w:val="left"/>
      <w:pPr>
        <w:ind w:left="2461" w:hanging="356"/>
      </w:pPr>
      <w:rPr>
        <w:rFonts w:ascii="Symbol" w:eastAsia="Symbol" w:hAnsi="Symbol" w:cs="Symbol" w:hint="default"/>
        <w:w w:val="99"/>
        <w:sz w:val="20"/>
        <w:szCs w:val="20"/>
        <w:lang w:val="nl-NL" w:eastAsia="nl-NL" w:bidi="nl-NL"/>
      </w:rPr>
    </w:lvl>
    <w:lvl w:ilvl="5">
      <w:numFmt w:val="bullet"/>
      <w:lvlText w:val="•"/>
      <w:lvlJc w:val="left"/>
      <w:pPr>
        <w:ind w:left="6438" w:hanging="356"/>
      </w:pPr>
      <w:rPr>
        <w:rFonts w:hint="default"/>
        <w:lang w:val="nl-NL" w:eastAsia="nl-NL" w:bidi="nl-NL"/>
      </w:rPr>
    </w:lvl>
    <w:lvl w:ilvl="6">
      <w:numFmt w:val="bullet"/>
      <w:lvlText w:val="•"/>
      <w:lvlJc w:val="left"/>
      <w:pPr>
        <w:ind w:left="7428" w:hanging="356"/>
      </w:pPr>
      <w:rPr>
        <w:rFonts w:hint="default"/>
        <w:lang w:val="nl-NL" w:eastAsia="nl-NL" w:bidi="nl-NL"/>
      </w:rPr>
    </w:lvl>
    <w:lvl w:ilvl="7">
      <w:numFmt w:val="bullet"/>
      <w:lvlText w:val="•"/>
      <w:lvlJc w:val="left"/>
      <w:pPr>
        <w:ind w:left="8417" w:hanging="356"/>
      </w:pPr>
      <w:rPr>
        <w:rFonts w:hint="default"/>
        <w:lang w:val="nl-NL" w:eastAsia="nl-NL" w:bidi="nl-NL"/>
      </w:rPr>
    </w:lvl>
    <w:lvl w:ilvl="8">
      <w:numFmt w:val="bullet"/>
      <w:lvlText w:val="•"/>
      <w:lvlJc w:val="left"/>
      <w:pPr>
        <w:ind w:left="9407" w:hanging="356"/>
      </w:pPr>
      <w:rPr>
        <w:rFonts w:hint="default"/>
        <w:lang w:val="nl-NL" w:eastAsia="nl-NL" w:bidi="nl-NL"/>
      </w:rPr>
    </w:lvl>
  </w:abstractNum>
  <w:num w:numId="1">
    <w:abstractNumId w:val="8"/>
  </w:num>
  <w:num w:numId="2">
    <w:abstractNumId w:val="28"/>
  </w:num>
  <w:num w:numId="3">
    <w:abstractNumId w:val="47"/>
  </w:num>
  <w:num w:numId="4">
    <w:abstractNumId w:val="21"/>
  </w:num>
  <w:num w:numId="5">
    <w:abstractNumId w:val="14"/>
  </w:num>
  <w:num w:numId="6">
    <w:abstractNumId w:val="9"/>
  </w:num>
  <w:num w:numId="7">
    <w:abstractNumId w:val="41"/>
  </w:num>
  <w:num w:numId="8">
    <w:abstractNumId w:val="42"/>
  </w:num>
  <w:num w:numId="9">
    <w:abstractNumId w:val="34"/>
  </w:num>
  <w:num w:numId="10">
    <w:abstractNumId w:val="15"/>
  </w:num>
  <w:num w:numId="11">
    <w:abstractNumId w:val="23"/>
  </w:num>
  <w:num w:numId="12">
    <w:abstractNumId w:val="25"/>
  </w:num>
  <w:num w:numId="13">
    <w:abstractNumId w:val="35"/>
  </w:num>
  <w:num w:numId="14">
    <w:abstractNumId w:val="45"/>
  </w:num>
  <w:num w:numId="15">
    <w:abstractNumId w:val="22"/>
  </w:num>
  <w:num w:numId="16">
    <w:abstractNumId w:val="7"/>
  </w:num>
  <w:num w:numId="17">
    <w:abstractNumId w:val="38"/>
  </w:num>
  <w:num w:numId="18">
    <w:abstractNumId w:val="44"/>
  </w:num>
  <w:num w:numId="19">
    <w:abstractNumId w:val="13"/>
  </w:num>
  <w:num w:numId="20">
    <w:abstractNumId w:val="26"/>
  </w:num>
  <w:num w:numId="21">
    <w:abstractNumId w:val="4"/>
  </w:num>
  <w:num w:numId="22">
    <w:abstractNumId w:val="43"/>
  </w:num>
  <w:num w:numId="23">
    <w:abstractNumId w:val="11"/>
  </w:num>
  <w:num w:numId="24">
    <w:abstractNumId w:val="32"/>
  </w:num>
  <w:num w:numId="25">
    <w:abstractNumId w:val="17"/>
  </w:num>
  <w:num w:numId="26">
    <w:abstractNumId w:val="20"/>
  </w:num>
  <w:num w:numId="27">
    <w:abstractNumId w:val="16"/>
  </w:num>
  <w:num w:numId="28">
    <w:abstractNumId w:val="24"/>
  </w:num>
  <w:num w:numId="29">
    <w:abstractNumId w:val="6"/>
  </w:num>
  <w:num w:numId="30">
    <w:abstractNumId w:val="12"/>
  </w:num>
  <w:num w:numId="31">
    <w:abstractNumId w:val="27"/>
  </w:num>
  <w:num w:numId="32">
    <w:abstractNumId w:val="10"/>
  </w:num>
  <w:num w:numId="33">
    <w:abstractNumId w:val="5"/>
  </w:num>
  <w:num w:numId="34">
    <w:abstractNumId w:val="33"/>
  </w:num>
  <w:num w:numId="35">
    <w:abstractNumId w:val="40"/>
  </w:num>
  <w:num w:numId="36">
    <w:abstractNumId w:val="31"/>
  </w:num>
  <w:num w:numId="37">
    <w:abstractNumId w:val="18"/>
  </w:num>
  <w:num w:numId="38">
    <w:abstractNumId w:val="39"/>
  </w:num>
  <w:num w:numId="39">
    <w:abstractNumId w:val="46"/>
  </w:num>
  <w:num w:numId="40">
    <w:abstractNumId w:val="30"/>
  </w:num>
  <w:num w:numId="41">
    <w:abstractNumId w:val="19"/>
  </w:num>
  <w:num w:numId="42">
    <w:abstractNumId w:val="0"/>
  </w:num>
  <w:num w:numId="43">
    <w:abstractNumId w:val="1"/>
  </w:num>
  <w:num w:numId="44">
    <w:abstractNumId w:val="48"/>
  </w:num>
  <w:num w:numId="45">
    <w:abstractNumId w:val="29"/>
  </w:num>
  <w:num w:numId="46">
    <w:abstractNumId w:val="2"/>
  </w:num>
  <w:num w:numId="47">
    <w:abstractNumId w:val="37"/>
  </w:num>
  <w:num w:numId="48">
    <w:abstractNumId w:val="36"/>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9"/>
  <w:proofState w:spelling="clean"/>
  <w:defaultTabStop w:val="720"/>
  <w:hyphenationZone w:val="425"/>
  <w:drawingGridHorizontalSpacing w:val="110"/>
  <w:displayHorizontalDrawingGridEvery w:val="2"/>
  <w:characterSpacingControl w:val="doNotCompress"/>
  <w:hdrShapeDefaults>
    <o:shapedefaults v:ext="edit" spidmax="458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F320BA"/>
    <w:rsid w:val="001107A0"/>
    <w:rsid w:val="00F320BA"/>
    <w:rsid w:val="00FB0F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583"/>
    <o:shapelayout v:ext="edit">
      <o:idmap v:ext="edit" data="1,3,4"/>
    </o:shapelayout>
  </w:shapeDefaults>
  <w:decimalSymbol w:val=","/>
  <w:listSeparator w:val=";"/>
  <w15:docId w15:val="{E713EFB0-8E8F-4D87-A663-F2910356F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nl-NL" w:eastAsia="nl-NL" w:bidi="nl-NL"/>
    </w:rPr>
  </w:style>
  <w:style w:type="paragraph" w:styleId="Kop1">
    <w:name w:val="heading 1"/>
    <w:basedOn w:val="Standaard"/>
    <w:uiPriority w:val="9"/>
    <w:qFormat/>
    <w:pPr>
      <w:ind w:left="2036" w:hanging="288"/>
      <w:outlineLvl w:val="0"/>
    </w:pPr>
    <w:rPr>
      <w:b/>
      <w:bCs/>
      <w:sz w:val="26"/>
      <w:szCs w:val="26"/>
    </w:rPr>
  </w:style>
  <w:style w:type="paragraph" w:styleId="Kop2">
    <w:name w:val="heading 2"/>
    <w:basedOn w:val="Standaard"/>
    <w:uiPriority w:val="9"/>
    <w:unhideWhenUsed/>
    <w:qFormat/>
    <w:pPr>
      <w:ind w:left="2182" w:hanging="434"/>
      <w:outlineLvl w:val="1"/>
    </w:pPr>
    <w:rPr>
      <w:sz w:val="26"/>
      <w:szCs w:val="26"/>
    </w:rPr>
  </w:style>
  <w:style w:type="paragraph" w:styleId="Kop3">
    <w:name w:val="heading 3"/>
    <w:basedOn w:val="Standaard"/>
    <w:uiPriority w:val="9"/>
    <w:unhideWhenUsed/>
    <w:qFormat/>
    <w:pPr>
      <w:spacing w:before="96"/>
      <w:ind w:left="17596"/>
      <w:outlineLvl w:val="2"/>
    </w:pPr>
    <w:rPr>
      <w:b/>
      <w:bCs/>
      <w:sz w:val="25"/>
      <w:szCs w:val="25"/>
    </w:rPr>
  </w:style>
  <w:style w:type="paragraph" w:styleId="Kop4">
    <w:name w:val="heading 4"/>
    <w:basedOn w:val="Standaard"/>
    <w:uiPriority w:val="9"/>
    <w:unhideWhenUsed/>
    <w:qFormat/>
    <w:pPr>
      <w:ind w:left="17596"/>
      <w:outlineLvl w:val="3"/>
    </w:pPr>
    <w:rPr>
      <w:b/>
      <w:bCs/>
      <w:sz w:val="24"/>
      <w:szCs w:val="24"/>
    </w:rPr>
  </w:style>
  <w:style w:type="paragraph" w:styleId="Kop5">
    <w:name w:val="heading 5"/>
    <w:basedOn w:val="Standaard"/>
    <w:uiPriority w:val="9"/>
    <w:unhideWhenUsed/>
    <w:qFormat/>
    <w:pPr>
      <w:ind w:left="2468" w:hanging="360"/>
      <w:outlineLvl w:val="4"/>
    </w:pPr>
    <w:rPr>
      <w:rFonts w:ascii="Times New Roman" w:eastAsia="Times New Roman" w:hAnsi="Times New Roman" w:cs="Times New Roman"/>
      <w:sz w:val="24"/>
      <w:szCs w:val="24"/>
    </w:rPr>
  </w:style>
  <w:style w:type="paragraph" w:styleId="Kop6">
    <w:name w:val="heading 6"/>
    <w:basedOn w:val="Standaard"/>
    <w:uiPriority w:val="9"/>
    <w:unhideWhenUsed/>
    <w:qFormat/>
    <w:pPr>
      <w:spacing w:before="97"/>
      <w:ind w:right="2561"/>
      <w:jc w:val="right"/>
      <w:outlineLvl w:val="5"/>
    </w:pPr>
    <w:rPr>
      <w:sz w:val="23"/>
      <w:szCs w:val="23"/>
    </w:rPr>
  </w:style>
  <w:style w:type="paragraph" w:styleId="Kop7">
    <w:name w:val="heading 7"/>
    <w:basedOn w:val="Standaard"/>
    <w:uiPriority w:val="1"/>
    <w:qFormat/>
    <w:pPr>
      <w:ind w:left="2298" w:hanging="550"/>
      <w:outlineLvl w:val="6"/>
    </w:pPr>
    <w:rPr>
      <w:b/>
      <w:bCs/>
    </w:rPr>
  </w:style>
  <w:style w:type="paragraph" w:styleId="Kop8">
    <w:name w:val="heading 8"/>
    <w:basedOn w:val="Standaard"/>
    <w:uiPriority w:val="1"/>
    <w:qFormat/>
    <w:pPr>
      <w:spacing w:before="99"/>
      <w:ind w:left="4903" w:right="1083" w:firstLine="9"/>
      <w:outlineLvl w:val="7"/>
    </w:pPr>
    <w:rPr>
      <w:rFonts w:ascii="Times New Roman" w:eastAsia="Times New Roman" w:hAnsi="Times New Roman" w:cs="Times New Roman"/>
      <w:sz w:val="21"/>
      <w:szCs w:val="21"/>
    </w:rPr>
  </w:style>
  <w:style w:type="paragraph" w:styleId="Kop9">
    <w:name w:val="heading 9"/>
    <w:basedOn w:val="Standaard"/>
    <w:uiPriority w:val="1"/>
    <w:qFormat/>
    <w:pPr>
      <w:ind w:left="1748"/>
      <w:outlineLvl w:val="8"/>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349"/>
      <w:ind w:left="1995" w:hanging="247"/>
    </w:pPr>
    <w:rPr>
      <w:b/>
      <w:bCs/>
    </w:rPr>
  </w:style>
  <w:style w:type="paragraph" w:styleId="Inhopg2">
    <w:name w:val="toc 2"/>
    <w:basedOn w:val="Standaard"/>
    <w:uiPriority w:val="1"/>
    <w:qFormat/>
    <w:pPr>
      <w:spacing w:before="70"/>
      <w:ind w:left="2079" w:hanging="331"/>
    </w:pPr>
    <w:rPr>
      <w:sz w:val="20"/>
      <w:szCs w:val="20"/>
    </w:rPr>
  </w:style>
  <w:style w:type="paragraph" w:styleId="Plattetekst">
    <w:name w:val="Body Text"/>
    <w:basedOn w:val="Standaard"/>
    <w:uiPriority w:val="1"/>
    <w:qFormat/>
    <w:rPr>
      <w:sz w:val="20"/>
      <w:szCs w:val="20"/>
    </w:rPr>
  </w:style>
  <w:style w:type="paragraph" w:styleId="Lijstalinea">
    <w:name w:val="List Paragraph"/>
    <w:basedOn w:val="Standaard"/>
    <w:uiPriority w:val="1"/>
    <w:qFormat/>
    <w:pPr>
      <w:ind w:left="2468" w:hanging="360"/>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4.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header" Target="header1.xml"/><Relationship Id="rId51" Type="http://schemas.openxmlformats.org/officeDocument/2006/relationships/image" Target="media/image44.jpeg"/><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jpeg"/><Relationship Id="rId7" Type="http://schemas.openxmlformats.org/officeDocument/2006/relationships/image" Target="media/image1.jpeg"/><Relationship Id="rId71" Type="http://schemas.openxmlformats.org/officeDocument/2006/relationships/image" Target="media/image64.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93</Pages>
  <Words>24566</Words>
  <Characters>135115</Characters>
  <Application>Microsoft Office Word</Application>
  <DocSecurity>0</DocSecurity>
  <Lines>1125</Lines>
  <Paragraphs>318</Paragraphs>
  <ScaleCrop>false</ScaleCrop>
  <HeadingPairs>
    <vt:vector size="2" baseType="variant">
      <vt:variant>
        <vt:lpstr>Titel</vt:lpstr>
      </vt:variant>
      <vt:variant>
        <vt:i4>1</vt:i4>
      </vt:variant>
    </vt:vector>
  </HeadingPairs>
  <TitlesOfParts>
    <vt:vector size="1" baseType="lpstr">
      <vt:lpstr>Template Risicodossier TenneT projecten</vt:lpstr>
    </vt:vector>
  </TitlesOfParts>
  <Company/>
  <LinksUpToDate>false</LinksUpToDate>
  <CharactersWithSpaces>159363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Risicodossier TenneT projecten</dc:title>
  <dc:creator>Harry Kraus</dc:creator>
  <cp:keywords>risio</cp:keywords>
  <cp:lastModifiedBy>Ed Belt</cp:lastModifiedBy>
  <cp:revision>2</cp:revision>
  <dcterms:created xsi:type="dcterms:W3CDTF">2019-06-14T13:07:00Z</dcterms:created>
  <dcterms:modified xsi:type="dcterms:W3CDTF">2019-06-14T13:07:00Z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2019-02-10T00:00:00Z</vt:filetime>
  </property>
  <property fmtid="{D5CDD505-2E9C-101B-9397-08002B2CF9AE}" pid="3" name="Creator">
    <vt:lpwstr>Microsoft® Word 2016</vt:lpwstr>
  </property>
  <property fmtid="{D5CDD505-2E9C-101B-9397-08002B2CF9AE}" pid="4" name="LastSaved">
    <vt:filetime>2019-06-14T00:00:00Z</vt:filetime>
  </property>
</Properties>
</file>